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876D" w14:textId="77777777" w:rsidR="00C92AC3" w:rsidRPr="00AC435B" w:rsidRDefault="00A02238" w:rsidP="00771D9F">
      <w:pPr>
        <w:pStyle w:val="CORTE1DATOS0"/>
        <w:tabs>
          <w:tab w:val="left" w:pos="5670"/>
        </w:tabs>
        <w:ind w:left="3402"/>
        <w:jc w:val="both"/>
        <w:rPr>
          <w:rFonts w:cs="Arial"/>
          <w:sz w:val="28"/>
          <w:szCs w:val="28"/>
        </w:rPr>
      </w:pPr>
      <w:bookmarkStart w:id="0" w:name="_Hlk49987499"/>
      <w:r w:rsidRPr="00AC435B">
        <w:rPr>
          <w:rFonts w:cs="Arial"/>
          <w:sz w:val="28"/>
          <w:szCs w:val="28"/>
        </w:rPr>
        <w:t>AC</w:t>
      </w:r>
      <w:r w:rsidR="00472B0C" w:rsidRPr="00AC435B">
        <w:rPr>
          <w:rFonts w:cs="Arial"/>
          <w:sz w:val="28"/>
          <w:szCs w:val="28"/>
        </w:rPr>
        <w:t>CIÓN DE INCONSTITUCIONALIDAD 294</w:t>
      </w:r>
      <w:r w:rsidR="00CC7289" w:rsidRPr="00AC435B">
        <w:rPr>
          <w:rFonts w:cs="Arial"/>
          <w:sz w:val="28"/>
          <w:szCs w:val="28"/>
        </w:rPr>
        <w:t>/2020 Y SU</w:t>
      </w:r>
      <w:r w:rsidR="003064F1" w:rsidRPr="00AC435B">
        <w:rPr>
          <w:rFonts w:cs="Arial"/>
          <w:sz w:val="28"/>
          <w:szCs w:val="28"/>
        </w:rPr>
        <w:t>S</w:t>
      </w:r>
      <w:r w:rsidR="00CC7289" w:rsidRPr="00AC435B">
        <w:rPr>
          <w:rFonts w:cs="Arial"/>
          <w:sz w:val="28"/>
          <w:szCs w:val="28"/>
        </w:rPr>
        <w:t xml:space="preserve"> ACUMULADA</w:t>
      </w:r>
      <w:r w:rsidR="003064F1" w:rsidRPr="00AC435B">
        <w:rPr>
          <w:rFonts w:cs="Arial"/>
          <w:sz w:val="28"/>
          <w:szCs w:val="28"/>
        </w:rPr>
        <w:t>S 298</w:t>
      </w:r>
      <w:r w:rsidR="00CC7289" w:rsidRPr="00AC435B">
        <w:rPr>
          <w:rFonts w:cs="Arial"/>
          <w:sz w:val="28"/>
          <w:szCs w:val="28"/>
        </w:rPr>
        <w:t>/2020</w:t>
      </w:r>
      <w:r w:rsidR="003064F1" w:rsidRPr="00AC435B">
        <w:rPr>
          <w:rFonts w:cs="Arial"/>
          <w:sz w:val="28"/>
          <w:szCs w:val="28"/>
        </w:rPr>
        <w:t xml:space="preserve"> Y 301/2020</w:t>
      </w:r>
      <w:r w:rsidR="00CC7289" w:rsidRPr="00AC435B">
        <w:rPr>
          <w:rFonts w:cs="Arial"/>
          <w:sz w:val="28"/>
          <w:szCs w:val="28"/>
        </w:rPr>
        <w:t xml:space="preserve"> </w:t>
      </w:r>
    </w:p>
    <w:p w14:paraId="4DF8876E" w14:textId="77777777" w:rsidR="00C92AC3" w:rsidRPr="00AC435B" w:rsidRDefault="00A02238" w:rsidP="00771D9F">
      <w:pPr>
        <w:pStyle w:val="CORTE1DATOS0"/>
        <w:tabs>
          <w:tab w:val="left" w:pos="5670"/>
        </w:tabs>
        <w:ind w:left="3402"/>
        <w:jc w:val="both"/>
        <w:rPr>
          <w:rFonts w:cs="Arial"/>
          <w:b w:val="0"/>
          <w:sz w:val="28"/>
          <w:szCs w:val="28"/>
        </w:rPr>
      </w:pPr>
      <w:r w:rsidRPr="00AC435B">
        <w:rPr>
          <w:rFonts w:cs="Arial"/>
          <w:sz w:val="28"/>
          <w:szCs w:val="28"/>
        </w:rPr>
        <w:t xml:space="preserve">PROMOVENTES: </w:t>
      </w:r>
      <w:r w:rsidRPr="00AC435B">
        <w:rPr>
          <w:rFonts w:cs="Arial"/>
          <w:b w:val="0"/>
          <w:sz w:val="28"/>
          <w:szCs w:val="28"/>
        </w:rPr>
        <w:t xml:space="preserve">PARTIDO </w:t>
      </w:r>
      <w:r w:rsidR="003064F1" w:rsidRPr="00AC435B">
        <w:rPr>
          <w:rFonts w:cs="Arial"/>
          <w:b w:val="0"/>
          <w:sz w:val="28"/>
          <w:szCs w:val="28"/>
        </w:rPr>
        <w:t xml:space="preserve">DEL TRABAJO, </w:t>
      </w:r>
      <w:r w:rsidR="004B2B99" w:rsidRPr="00AC435B">
        <w:rPr>
          <w:rFonts w:cs="Arial"/>
          <w:b w:val="0"/>
          <w:sz w:val="28"/>
          <w:szCs w:val="28"/>
        </w:rPr>
        <w:t xml:space="preserve">FUERZA POR MÉXICO </w:t>
      </w:r>
      <w:r w:rsidR="003064F1" w:rsidRPr="00AC435B">
        <w:rPr>
          <w:rFonts w:cs="Arial"/>
          <w:b w:val="0"/>
          <w:sz w:val="28"/>
          <w:szCs w:val="28"/>
        </w:rPr>
        <w:t xml:space="preserve">Y </w:t>
      </w:r>
      <w:r w:rsidR="00376A04" w:rsidRPr="00AC435B">
        <w:rPr>
          <w:rFonts w:cs="Arial"/>
          <w:b w:val="0"/>
          <w:sz w:val="28"/>
          <w:szCs w:val="28"/>
        </w:rPr>
        <w:t>MO</w:t>
      </w:r>
      <w:r w:rsidR="003064F1" w:rsidRPr="00AC435B">
        <w:rPr>
          <w:rFonts w:cs="Arial"/>
          <w:b w:val="0"/>
          <w:sz w:val="28"/>
          <w:szCs w:val="28"/>
        </w:rPr>
        <w:t>RENA</w:t>
      </w:r>
    </w:p>
    <w:p w14:paraId="4DF8876F" w14:textId="77777777" w:rsidR="00C92AC3" w:rsidRPr="00AC435B" w:rsidRDefault="00C92AC3" w:rsidP="00C92AC3">
      <w:pPr>
        <w:pStyle w:val="corte3centro"/>
        <w:spacing w:line="240" w:lineRule="auto"/>
        <w:ind w:left="-567" w:firstLine="567"/>
        <w:jc w:val="both"/>
        <w:rPr>
          <w:rFonts w:cs="Arial"/>
          <w:b w:val="0"/>
          <w:sz w:val="28"/>
          <w:szCs w:val="28"/>
        </w:rPr>
      </w:pPr>
    </w:p>
    <w:p w14:paraId="4DF88770" w14:textId="77777777" w:rsidR="0028629F" w:rsidRPr="00AC435B" w:rsidRDefault="0028629F" w:rsidP="00C92AC3">
      <w:pPr>
        <w:pStyle w:val="corte2ponente"/>
        <w:ind w:right="-799"/>
        <w:jc w:val="both"/>
        <w:rPr>
          <w:rFonts w:cs="Arial"/>
          <w:sz w:val="28"/>
          <w:szCs w:val="28"/>
        </w:rPr>
      </w:pPr>
    </w:p>
    <w:p w14:paraId="4DF88771" w14:textId="77777777" w:rsidR="00095A2C" w:rsidRPr="00AC435B" w:rsidRDefault="00A02238" w:rsidP="00095A2C">
      <w:pPr>
        <w:jc w:val="both"/>
        <w:rPr>
          <w:rFonts w:ascii="Arial" w:hAnsi="Arial" w:cs="Arial"/>
          <w:b/>
          <w:sz w:val="20"/>
          <w:szCs w:val="20"/>
        </w:rPr>
      </w:pPr>
      <w:r w:rsidRPr="00AC435B">
        <w:rPr>
          <w:rFonts w:ascii="Arial" w:hAnsi="Arial" w:cs="Arial"/>
          <w:b/>
          <w:sz w:val="20"/>
          <w:szCs w:val="20"/>
        </w:rPr>
        <w:t>Vo. Bo.</w:t>
      </w:r>
    </w:p>
    <w:p w14:paraId="4DF88772" w14:textId="77777777" w:rsidR="00095A2C" w:rsidRPr="00AC435B" w:rsidRDefault="00A02238" w:rsidP="00095A2C">
      <w:pPr>
        <w:jc w:val="both"/>
        <w:rPr>
          <w:rFonts w:ascii="Arial" w:hAnsi="Arial" w:cs="Arial"/>
          <w:b/>
          <w:sz w:val="20"/>
          <w:szCs w:val="20"/>
        </w:rPr>
      </w:pPr>
      <w:r w:rsidRPr="00AC435B">
        <w:rPr>
          <w:rFonts w:ascii="Arial" w:hAnsi="Arial" w:cs="Arial"/>
          <w:b/>
          <w:sz w:val="20"/>
          <w:szCs w:val="20"/>
        </w:rPr>
        <w:t>MINISTRA</w:t>
      </w:r>
    </w:p>
    <w:p w14:paraId="4DF88773" w14:textId="77777777" w:rsidR="00095A2C" w:rsidRPr="00AC435B" w:rsidRDefault="00095A2C" w:rsidP="000820ED">
      <w:pPr>
        <w:pStyle w:val="corte2ponente"/>
        <w:spacing w:before="120" w:after="120" w:line="40" w:lineRule="atLeast"/>
        <w:ind w:right="-799"/>
        <w:jc w:val="both"/>
        <w:rPr>
          <w:rFonts w:cs="Arial"/>
          <w:sz w:val="28"/>
          <w:szCs w:val="28"/>
        </w:rPr>
      </w:pPr>
    </w:p>
    <w:p w14:paraId="4DF88774" w14:textId="77777777" w:rsidR="00C92AC3" w:rsidRPr="00AC435B" w:rsidRDefault="00A02238" w:rsidP="000820ED">
      <w:pPr>
        <w:pStyle w:val="corte2ponente"/>
        <w:spacing w:before="120" w:after="120" w:line="40" w:lineRule="atLeast"/>
        <w:ind w:right="-799"/>
        <w:jc w:val="both"/>
        <w:rPr>
          <w:rFonts w:cs="Arial"/>
          <w:sz w:val="28"/>
          <w:szCs w:val="28"/>
        </w:rPr>
      </w:pPr>
      <w:r w:rsidRPr="00AC435B">
        <w:rPr>
          <w:rFonts w:cs="Arial"/>
          <w:sz w:val="28"/>
          <w:szCs w:val="28"/>
        </w:rPr>
        <w:t>PONENTE: ministrA ANA MARGARITA RÍOS FARJAT</w:t>
      </w:r>
    </w:p>
    <w:p w14:paraId="4DF88775" w14:textId="77777777" w:rsidR="00C92AC3" w:rsidRPr="00AC435B" w:rsidRDefault="00C92AC3" w:rsidP="000820ED">
      <w:pPr>
        <w:pStyle w:val="corte2ponente"/>
        <w:spacing w:before="120" w:after="120" w:line="40" w:lineRule="atLeast"/>
        <w:ind w:right="51"/>
        <w:jc w:val="both"/>
        <w:rPr>
          <w:rFonts w:cs="Arial"/>
          <w:sz w:val="8"/>
          <w:szCs w:val="8"/>
        </w:rPr>
      </w:pPr>
    </w:p>
    <w:p w14:paraId="4DF88776" w14:textId="77777777" w:rsidR="00C92AC3" w:rsidRPr="00AC435B" w:rsidRDefault="00A02238" w:rsidP="000820ED">
      <w:pPr>
        <w:pStyle w:val="corte2ponente"/>
        <w:spacing w:before="120" w:after="120" w:line="40" w:lineRule="atLeast"/>
        <w:ind w:right="51"/>
        <w:jc w:val="both"/>
        <w:rPr>
          <w:rFonts w:cs="Arial"/>
          <w:sz w:val="28"/>
          <w:szCs w:val="28"/>
        </w:rPr>
      </w:pPr>
      <w:r w:rsidRPr="00AC435B">
        <w:rPr>
          <w:rFonts w:cs="Arial"/>
          <w:sz w:val="28"/>
          <w:szCs w:val="28"/>
        </w:rPr>
        <w:t>SECRETARIO: JUAN JAIME GONZÁLEZ VARAS</w:t>
      </w:r>
    </w:p>
    <w:p w14:paraId="4DF88777" w14:textId="77777777" w:rsidR="00FA727B" w:rsidRPr="00AC435B" w:rsidRDefault="00A02238" w:rsidP="002A087A">
      <w:pPr>
        <w:pStyle w:val="corte2ponente"/>
        <w:spacing w:line="276" w:lineRule="auto"/>
        <w:ind w:right="51"/>
        <w:jc w:val="both"/>
        <w:rPr>
          <w:rFonts w:cs="Arial"/>
          <w:b w:val="0"/>
          <w:caps w:val="0"/>
          <w:sz w:val="28"/>
          <w:szCs w:val="28"/>
        </w:rPr>
      </w:pPr>
      <w:r w:rsidRPr="00AC435B">
        <w:rPr>
          <w:rFonts w:cs="Arial"/>
          <w:b w:val="0"/>
          <w:caps w:val="0"/>
          <w:sz w:val="28"/>
          <w:szCs w:val="28"/>
        </w:rPr>
        <w:t>Colabor</w:t>
      </w:r>
      <w:r w:rsidR="006A20E0" w:rsidRPr="00AC435B">
        <w:rPr>
          <w:rFonts w:cs="Arial"/>
          <w:b w:val="0"/>
          <w:caps w:val="0"/>
          <w:sz w:val="28"/>
          <w:szCs w:val="28"/>
        </w:rPr>
        <w:t>adora</w:t>
      </w:r>
      <w:r w:rsidRPr="00AC435B">
        <w:rPr>
          <w:rFonts w:cs="Arial"/>
          <w:b w:val="0"/>
          <w:caps w:val="0"/>
          <w:sz w:val="28"/>
          <w:szCs w:val="28"/>
        </w:rPr>
        <w:t>: Helena Catalina Rodríguez Ruan</w:t>
      </w:r>
    </w:p>
    <w:p w14:paraId="4DF88778" w14:textId="77777777" w:rsidR="00C92AC3" w:rsidRPr="00AC435B" w:rsidRDefault="00A02238" w:rsidP="00095A2C">
      <w:pPr>
        <w:pStyle w:val="corte2ponente"/>
        <w:spacing w:line="276" w:lineRule="auto"/>
        <w:ind w:right="51"/>
        <w:jc w:val="both"/>
        <w:rPr>
          <w:rFonts w:cs="Arial"/>
          <w:b w:val="0"/>
          <w:bCs/>
          <w:caps w:val="0"/>
          <w:sz w:val="28"/>
          <w:szCs w:val="28"/>
        </w:rPr>
      </w:pPr>
      <w:r w:rsidRPr="00AC435B">
        <w:rPr>
          <w:rFonts w:cs="Arial"/>
          <w:b w:val="0"/>
          <w:bCs/>
          <w:caps w:val="0"/>
          <w:sz w:val="28"/>
          <w:szCs w:val="28"/>
        </w:rPr>
        <w:tab/>
      </w:r>
      <w:r w:rsidR="0009230D" w:rsidRPr="00AC435B">
        <w:rPr>
          <w:rFonts w:cs="Arial"/>
          <w:b w:val="0"/>
          <w:bCs/>
          <w:caps w:val="0"/>
          <w:sz w:val="28"/>
          <w:szCs w:val="28"/>
        </w:rPr>
        <w:t xml:space="preserve"> </w:t>
      </w:r>
    </w:p>
    <w:p w14:paraId="4DF88779" w14:textId="77777777" w:rsidR="006941E2" w:rsidRPr="00AC435B" w:rsidRDefault="006941E2" w:rsidP="006941E2">
      <w:pPr>
        <w:pStyle w:val="TEXTONORMAL"/>
        <w:spacing w:line="240" w:lineRule="auto"/>
        <w:ind w:firstLine="0"/>
      </w:pPr>
    </w:p>
    <w:p w14:paraId="4DF8877A" w14:textId="77777777" w:rsidR="00C92AC3" w:rsidRPr="00AC435B" w:rsidRDefault="00A02238" w:rsidP="00C92AC3">
      <w:pPr>
        <w:pStyle w:val="TEXTONORMAL"/>
        <w:ind w:firstLine="0"/>
      </w:pPr>
      <w:r w:rsidRPr="00AC435B">
        <w:t xml:space="preserve">Ciudad de México. </w:t>
      </w:r>
      <w:r w:rsidR="0007780D" w:rsidRPr="00AC435B">
        <w:t>Sentencia</w:t>
      </w:r>
      <w:r w:rsidR="007B3396" w:rsidRPr="00AC435B">
        <w:t xml:space="preserve"> del</w:t>
      </w:r>
      <w:r w:rsidRPr="00AC435B">
        <w:t xml:space="preserve"> Tribunal Pleno de la Suprema Corte de Justicia de la Nación correspondiente a</w:t>
      </w:r>
      <w:r w:rsidR="007B3396" w:rsidRPr="00AC435B">
        <w:t xml:space="preserve"> </w:t>
      </w:r>
      <w:r w:rsidRPr="00AC435B">
        <w:t>l</w:t>
      </w:r>
      <w:r w:rsidR="007B3396" w:rsidRPr="00AC435B">
        <w:t>a sesión de</w:t>
      </w:r>
      <w:r w:rsidRPr="00AC435B">
        <w:t xml:space="preserve"> </w:t>
      </w:r>
      <w:r w:rsidR="003158D2" w:rsidRPr="00AC435B">
        <w:rPr>
          <w:b/>
        </w:rPr>
        <w:t>seis</w:t>
      </w:r>
      <w:r w:rsidRPr="00AC435B">
        <w:rPr>
          <w:b/>
        </w:rPr>
        <w:t xml:space="preserve"> de</w:t>
      </w:r>
      <w:r w:rsidR="004B2B99" w:rsidRPr="00AC435B">
        <w:rPr>
          <w:b/>
        </w:rPr>
        <w:t xml:space="preserve"> </w:t>
      </w:r>
      <w:r w:rsidR="003158D2" w:rsidRPr="00AC435B">
        <w:rPr>
          <w:b/>
        </w:rPr>
        <w:t>diciembre</w:t>
      </w:r>
      <w:r w:rsidR="00BC2E15" w:rsidRPr="00AC435B">
        <w:rPr>
          <w:b/>
        </w:rPr>
        <w:t xml:space="preserve"> de</w:t>
      </w:r>
      <w:r w:rsidRPr="00AC435B">
        <w:rPr>
          <w:b/>
        </w:rPr>
        <w:t xml:space="preserve"> dos mil </w:t>
      </w:r>
      <w:r w:rsidR="003158D2" w:rsidRPr="00AC435B">
        <w:rPr>
          <w:b/>
        </w:rPr>
        <w:t>veintiuno</w:t>
      </w:r>
      <w:r w:rsidR="007B3396" w:rsidRPr="00AC435B">
        <w:t>.</w:t>
      </w:r>
    </w:p>
    <w:p w14:paraId="4DF8877B" w14:textId="77777777" w:rsidR="00C92AC3" w:rsidRPr="00AC435B" w:rsidRDefault="00C92AC3" w:rsidP="00C92AC3">
      <w:pPr>
        <w:pStyle w:val="TEXTONORMAL"/>
        <w:spacing w:line="276" w:lineRule="auto"/>
        <w:ind w:firstLine="0"/>
      </w:pPr>
    </w:p>
    <w:p w14:paraId="4DF8877C" w14:textId="77777777" w:rsidR="00561E14" w:rsidRPr="00AC435B" w:rsidRDefault="00A02238" w:rsidP="00C92AC3">
      <w:pPr>
        <w:pStyle w:val="TEXTONORMAL"/>
        <w:ind w:firstLine="0"/>
      </w:pPr>
      <w:r w:rsidRPr="00AC435B">
        <w:rPr>
          <w:b/>
        </w:rPr>
        <w:t xml:space="preserve">VISTOS </w:t>
      </w:r>
      <w:r w:rsidRPr="00AC435B">
        <w:rPr>
          <w:bCs/>
        </w:rPr>
        <w:t>los autos</w:t>
      </w:r>
      <w:r w:rsidRPr="00AC435B">
        <w:rPr>
          <w:b/>
        </w:rPr>
        <w:t xml:space="preserve"> </w:t>
      </w:r>
      <w:r w:rsidRPr="00AC435B">
        <w:t xml:space="preserve">para resolver </w:t>
      </w:r>
      <w:r w:rsidR="00C92AC3" w:rsidRPr="00AC435B">
        <w:t>la acción de i</w:t>
      </w:r>
      <w:r w:rsidR="00E363E8" w:rsidRPr="00AC435B">
        <w:t>nconstitucionalidad 294/2020</w:t>
      </w:r>
      <w:r w:rsidR="008723CC" w:rsidRPr="00AC435B">
        <w:t xml:space="preserve"> y su</w:t>
      </w:r>
      <w:r w:rsidR="004E3471" w:rsidRPr="00AC435B">
        <w:t>s</w:t>
      </w:r>
      <w:r w:rsidR="008723CC" w:rsidRPr="00AC435B">
        <w:t xml:space="preserve"> acumulada</w:t>
      </w:r>
      <w:r w:rsidR="00E363E8" w:rsidRPr="00AC435B">
        <w:t>s 298</w:t>
      </w:r>
      <w:r w:rsidR="00C92AC3" w:rsidRPr="00AC435B">
        <w:t>/2020</w:t>
      </w:r>
      <w:r w:rsidR="00E363E8" w:rsidRPr="00AC435B">
        <w:t xml:space="preserve"> y 301/2020</w:t>
      </w:r>
      <w:r w:rsidR="00C92AC3" w:rsidRPr="00AC435B">
        <w:t xml:space="preserve">, promovidas por el Partido </w:t>
      </w:r>
      <w:r w:rsidR="008723CC" w:rsidRPr="00AC435B">
        <w:t>del Trabajo</w:t>
      </w:r>
      <w:r w:rsidRPr="00AC435B">
        <w:t>, Fuerza por México</w:t>
      </w:r>
      <w:r w:rsidR="00006DDA" w:rsidRPr="00AC435B">
        <w:t xml:space="preserve"> y</w:t>
      </w:r>
      <w:r w:rsidR="00C92AC3" w:rsidRPr="00AC435B">
        <w:t xml:space="preserve"> </w:t>
      </w:r>
      <w:r w:rsidRPr="00AC435B">
        <w:t>Morena</w:t>
      </w:r>
      <w:r w:rsidR="00C92AC3" w:rsidRPr="00AC435B">
        <w:t>, respectivamente, a través de la</w:t>
      </w:r>
      <w:r w:rsidR="004E5C08" w:rsidRPr="00AC435B">
        <w:t>s</w:t>
      </w:r>
      <w:r w:rsidR="00C92AC3" w:rsidRPr="00AC435B">
        <w:t xml:space="preserve"> cual</w:t>
      </w:r>
      <w:r w:rsidR="004E5C08" w:rsidRPr="00AC435B">
        <w:t>es</w:t>
      </w:r>
      <w:r w:rsidRPr="00AC435B">
        <w:t xml:space="preserve"> se impugna</w:t>
      </w:r>
      <w:r w:rsidR="00C92AC3" w:rsidRPr="00AC435B">
        <w:t xml:space="preserve"> </w:t>
      </w:r>
      <w:r w:rsidRPr="00AC435B">
        <w:t xml:space="preserve">el Decreto No. LXIV-201, </w:t>
      </w:r>
      <w:r w:rsidR="00871FAA" w:rsidRPr="00AC435B">
        <w:t>el</w:t>
      </w:r>
      <w:r w:rsidRPr="00AC435B">
        <w:t xml:space="preserve"> cual reformó el</w:t>
      </w:r>
      <w:r w:rsidRPr="00AC435B">
        <w:t xml:space="preserve"> artículo 20, fracción V, tercer párrafo, de la Constitución Política del Estado de Tamaulipas</w:t>
      </w:r>
      <w:r w:rsidR="007B3396" w:rsidRPr="00AC435B">
        <w:t>;</w:t>
      </w:r>
      <w:r w:rsidRPr="00AC435B">
        <w:t xml:space="preserve"> y</w:t>
      </w:r>
      <w:r w:rsidR="007B3396" w:rsidRPr="00AC435B">
        <w:t>,</w:t>
      </w:r>
    </w:p>
    <w:p w14:paraId="4DF8877D" w14:textId="77777777" w:rsidR="00F66495" w:rsidRPr="00AC435B" w:rsidRDefault="00F66495" w:rsidP="00F66495">
      <w:pPr>
        <w:pStyle w:val="TEXTONORMAL"/>
        <w:tabs>
          <w:tab w:val="left" w:pos="567"/>
        </w:tabs>
        <w:ind w:firstLine="0"/>
      </w:pPr>
    </w:p>
    <w:p w14:paraId="4DF8877E" w14:textId="77777777" w:rsidR="00C92AC3" w:rsidRPr="00AC435B" w:rsidRDefault="00A02238" w:rsidP="00F66495">
      <w:pPr>
        <w:pStyle w:val="TEXTONORMAL"/>
        <w:tabs>
          <w:tab w:val="left" w:pos="567"/>
        </w:tabs>
        <w:ind w:firstLine="0"/>
        <w:jc w:val="center"/>
        <w:rPr>
          <w:b/>
        </w:rPr>
      </w:pPr>
      <w:r w:rsidRPr="00AC435B">
        <w:rPr>
          <w:b/>
        </w:rPr>
        <w:t>R</w:t>
      </w:r>
      <w:r w:rsidR="00F66495" w:rsidRPr="00AC435B">
        <w:rPr>
          <w:b/>
        </w:rPr>
        <w:t xml:space="preserve"> </w:t>
      </w:r>
      <w:r w:rsidRPr="00AC435B">
        <w:rPr>
          <w:b/>
        </w:rPr>
        <w:t>E</w:t>
      </w:r>
      <w:r w:rsidR="00F66495" w:rsidRPr="00AC435B">
        <w:rPr>
          <w:b/>
        </w:rPr>
        <w:t xml:space="preserve"> </w:t>
      </w:r>
      <w:r w:rsidRPr="00AC435B">
        <w:rPr>
          <w:b/>
        </w:rPr>
        <w:t>S</w:t>
      </w:r>
      <w:r w:rsidR="00F66495" w:rsidRPr="00AC435B">
        <w:rPr>
          <w:b/>
        </w:rPr>
        <w:t xml:space="preserve"> </w:t>
      </w:r>
      <w:r w:rsidRPr="00AC435B">
        <w:rPr>
          <w:b/>
        </w:rPr>
        <w:t>U</w:t>
      </w:r>
      <w:r w:rsidR="00F66495" w:rsidRPr="00AC435B">
        <w:rPr>
          <w:b/>
        </w:rPr>
        <w:t xml:space="preserve"> </w:t>
      </w:r>
      <w:r w:rsidRPr="00AC435B">
        <w:rPr>
          <w:b/>
        </w:rPr>
        <w:t>L</w:t>
      </w:r>
      <w:r w:rsidR="00F66495" w:rsidRPr="00AC435B">
        <w:rPr>
          <w:b/>
        </w:rPr>
        <w:t xml:space="preserve"> </w:t>
      </w:r>
      <w:r w:rsidRPr="00AC435B">
        <w:rPr>
          <w:b/>
        </w:rPr>
        <w:t>T</w:t>
      </w:r>
      <w:r w:rsidR="00F66495" w:rsidRPr="00AC435B">
        <w:rPr>
          <w:b/>
        </w:rPr>
        <w:t xml:space="preserve"> </w:t>
      </w:r>
      <w:r w:rsidRPr="00AC435B">
        <w:rPr>
          <w:b/>
        </w:rPr>
        <w:t>A</w:t>
      </w:r>
      <w:r w:rsidR="00F66495" w:rsidRPr="00AC435B">
        <w:rPr>
          <w:b/>
        </w:rPr>
        <w:t xml:space="preserve"> </w:t>
      </w:r>
      <w:r w:rsidRPr="00AC435B">
        <w:rPr>
          <w:b/>
        </w:rPr>
        <w:t>N</w:t>
      </w:r>
      <w:r w:rsidR="00F66495" w:rsidRPr="00AC435B">
        <w:rPr>
          <w:b/>
        </w:rPr>
        <w:t xml:space="preserve"> </w:t>
      </w:r>
      <w:r w:rsidRPr="00AC435B">
        <w:rPr>
          <w:b/>
        </w:rPr>
        <w:t>D</w:t>
      </w:r>
      <w:r w:rsidR="00F66495" w:rsidRPr="00AC435B">
        <w:rPr>
          <w:b/>
        </w:rPr>
        <w:t xml:space="preserve"> </w:t>
      </w:r>
      <w:r w:rsidRPr="00AC435B">
        <w:rPr>
          <w:b/>
        </w:rPr>
        <w:t>O:</w:t>
      </w:r>
    </w:p>
    <w:p w14:paraId="4DF8877F" w14:textId="77777777" w:rsidR="00C92AC3" w:rsidRPr="00AC435B" w:rsidRDefault="00C92AC3" w:rsidP="00C92AC3">
      <w:pPr>
        <w:pStyle w:val="TEXTONORMAL"/>
        <w:ind w:firstLine="0"/>
        <w:jc w:val="center"/>
        <w:rPr>
          <w:b/>
        </w:rPr>
      </w:pPr>
    </w:p>
    <w:p w14:paraId="4DF88780" w14:textId="77777777" w:rsidR="001B02FE" w:rsidRPr="00AC435B" w:rsidRDefault="00A02238" w:rsidP="001B02FE">
      <w:pPr>
        <w:pStyle w:val="corte4fondo"/>
        <w:numPr>
          <w:ilvl w:val="0"/>
          <w:numId w:val="3"/>
        </w:numPr>
        <w:tabs>
          <w:tab w:val="left" w:pos="0"/>
        </w:tabs>
        <w:ind w:left="-57" w:right="51"/>
        <w:rPr>
          <w:rFonts w:cs="Arial"/>
          <w:bCs/>
          <w:sz w:val="28"/>
          <w:szCs w:val="28"/>
        </w:rPr>
      </w:pPr>
      <w:r w:rsidRPr="00AC435B">
        <w:rPr>
          <w:rFonts w:cs="Arial"/>
          <w:b/>
          <w:sz w:val="28"/>
          <w:szCs w:val="28"/>
        </w:rPr>
        <w:t>PRIMERO. Antecedentes de la norma impugnada</w:t>
      </w:r>
      <w:r w:rsidRPr="00AC435B">
        <w:rPr>
          <w:rFonts w:cs="Arial"/>
          <w:bCs/>
          <w:sz w:val="28"/>
          <w:szCs w:val="28"/>
        </w:rPr>
        <w:t xml:space="preserve">. </w:t>
      </w:r>
      <w:r w:rsidRPr="00AC435B">
        <w:rPr>
          <w:rFonts w:cs="Arial"/>
          <w:sz w:val="28"/>
          <w:szCs w:val="28"/>
        </w:rPr>
        <w:t xml:space="preserve">El diez de febrero de dos mil catorce se publicó en el Diario Oficial de la Federación el Decreto de reformas a la Constitución federal en materia político-electoral. En lo que interesa a este asunto, entre otras disposiciones, se </w:t>
      </w:r>
      <w:r w:rsidRPr="00AC435B">
        <w:rPr>
          <w:rFonts w:cs="Arial"/>
          <w:sz w:val="28"/>
          <w:szCs w:val="28"/>
        </w:rPr>
        <w:lastRenderedPageBreak/>
        <w:t>reformó la fracción IV, i</w:t>
      </w:r>
      <w:r w:rsidRPr="00AC435B">
        <w:rPr>
          <w:rFonts w:cs="Arial"/>
          <w:sz w:val="28"/>
          <w:szCs w:val="28"/>
        </w:rPr>
        <w:t>nciso c), del artículo 116</w:t>
      </w:r>
      <w:r>
        <w:rPr>
          <w:rStyle w:val="Refdenotaalpie"/>
          <w:rFonts w:cs="Arial"/>
          <w:sz w:val="28"/>
          <w:szCs w:val="28"/>
        </w:rPr>
        <w:footnoteReference w:id="1"/>
      </w:r>
      <w:r w:rsidRPr="00AC435B">
        <w:rPr>
          <w:rFonts w:cs="Arial"/>
          <w:sz w:val="28"/>
          <w:szCs w:val="28"/>
        </w:rPr>
        <w:t xml:space="preserve">, la cual, en el numeral 5 prevé que las autoridades jurisdiccionales locales en materia electoral se integrarán por un número impar de magistrados, quienes serán electos por las dos terceras partes de los miembros presentes de </w:t>
      </w:r>
      <w:r w:rsidRPr="00AC435B">
        <w:rPr>
          <w:rFonts w:cs="Arial"/>
          <w:sz w:val="28"/>
          <w:szCs w:val="28"/>
        </w:rPr>
        <w:t>la Cámara de Senadores, previa convocatoria pública, en los términos que determine la ley.</w:t>
      </w:r>
    </w:p>
    <w:p w14:paraId="4DF88781" w14:textId="77777777" w:rsidR="001B02FE" w:rsidRPr="00AC435B" w:rsidRDefault="001B02FE" w:rsidP="001B02FE">
      <w:pPr>
        <w:pStyle w:val="corte4fondo"/>
        <w:tabs>
          <w:tab w:val="left" w:pos="0"/>
        </w:tabs>
        <w:ind w:left="-57" w:right="51" w:firstLine="0"/>
        <w:rPr>
          <w:rFonts w:cs="Arial"/>
          <w:bCs/>
          <w:sz w:val="28"/>
          <w:szCs w:val="28"/>
        </w:rPr>
      </w:pPr>
    </w:p>
    <w:p w14:paraId="4DF88782" w14:textId="77777777" w:rsidR="001B02FE" w:rsidRPr="00AC435B" w:rsidRDefault="00A02238" w:rsidP="001B02FE">
      <w:pPr>
        <w:pStyle w:val="corte4fondo"/>
        <w:numPr>
          <w:ilvl w:val="0"/>
          <w:numId w:val="3"/>
        </w:numPr>
        <w:tabs>
          <w:tab w:val="left" w:pos="0"/>
        </w:tabs>
        <w:ind w:left="-57" w:right="51"/>
        <w:rPr>
          <w:rFonts w:cs="Arial"/>
          <w:bCs/>
          <w:sz w:val="28"/>
          <w:szCs w:val="28"/>
        </w:rPr>
      </w:pPr>
      <w:r w:rsidRPr="00AC435B">
        <w:rPr>
          <w:rFonts w:cs="Arial"/>
          <w:sz w:val="28"/>
          <w:szCs w:val="28"/>
        </w:rPr>
        <w:t xml:space="preserve">En el artículo Décimo Transitorio del decreto de reformas constitucionales referido en el párrafo anterior, el poder reformador de la </w:t>
      </w:r>
      <w:r w:rsidR="007A6CD8">
        <w:rPr>
          <w:rFonts w:cs="Arial"/>
          <w:sz w:val="28"/>
          <w:szCs w:val="28"/>
        </w:rPr>
        <w:t>C</w:t>
      </w:r>
      <w:r w:rsidRPr="00AC435B">
        <w:rPr>
          <w:rFonts w:cs="Arial"/>
          <w:sz w:val="28"/>
          <w:szCs w:val="28"/>
        </w:rPr>
        <w:t>onstitución estableció que lo</w:t>
      </w:r>
      <w:r w:rsidRPr="00AC435B">
        <w:rPr>
          <w:rFonts w:cs="Arial"/>
          <w:sz w:val="28"/>
          <w:szCs w:val="28"/>
        </w:rPr>
        <w:t xml:space="preserve">s magistrados que se encontraran en funciones a la entrada en vigor de la Ley General de Instituciones y Procedimientos Electorales, continuarían en su encargo hasta </w:t>
      </w:r>
      <w:r w:rsidR="007A6CD8">
        <w:rPr>
          <w:rFonts w:cs="Arial"/>
          <w:sz w:val="28"/>
          <w:szCs w:val="28"/>
        </w:rPr>
        <w:t xml:space="preserve">que </w:t>
      </w:r>
      <w:r w:rsidRPr="00AC435B">
        <w:rPr>
          <w:rFonts w:cs="Arial"/>
          <w:sz w:val="28"/>
          <w:szCs w:val="28"/>
        </w:rPr>
        <w:t>se realizaran los nuevos nombramientos en los términos del artículo 116 constitucional</w:t>
      </w:r>
      <w:r w:rsidRPr="00AC435B">
        <w:rPr>
          <w:rFonts w:cs="Arial"/>
          <w:sz w:val="28"/>
          <w:szCs w:val="28"/>
        </w:rPr>
        <w:t>, previo al inicio del siguiente proceso electoral</w:t>
      </w:r>
      <w:r>
        <w:rPr>
          <w:rStyle w:val="Refdenotaalpie"/>
          <w:rFonts w:cs="Arial"/>
          <w:sz w:val="28"/>
          <w:szCs w:val="28"/>
        </w:rPr>
        <w:footnoteReference w:id="2"/>
      </w:r>
      <w:r w:rsidRPr="00AC435B">
        <w:rPr>
          <w:rFonts w:cs="Arial"/>
          <w:sz w:val="28"/>
          <w:szCs w:val="28"/>
        </w:rPr>
        <w:t>.</w:t>
      </w:r>
    </w:p>
    <w:p w14:paraId="4DF88783" w14:textId="77777777" w:rsidR="001B02FE" w:rsidRPr="00AC435B" w:rsidRDefault="001B02FE" w:rsidP="001B02FE">
      <w:pPr>
        <w:pStyle w:val="Prrafodelista"/>
        <w:rPr>
          <w:rFonts w:cs="Arial"/>
          <w:sz w:val="28"/>
          <w:szCs w:val="28"/>
        </w:rPr>
      </w:pPr>
    </w:p>
    <w:p w14:paraId="4DF88784" w14:textId="77777777" w:rsidR="001B02FE" w:rsidRPr="00AC435B" w:rsidRDefault="00A02238" w:rsidP="005A3AB2">
      <w:pPr>
        <w:pStyle w:val="corte4fondo"/>
        <w:numPr>
          <w:ilvl w:val="0"/>
          <w:numId w:val="3"/>
        </w:numPr>
        <w:tabs>
          <w:tab w:val="left" w:pos="0"/>
        </w:tabs>
        <w:ind w:left="-57" w:right="51"/>
        <w:rPr>
          <w:rFonts w:cs="Arial"/>
          <w:bCs/>
          <w:sz w:val="28"/>
          <w:szCs w:val="28"/>
        </w:rPr>
      </w:pPr>
      <w:r w:rsidRPr="00AC435B">
        <w:rPr>
          <w:rFonts w:cs="Arial"/>
          <w:sz w:val="28"/>
          <w:szCs w:val="28"/>
        </w:rPr>
        <w:lastRenderedPageBreak/>
        <w:t xml:space="preserve">La ley general se publicó en el Diario Oficial de la Federación el veintitrés de mayo de dos mil catorce y entró en vigor, en términos de su artículo Primero Transitorio, al día siguiente. De </w:t>
      </w:r>
      <w:r w:rsidR="00194E1A" w:rsidRPr="00AC435B">
        <w:rPr>
          <w:rFonts w:cs="Arial"/>
          <w:sz w:val="28"/>
          <w:szCs w:val="28"/>
        </w:rPr>
        <w:t>conformidad con lo anterior</w:t>
      </w:r>
      <w:r w:rsidRPr="00AC435B">
        <w:rPr>
          <w:rFonts w:cs="Arial"/>
          <w:sz w:val="28"/>
          <w:szCs w:val="28"/>
        </w:rPr>
        <w:t>, en términos de los artículo</w:t>
      </w:r>
      <w:r w:rsidR="00F553C1" w:rsidRPr="00AC435B">
        <w:rPr>
          <w:rFonts w:cs="Arial"/>
          <w:sz w:val="28"/>
          <w:szCs w:val="28"/>
        </w:rPr>
        <w:t>s</w:t>
      </w:r>
      <w:r w:rsidRPr="00AC435B">
        <w:rPr>
          <w:rFonts w:cs="Arial"/>
          <w:sz w:val="28"/>
          <w:szCs w:val="28"/>
        </w:rPr>
        <w:t xml:space="preserve"> 108 y 109, de la referida ley general, contenidos en el Capítulo III del Título Tercero, denominado “De las Autoridades Electorales Jurisdiccionales Locales”, el Senado de la República</w:t>
      </w:r>
      <w:r w:rsidR="007A6CD8">
        <w:rPr>
          <w:rFonts w:cs="Arial"/>
          <w:sz w:val="28"/>
          <w:szCs w:val="28"/>
        </w:rPr>
        <w:t>,</w:t>
      </w:r>
      <w:r w:rsidRPr="00AC435B">
        <w:rPr>
          <w:rFonts w:cs="Arial"/>
          <w:sz w:val="28"/>
          <w:szCs w:val="28"/>
        </w:rPr>
        <w:t xml:space="preserve"> </w:t>
      </w:r>
      <w:r w:rsidRPr="00AC435B">
        <w:rPr>
          <w:rFonts w:cs="Arial"/>
          <w:b/>
          <w:bCs/>
          <w:sz w:val="28"/>
          <w:szCs w:val="28"/>
        </w:rPr>
        <w:t xml:space="preserve">el </w:t>
      </w:r>
      <w:r w:rsidRPr="00AC435B">
        <w:rPr>
          <w:rFonts w:cs="Arial"/>
          <w:b/>
          <w:bCs/>
          <w:sz w:val="28"/>
          <w:szCs w:val="28"/>
          <w:u w:val="single"/>
        </w:rPr>
        <w:t>diecinueve de novi</w:t>
      </w:r>
      <w:r w:rsidRPr="00AC435B">
        <w:rPr>
          <w:rFonts w:cs="Arial"/>
          <w:b/>
          <w:bCs/>
          <w:sz w:val="28"/>
          <w:szCs w:val="28"/>
          <w:u w:val="single"/>
        </w:rPr>
        <w:t>embre de dos mil quince</w:t>
      </w:r>
      <w:r w:rsidRPr="00AC435B">
        <w:rPr>
          <w:rFonts w:cs="Arial"/>
          <w:sz w:val="28"/>
          <w:szCs w:val="28"/>
        </w:rPr>
        <w:t xml:space="preserve">, </w:t>
      </w:r>
      <w:r w:rsidRPr="00AC435B">
        <w:rPr>
          <w:rFonts w:cs="Arial"/>
          <w:b/>
          <w:bCs/>
          <w:sz w:val="28"/>
          <w:szCs w:val="28"/>
        </w:rPr>
        <w:t>designó a cinco magistradas y magistrados para que integraran al tribunal electoral de Tamaulipas</w:t>
      </w:r>
      <w:r>
        <w:rPr>
          <w:rStyle w:val="Refdenotaalpie"/>
          <w:rFonts w:cs="Arial"/>
          <w:sz w:val="28"/>
          <w:szCs w:val="28"/>
        </w:rPr>
        <w:footnoteReference w:id="3"/>
      </w:r>
      <w:r w:rsidRPr="00AC435B">
        <w:rPr>
          <w:rFonts w:cs="Arial"/>
          <w:sz w:val="28"/>
          <w:szCs w:val="28"/>
        </w:rPr>
        <w:t xml:space="preserve">. </w:t>
      </w:r>
    </w:p>
    <w:p w14:paraId="4DF88785" w14:textId="77777777" w:rsidR="005A3AB2" w:rsidRPr="00AC435B" w:rsidRDefault="005A3AB2" w:rsidP="005A3AB2">
      <w:pPr>
        <w:pStyle w:val="Prrafodelista"/>
        <w:rPr>
          <w:rFonts w:cs="Arial"/>
          <w:bCs/>
          <w:sz w:val="28"/>
          <w:szCs w:val="28"/>
        </w:rPr>
      </w:pPr>
    </w:p>
    <w:p w14:paraId="4DF88786" w14:textId="77777777" w:rsidR="005A3AB2" w:rsidRPr="00AC435B" w:rsidRDefault="00A02238" w:rsidP="005A3AB2">
      <w:pPr>
        <w:pStyle w:val="corte4fondo"/>
        <w:numPr>
          <w:ilvl w:val="0"/>
          <w:numId w:val="3"/>
        </w:numPr>
        <w:tabs>
          <w:tab w:val="left" w:pos="0"/>
        </w:tabs>
        <w:ind w:left="-57" w:right="51"/>
        <w:rPr>
          <w:rFonts w:cs="Arial"/>
          <w:bCs/>
          <w:sz w:val="28"/>
          <w:szCs w:val="28"/>
        </w:rPr>
      </w:pPr>
      <w:r w:rsidRPr="00AC435B">
        <w:rPr>
          <w:rFonts w:cs="Arial"/>
          <w:bCs/>
          <w:sz w:val="28"/>
          <w:szCs w:val="28"/>
        </w:rPr>
        <w:t xml:space="preserve">La Constitución del estado de Tamaulipas, al momento de la designación, establecía que el tribunal electoral se </w:t>
      </w:r>
      <w:r w:rsidRPr="00AC435B">
        <w:rPr>
          <w:rFonts w:cs="Arial"/>
          <w:bCs/>
          <w:sz w:val="28"/>
          <w:szCs w:val="28"/>
        </w:rPr>
        <w:t>integraría con cinco magistrados electorales que permanecerían e</w:t>
      </w:r>
      <w:r w:rsidR="001D28D4" w:rsidRPr="00AC435B">
        <w:rPr>
          <w:rFonts w:cs="Arial"/>
          <w:bCs/>
          <w:sz w:val="28"/>
          <w:szCs w:val="28"/>
        </w:rPr>
        <w:t>n</w:t>
      </w:r>
      <w:r w:rsidRPr="00AC435B">
        <w:rPr>
          <w:rFonts w:cs="Arial"/>
          <w:bCs/>
          <w:sz w:val="28"/>
          <w:szCs w:val="28"/>
        </w:rPr>
        <w:t xml:space="preserve"> su encargo </w:t>
      </w:r>
      <w:r w:rsidRPr="00AC435B">
        <w:rPr>
          <w:rFonts w:cs="Arial"/>
          <w:b/>
          <w:sz w:val="28"/>
          <w:szCs w:val="28"/>
          <w:u w:val="single"/>
        </w:rPr>
        <w:t>durante siete años</w:t>
      </w:r>
      <w:r w:rsidRPr="00AC435B">
        <w:rPr>
          <w:rFonts w:cs="Arial"/>
          <w:b/>
          <w:sz w:val="28"/>
          <w:szCs w:val="28"/>
        </w:rPr>
        <w:t xml:space="preserve">, en términos de la Constitución Política del país y la </w:t>
      </w:r>
      <w:r w:rsidRPr="00AC435B">
        <w:rPr>
          <w:rFonts w:cs="Arial"/>
          <w:b/>
          <w:sz w:val="28"/>
          <w:szCs w:val="28"/>
        </w:rPr>
        <w:lastRenderedPageBreak/>
        <w:t xml:space="preserve">legislación aplicable. </w:t>
      </w:r>
      <w:r w:rsidRPr="00AC435B">
        <w:rPr>
          <w:rFonts w:cs="Arial"/>
          <w:bCs/>
          <w:sz w:val="28"/>
          <w:szCs w:val="28"/>
        </w:rPr>
        <w:t>La norma constitucional local establecía lo siguiente:</w:t>
      </w:r>
    </w:p>
    <w:p w14:paraId="4DF88787" w14:textId="77777777" w:rsidR="005A3AB2" w:rsidRPr="00AC435B" w:rsidRDefault="005A3AB2" w:rsidP="005A3AB2">
      <w:pPr>
        <w:pStyle w:val="Prrafodelista"/>
        <w:spacing w:line="259" w:lineRule="auto"/>
        <w:rPr>
          <w:rFonts w:cs="Arial"/>
          <w:b/>
          <w:sz w:val="28"/>
          <w:szCs w:val="28"/>
        </w:rPr>
      </w:pPr>
    </w:p>
    <w:p w14:paraId="4DF88788" w14:textId="77777777" w:rsidR="005A3AB2" w:rsidRPr="00AC435B" w:rsidRDefault="00A02238" w:rsidP="00663DB7">
      <w:pPr>
        <w:pStyle w:val="Estilo"/>
        <w:spacing w:line="259" w:lineRule="auto"/>
        <w:ind w:left="426" w:right="424"/>
        <w:rPr>
          <w:sz w:val="28"/>
          <w:szCs w:val="28"/>
        </w:rPr>
      </w:pPr>
      <w:r w:rsidRPr="00AC435B">
        <w:rPr>
          <w:b/>
          <w:bCs/>
          <w:sz w:val="28"/>
          <w:szCs w:val="28"/>
        </w:rPr>
        <w:t>Artículo 20</w:t>
      </w:r>
      <w:r w:rsidRPr="00AC435B">
        <w:rPr>
          <w:sz w:val="28"/>
          <w:szCs w:val="28"/>
        </w:rPr>
        <w:t xml:space="preserve">. La soberanía </w:t>
      </w:r>
      <w:r w:rsidRPr="00AC435B">
        <w:rPr>
          <w:sz w:val="28"/>
          <w:szCs w:val="28"/>
        </w:rPr>
        <w:t>del Estado reside en el pueblo y éste la ejerce a través del Poder Público del modo y en los términos que establecen la Constitución Política de los Estados Unidos Mexicanos y esta Constitución. El Estado no reconoce en los Poderes Supremos de la Unión, ni</w:t>
      </w:r>
      <w:r w:rsidRPr="00AC435B">
        <w:rPr>
          <w:sz w:val="28"/>
          <w:szCs w:val="28"/>
        </w:rPr>
        <w:t xml:space="preserve"> en otro alguno, derecho para pactar o convenir entre ellos o con Nación extraña, aquello que lesione la integridad de su territorio, su nacionalidad, soberanía, libertad e independencia, salvo los supuestos a que se refiere la Constitución Política de los</w:t>
      </w:r>
      <w:r w:rsidRPr="00AC435B">
        <w:rPr>
          <w:sz w:val="28"/>
          <w:szCs w:val="28"/>
        </w:rPr>
        <w:t xml:space="preserve"> Estados Unidos Mexicanos.</w:t>
      </w:r>
    </w:p>
    <w:p w14:paraId="4DF88789" w14:textId="77777777" w:rsidR="005A3AB2" w:rsidRPr="00AC435B" w:rsidRDefault="00A02238" w:rsidP="00663DB7">
      <w:pPr>
        <w:pStyle w:val="Estilo"/>
        <w:spacing w:line="259" w:lineRule="auto"/>
        <w:ind w:left="426" w:right="424"/>
        <w:rPr>
          <w:sz w:val="28"/>
          <w:szCs w:val="28"/>
        </w:rPr>
      </w:pPr>
      <w:r w:rsidRPr="00AC435B">
        <w:rPr>
          <w:sz w:val="28"/>
          <w:szCs w:val="28"/>
        </w:rPr>
        <w:t>[…]</w:t>
      </w:r>
    </w:p>
    <w:p w14:paraId="4DF8878A" w14:textId="77777777" w:rsidR="005A3AB2" w:rsidRPr="00AC435B" w:rsidRDefault="00A02238" w:rsidP="00663DB7">
      <w:pPr>
        <w:pStyle w:val="Estilo"/>
        <w:spacing w:line="259" w:lineRule="auto"/>
        <w:ind w:left="709" w:right="424" w:hanging="283"/>
        <w:rPr>
          <w:sz w:val="28"/>
          <w:szCs w:val="28"/>
        </w:rPr>
      </w:pPr>
      <w:r w:rsidRPr="00AC435B">
        <w:rPr>
          <w:sz w:val="28"/>
          <w:szCs w:val="28"/>
        </w:rPr>
        <w:t>V. De la Autoridad Jurisdiccional Electoral.- En términos de lo que dispone la Constitución Federal y la ley general aplicable, la autoridad electoral jurisdiccional está a cargo del Tribunal Electoral del Estado de Tamaulipa</w:t>
      </w:r>
      <w:r w:rsidRPr="00AC435B">
        <w:rPr>
          <w:sz w:val="28"/>
          <w:szCs w:val="28"/>
        </w:rPr>
        <w:t>s, órgano jurisdiccional especializado en materia electoral, que gozará de autonomía técnica y de gestión en su funcionamiento e independencia en sus decisiones. Deberá cumplir sus funciones bajo los principios de certeza, imparcialidad, objetividad, legal</w:t>
      </w:r>
      <w:r w:rsidRPr="00AC435B">
        <w:rPr>
          <w:sz w:val="28"/>
          <w:szCs w:val="28"/>
        </w:rPr>
        <w:t>idad y probidad.</w:t>
      </w:r>
    </w:p>
    <w:p w14:paraId="4DF8878B" w14:textId="77777777" w:rsidR="005A3AB2" w:rsidRPr="00AC435B" w:rsidRDefault="005A3AB2" w:rsidP="00663DB7">
      <w:pPr>
        <w:pStyle w:val="Estilo"/>
        <w:spacing w:line="259" w:lineRule="auto"/>
        <w:ind w:left="426" w:right="424"/>
        <w:rPr>
          <w:sz w:val="28"/>
          <w:szCs w:val="28"/>
        </w:rPr>
      </w:pPr>
    </w:p>
    <w:p w14:paraId="4DF8878C" w14:textId="77777777" w:rsidR="005A3AB2" w:rsidRPr="00AC435B" w:rsidRDefault="00A02238" w:rsidP="00663DB7">
      <w:pPr>
        <w:pStyle w:val="Estilo"/>
        <w:spacing w:line="259" w:lineRule="auto"/>
        <w:ind w:left="426" w:right="424"/>
        <w:rPr>
          <w:sz w:val="28"/>
          <w:szCs w:val="28"/>
        </w:rPr>
      </w:pPr>
      <w:r w:rsidRPr="00AC435B">
        <w:rPr>
          <w:sz w:val="28"/>
          <w:szCs w:val="28"/>
        </w:rPr>
        <w:t>Este órgano jurisdiccional no estará adscrito al Poder Judicial del Estado.</w:t>
      </w:r>
    </w:p>
    <w:p w14:paraId="4DF8878D" w14:textId="77777777" w:rsidR="005A3AB2" w:rsidRPr="00AC435B" w:rsidRDefault="005A3AB2" w:rsidP="00663DB7">
      <w:pPr>
        <w:pStyle w:val="Estilo"/>
        <w:spacing w:line="259" w:lineRule="auto"/>
        <w:ind w:left="426" w:right="424"/>
        <w:rPr>
          <w:sz w:val="28"/>
          <w:szCs w:val="28"/>
        </w:rPr>
      </w:pPr>
    </w:p>
    <w:p w14:paraId="4DF8878E" w14:textId="77777777" w:rsidR="005A3AB2" w:rsidRPr="00AC435B" w:rsidRDefault="00A02238" w:rsidP="00663DB7">
      <w:pPr>
        <w:pStyle w:val="Estilo"/>
        <w:spacing w:line="259" w:lineRule="auto"/>
        <w:ind w:left="426" w:right="424"/>
        <w:rPr>
          <w:b/>
          <w:bCs/>
          <w:sz w:val="28"/>
          <w:szCs w:val="28"/>
        </w:rPr>
      </w:pPr>
      <w:r w:rsidRPr="00AC435B">
        <w:rPr>
          <w:b/>
          <w:bCs/>
          <w:sz w:val="28"/>
          <w:szCs w:val="28"/>
        </w:rPr>
        <w:t xml:space="preserve">El Tribunal Electoral del Estado de Tamaulipas se integra con cinco magistrados electorales, que actuarán en forma colegiada y </w:t>
      </w:r>
      <w:r w:rsidRPr="00AC435B">
        <w:rPr>
          <w:b/>
          <w:bCs/>
          <w:sz w:val="28"/>
          <w:szCs w:val="28"/>
          <w:u w:val="single"/>
        </w:rPr>
        <w:t>permanecerán en su encargo durante</w:t>
      </w:r>
      <w:r w:rsidRPr="00AC435B">
        <w:rPr>
          <w:b/>
          <w:bCs/>
          <w:sz w:val="28"/>
          <w:szCs w:val="28"/>
          <w:u w:val="single"/>
        </w:rPr>
        <w:t xml:space="preserve"> siete años</w:t>
      </w:r>
      <w:r w:rsidRPr="00AC435B">
        <w:rPr>
          <w:b/>
          <w:bCs/>
          <w:sz w:val="28"/>
          <w:szCs w:val="28"/>
        </w:rPr>
        <w:t>, en términos de la Constitución Federal y la legislación aplicable.</w:t>
      </w:r>
    </w:p>
    <w:p w14:paraId="4DF8878F" w14:textId="77777777" w:rsidR="005A3AB2" w:rsidRPr="00AC435B" w:rsidRDefault="005A3AB2" w:rsidP="005A3AB2">
      <w:pPr>
        <w:pStyle w:val="Estilo"/>
        <w:spacing w:line="259" w:lineRule="auto"/>
        <w:rPr>
          <w:b/>
          <w:bCs/>
          <w:sz w:val="28"/>
          <w:szCs w:val="28"/>
        </w:rPr>
      </w:pPr>
    </w:p>
    <w:p w14:paraId="4DF88790" w14:textId="77777777" w:rsidR="00FE7274" w:rsidRPr="00AC435B" w:rsidRDefault="00FE7274" w:rsidP="00FE7274">
      <w:pPr>
        <w:pStyle w:val="Prrafodelista"/>
        <w:rPr>
          <w:rFonts w:cs="Arial"/>
          <w:bCs/>
          <w:sz w:val="28"/>
          <w:szCs w:val="28"/>
        </w:rPr>
      </w:pPr>
    </w:p>
    <w:p w14:paraId="4DF88791" w14:textId="77777777" w:rsidR="00FE7274" w:rsidRPr="00AC435B" w:rsidRDefault="00A02238" w:rsidP="00FE7274">
      <w:pPr>
        <w:pStyle w:val="corte4fondo"/>
        <w:numPr>
          <w:ilvl w:val="0"/>
          <w:numId w:val="3"/>
        </w:numPr>
        <w:tabs>
          <w:tab w:val="left" w:pos="0"/>
        </w:tabs>
        <w:ind w:left="-57" w:right="51"/>
        <w:rPr>
          <w:rFonts w:cs="Arial"/>
          <w:bCs/>
          <w:sz w:val="28"/>
          <w:szCs w:val="28"/>
        </w:rPr>
      </w:pPr>
      <w:r w:rsidRPr="00AC435B">
        <w:rPr>
          <w:rFonts w:cs="Arial"/>
          <w:bCs/>
          <w:sz w:val="28"/>
          <w:szCs w:val="28"/>
        </w:rPr>
        <w:t xml:space="preserve">No obstante, a fin de cumplir con el mandato </w:t>
      </w:r>
      <w:r w:rsidR="008E429C" w:rsidRPr="00AC435B">
        <w:rPr>
          <w:rFonts w:cs="Arial"/>
          <w:bCs/>
          <w:sz w:val="28"/>
          <w:szCs w:val="28"/>
        </w:rPr>
        <w:t>contenido en el artículo 106, numeral 2, de la Ley General de Instituciones y Procedimientos Electorales</w:t>
      </w:r>
      <w:r>
        <w:rPr>
          <w:rStyle w:val="Refdenotaalpie"/>
          <w:rFonts w:cs="Arial"/>
          <w:bCs/>
          <w:sz w:val="28"/>
          <w:szCs w:val="28"/>
        </w:rPr>
        <w:footnoteReference w:id="4"/>
      </w:r>
      <w:r w:rsidR="008E429C" w:rsidRPr="00AC435B">
        <w:rPr>
          <w:rFonts w:cs="Arial"/>
          <w:bCs/>
          <w:sz w:val="28"/>
          <w:szCs w:val="28"/>
        </w:rPr>
        <w:t xml:space="preserve">, </w:t>
      </w:r>
      <w:r w:rsidRPr="00AC435B">
        <w:rPr>
          <w:rFonts w:cs="Arial"/>
          <w:bCs/>
          <w:sz w:val="28"/>
          <w:szCs w:val="28"/>
        </w:rPr>
        <w:t>la designación de las</w:t>
      </w:r>
      <w:r w:rsidRPr="00AC435B">
        <w:rPr>
          <w:rFonts w:cs="Arial"/>
          <w:bCs/>
          <w:sz w:val="28"/>
          <w:szCs w:val="28"/>
        </w:rPr>
        <w:t xml:space="preserve"> cinco personas integrantes de dicho órgano jurisdiccional se realizó</w:t>
      </w:r>
      <w:r w:rsidR="000539AA" w:rsidRPr="00AC435B">
        <w:rPr>
          <w:rFonts w:cs="Arial"/>
          <w:bCs/>
          <w:sz w:val="28"/>
          <w:szCs w:val="28"/>
        </w:rPr>
        <w:t>, excepcionalmente,</w:t>
      </w:r>
      <w:r w:rsidRPr="00AC435B">
        <w:rPr>
          <w:rFonts w:cs="Arial"/>
          <w:bCs/>
          <w:sz w:val="28"/>
          <w:szCs w:val="28"/>
        </w:rPr>
        <w:t xml:space="preserve"> </w:t>
      </w:r>
      <w:r w:rsidRPr="00AC435B">
        <w:rPr>
          <w:rFonts w:cs="Arial"/>
          <w:b/>
          <w:sz w:val="28"/>
          <w:szCs w:val="28"/>
          <w:u w:val="single"/>
        </w:rPr>
        <w:t>de manera escalonada</w:t>
      </w:r>
      <w:r w:rsidRPr="00AC435B">
        <w:rPr>
          <w:rFonts w:cs="Arial"/>
          <w:bCs/>
          <w:sz w:val="28"/>
          <w:szCs w:val="28"/>
        </w:rPr>
        <w:t xml:space="preserve">, por lo que dos personas fueron designadas para ser magistradas por tres años; otras dos personas durarían en su encargo </w:t>
      </w:r>
      <w:r w:rsidRPr="00AC435B">
        <w:rPr>
          <w:rFonts w:cs="Arial"/>
          <w:bCs/>
          <w:sz w:val="28"/>
          <w:szCs w:val="28"/>
        </w:rPr>
        <w:lastRenderedPageBreak/>
        <w:t xml:space="preserve">cinco años; </w:t>
      </w:r>
      <w:r w:rsidRPr="00AC435B">
        <w:rPr>
          <w:rFonts w:cs="Arial"/>
          <w:b/>
          <w:sz w:val="28"/>
          <w:szCs w:val="28"/>
        </w:rPr>
        <w:t>y una persona duraría en el encargo siete años</w:t>
      </w:r>
      <w:r w:rsidRPr="00AC435B">
        <w:rPr>
          <w:rFonts w:cs="Arial"/>
          <w:bCs/>
          <w:sz w:val="28"/>
          <w:szCs w:val="28"/>
        </w:rPr>
        <w:t xml:space="preserve">. La designación </w:t>
      </w:r>
      <w:r w:rsidR="000539AA" w:rsidRPr="00AC435B">
        <w:rPr>
          <w:rFonts w:cs="Arial"/>
          <w:bCs/>
          <w:sz w:val="28"/>
          <w:szCs w:val="28"/>
        </w:rPr>
        <w:t xml:space="preserve">inicial del tribunal electoral del estado </w:t>
      </w:r>
      <w:r w:rsidRPr="00AC435B">
        <w:rPr>
          <w:rFonts w:cs="Arial"/>
          <w:bCs/>
          <w:sz w:val="28"/>
          <w:szCs w:val="28"/>
        </w:rPr>
        <w:t xml:space="preserve">realizada por el </w:t>
      </w:r>
      <w:r w:rsidRPr="00AC435B">
        <w:rPr>
          <w:rFonts w:cs="Arial"/>
          <w:bCs/>
          <w:sz w:val="28"/>
          <w:szCs w:val="28"/>
        </w:rPr>
        <w:t>Senado fue la siguiente:</w:t>
      </w:r>
    </w:p>
    <w:p w14:paraId="4DF88792" w14:textId="77777777" w:rsidR="00FE7274" w:rsidRPr="00AC435B" w:rsidRDefault="00FE7274" w:rsidP="00FE7274">
      <w:pPr>
        <w:pStyle w:val="corte4fondo"/>
        <w:tabs>
          <w:tab w:val="left" w:pos="0"/>
        </w:tabs>
        <w:ind w:right="51" w:firstLine="0"/>
        <w:rPr>
          <w:rFonts w:cs="Arial"/>
          <w:bCs/>
          <w:sz w:val="28"/>
          <w:szCs w:val="28"/>
        </w:rPr>
      </w:pPr>
    </w:p>
    <w:tbl>
      <w:tblPr>
        <w:tblStyle w:val="Tablaconcuadrcula"/>
        <w:tblW w:w="0" w:type="auto"/>
        <w:jc w:val="center"/>
        <w:tblLook w:val="04A0" w:firstRow="1" w:lastRow="0" w:firstColumn="1" w:lastColumn="0" w:noHBand="0" w:noVBand="1"/>
      </w:tblPr>
      <w:tblGrid>
        <w:gridCol w:w="2972"/>
        <w:gridCol w:w="2977"/>
        <w:gridCol w:w="2693"/>
      </w:tblGrid>
      <w:tr w:rsidR="006D4C33" w14:paraId="4DF88796" w14:textId="77777777" w:rsidTr="00251C95">
        <w:trPr>
          <w:jc w:val="center"/>
        </w:trPr>
        <w:tc>
          <w:tcPr>
            <w:tcW w:w="2972" w:type="dxa"/>
            <w:shd w:val="clear" w:color="auto" w:fill="DBE5F1" w:themeFill="accent1" w:themeFillTint="33"/>
          </w:tcPr>
          <w:p w14:paraId="4DF88793"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977" w:type="dxa"/>
            <w:shd w:val="clear" w:color="auto" w:fill="DBE5F1" w:themeFill="accent1" w:themeFillTint="33"/>
          </w:tcPr>
          <w:p w14:paraId="4DF88794"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Tiempo de duración en el cargo</w:t>
            </w:r>
          </w:p>
        </w:tc>
        <w:tc>
          <w:tcPr>
            <w:tcW w:w="2693" w:type="dxa"/>
            <w:shd w:val="clear" w:color="auto" w:fill="DBE5F1" w:themeFill="accent1" w:themeFillTint="33"/>
          </w:tcPr>
          <w:p w14:paraId="4DF88795"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Finalización del encargo</w:t>
            </w:r>
          </w:p>
        </w:tc>
      </w:tr>
      <w:tr w:rsidR="006D4C33" w14:paraId="4DF8879A" w14:textId="77777777" w:rsidTr="00251C95">
        <w:trPr>
          <w:jc w:val="center"/>
        </w:trPr>
        <w:tc>
          <w:tcPr>
            <w:tcW w:w="2972" w:type="dxa"/>
          </w:tcPr>
          <w:p w14:paraId="4DF88797"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Emilia Vela González</w:t>
            </w:r>
          </w:p>
        </w:tc>
        <w:tc>
          <w:tcPr>
            <w:tcW w:w="2977" w:type="dxa"/>
          </w:tcPr>
          <w:p w14:paraId="4DF88798"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3 años</w:t>
            </w:r>
          </w:p>
        </w:tc>
        <w:tc>
          <w:tcPr>
            <w:tcW w:w="2693" w:type="dxa"/>
          </w:tcPr>
          <w:p w14:paraId="4DF88799"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2018</w:t>
            </w:r>
          </w:p>
        </w:tc>
      </w:tr>
      <w:tr w:rsidR="006D4C33" w14:paraId="4DF8879E" w14:textId="77777777" w:rsidTr="00251C95">
        <w:trPr>
          <w:jc w:val="center"/>
        </w:trPr>
        <w:tc>
          <w:tcPr>
            <w:tcW w:w="2972" w:type="dxa"/>
          </w:tcPr>
          <w:p w14:paraId="4DF8879B"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Luis Alberto Saleh Perales</w:t>
            </w:r>
          </w:p>
        </w:tc>
        <w:tc>
          <w:tcPr>
            <w:tcW w:w="2977" w:type="dxa"/>
          </w:tcPr>
          <w:p w14:paraId="4DF8879C"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3 años</w:t>
            </w:r>
          </w:p>
        </w:tc>
        <w:tc>
          <w:tcPr>
            <w:tcW w:w="2693" w:type="dxa"/>
          </w:tcPr>
          <w:p w14:paraId="4DF8879D"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2018</w:t>
            </w:r>
          </w:p>
        </w:tc>
      </w:tr>
      <w:tr w:rsidR="006D4C33" w14:paraId="4DF887A2" w14:textId="77777777" w:rsidTr="00251C95">
        <w:trPr>
          <w:jc w:val="center"/>
        </w:trPr>
        <w:tc>
          <w:tcPr>
            <w:tcW w:w="2972" w:type="dxa"/>
          </w:tcPr>
          <w:p w14:paraId="4DF8879F"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Edy Izaguirre Treviño</w:t>
            </w:r>
          </w:p>
        </w:tc>
        <w:tc>
          <w:tcPr>
            <w:tcW w:w="2977" w:type="dxa"/>
          </w:tcPr>
          <w:p w14:paraId="4DF887A0"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7A1"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7A6" w14:textId="77777777" w:rsidTr="00251C95">
        <w:trPr>
          <w:jc w:val="center"/>
        </w:trPr>
        <w:tc>
          <w:tcPr>
            <w:tcW w:w="2972" w:type="dxa"/>
          </w:tcPr>
          <w:p w14:paraId="4DF887A3"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María Concepción Reyes Reyes</w:t>
            </w:r>
          </w:p>
        </w:tc>
        <w:tc>
          <w:tcPr>
            <w:tcW w:w="2977" w:type="dxa"/>
          </w:tcPr>
          <w:p w14:paraId="4DF887A4"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7A5"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7AA" w14:textId="77777777" w:rsidTr="00251C95">
        <w:trPr>
          <w:jc w:val="center"/>
        </w:trPr>
        <w:tc>
          <w:tcPr>
            <w:tcW w:w="2972" w:type="dxa"/>
          </w:tcPr>
          <w:p w14:paraId="4DF887A7"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Marcia Laura Garza Robles</w:t>
            </w:r>
          </w:p>
        </w:tc>
        <w:tc>
          <w:tcPr>
            <w:tcW w:w="2977" w:type="dxa"/>
          </w:tcPr>
          <w:p w14:paraId="4DF887A8"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7A9"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bl>
    <w:p w14:paraId="4DF887AB" w14:textId="77777777" w:rsidR="00FE7274" w:rsidRPr="00AC435B" w:rsidRDefault="00FE7274" w:rsidP="00FE7274">
      <w:pPr>
        <w:pStyle w:val="corte4fondo"/>
        <w:tabs>
          <w:tab w:val="left" w:pos="0"/>
        </w:tabs>
        <w:ind w:right="51"/>
        <w:rPr>
          <w:rFonts w:cs="Arial"/>
          <w:bCs/>
          <w:sz w:val="28"/>
          <w:szCs w:val="28"/>
        </w:rPr>
      </w:pPr>
    </w:p>
    <w:p w14:paraId="4DF887AC" w14:textId="77777777" w:rsidR="00FE7274" w:rsidRPr="00AC435B" w:rsidRDefault="00A02238" w:rsidP="00FE7274">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El </w:t>
      </w:r>
      <w:r w:rsidRPr="00AC435B">
        <w:rPr>
          <w:rFonts w:cs="Arial"/>
          <w:b/>
          <w:sz w:val="28"/>
          <w:szCs w:val="28"/>
          <w:u w:val="single"/>
        </w:rPr>
        <w:t>trece de noviembre de dos mil dieciocho</w:t>
      </w:r>
      <w:r w:rsidRPr="00AC435B">
        <w:rPr>
          <w:rFonts w:cs="Arial"/>
          <w:bCs/>
          <w:sz w:val="28"/>
          <w:szCs w:val="28"/>
        </w:rPr>
        <w:t xml:space="preserve">, con motivo de la finalización de dos magistraturas del Tribunal Electoral de Tamaulipas, el Senado designó a Blanca Eladia </w:t>
      </w:r>
      <w:r w:rsidRPr="00AC435B">
        <w:rPr>
          <w:rFonts w:cs="Arial"/>
          <w:bCs/>
          <w:sz w:val="28"/>
          <w:szCs w:val="28"/>
        </w:rPr>
        <w:t>Hernández Rojas y Edgar Danés Rojas como magistrado</w:t>
      </w:r>
      <w:r w:rsidR="007A6CD8">
        <w:rPr>
          <w:rFonts w:cs="Arial"/>
          <w:bCs/>
          <w:sz w:val="28"/>
          <w:szCs w:val="28"/>
        </w:rPr>
        <w:t>s</w:t>
      </w:r>
      <w:r w:rsidRPr="00AC435B">
        <w:rPr>
          <w:rFonts w:cs="Arial"/>
          <w:bCs/>
          <w:sz w:val="28"/>
          <w:szCs w:val="28"/>
        </w:rPr>
        <w:t xml:space="preserve"> del mencionado órgano jurisdiccional electoral, para quedar la integración de la siguiente manera:</w:t>
      </w:r>
    </w:p>
    <w:p w14:paraId="4DF887AD" w14:textId="77777777" w:rsidR="00FE7274" w:rsidRPr="00AC435B" w:rsidRDefault="00FE7274" w:rsidP="00FE7274">
      <w:pPr>
        <w:pStyle w:val="corte4fondo"/>
        <w:tabs>
          <w:tab w:val="left" w:pos="567"/>
        </w:tabs>
        <w:ind w:firstLine="0"/>
        <w:rPr>
          <w:rFonts w:cs="Arial"/>
          <w:b/>
          <w:sz w:val="28"/>
          <w:szCs w:val="28"/>
        </w:rPr>
      </w:pPr>
    </w:p>
    <w:tbl>
      <w:tblPr>
        <w:tblStyle w:val="Tablaconcuadrcula"/>
        <w:tblW w:w="0" w:type="auto"/>
        <w:jc w:val="center"/>
        <w:tblLook w:val="04A0" w:firstRow="1" w:lastRow="0" w:firstColumn="1" w:lastColumn="0" w:noHBand="0" w:noVBand="1"/>
      </w:tblPr>
      <w:tblGrid>
        <w:gridCol w:w="2972"/>
        <w:gridCol w:w="2977"/>
        <w:gridCol w:w="2693"/>
      </w:tblGrid>
      <w:tr w:rsidR="006D4C33" w14:paraId="4DF887B1" w14:textId="77777777" w:rsidTr="00251C95">
        <w:trPr>
          <w:jc w:val="center"/>
        </w:trPr>
        <w:tc>
          <w:tcPr>
            <w:tcW w:w="2972" w:type="dxa"/>
            <w:shd w:val="clear" w:color="auto" w:fill="DBE5F1" w:themeFill="accent1" w:themeFillTint="33"/>
          </w:tcPr>
          <w:p w14:paraId="4DF887AE"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977" w:type="dxa"/>
            <w:shd w:val="clear" w:color="auto" w:fill="DBE5F1" w:themeFill="accent1" w:themeFillTint="33"/>
          </w:tcPr>
          <w:p w14:paraId="4DF887AF"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Tiempo de duración en el cargo</w:t>
            </w:r>
          </w:p>
        </w:tc>
        <w:tc>
          <w:tcPr>
            <w:tcW w:w="2693" w:type="dxa"/>
            <w:shd w:val="clear" w:color="auto" w:fill="DBE5F1" w:themeFill="accent1" w:themeFillTint="33"/>
          </w:tcPr>
          <w:p w14:paraId="4DF887B0" w14:textId="77777777" w:rsidR="001D28D4" w:rsidRPr="00AC435B" w:rsidRDefault="00A02238" w:rsidP="001D28D4">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 xml:space="preserve">Finalización del encargo </w:t>
            </w:r>
          </w:p>
        </w:tc>
      </w:tr>
      <w:tr w:rsidR="006D4C33" w14:paraId="4DF887B5" w14:textId="77777777" w:rsidTr="00251C95">
        <w:trPr>
          <w:jc w:val="center"/>
        </w:trPr>
        <w:tc>
          <w:tcPr>
            <w:tcW w:w="2972" w:type="dxa"/>
          </w:tcPr>
          <w:p w14:paraId="4DF887B2"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 xml:space="preserve">Edy Izaguirre </w:t>
            </w:r>
            <w:r w:rsidRPr="00AC435B">
              <w:rPr>
                <w:rFonts w:ascii="Times New Roman" w:hAnsi="Times New Roman"/>
                <w:sz w:val="28"/>
                <w:szCs w:val="28"/>
              </w:rPr>
              <w:t>Treviño</w:t>
            </w:r>
          </w:p>
        </w:tc>
        <w:tc>
          <w:tcPr>
            <w:tcW w:w="2977" w:type="dxa"/>
          </w:tcPr>
          <w:p w14:paraId="4DF887B3"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7B4"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7B9" w14:textId="77777777" w:rsidTr="00251C95">
        <w:trPr>
          <w:jc w:val="center"/>
        </w:trPr>
        <w:tc>
          <w:tcPr>
            <w:tcW w:w="2972" w:type="dxa"/>
          </w:tcPr>
          <w:p w14:paraId="4DF887B6"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María Concepción Reyes Reyes</w:t>
            </w:r>
          </w:p>
        </w:tc>
        <w:tc>
          <w:tcPr>
            <w:tcW w:w="2977" w:type="dxa"/>
          </w:tcPr>
          <w:p w14:paraId="4DF887B7"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7B8"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7BD" w14:textId="77777777" w:rsidTr="00251C95">
        <w:trPr>
          <w:jc w:val="center"/>
        </w:trPr>
        <w:tc>
          <w:tcPr>
            <w:tcW w:w="2972" w:type="dxa"/>
          </w:tcPr>
          <w:p w14:paraId="4DF887BA"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Marcia Laura Garza Robles</w:t>
            </w:r>
          </w:p>
        </w:tc>
        <w:tc>
          <w:tcPr>
            <w:tcW w:w="2977" w:type="dxa"/>
          </w:tcPr>
          <w:p w14:paraId="4DF887BB"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7BC"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r w:rsidR="006D4C33" w14:paraId="4DF887C1" w14:textId="77777777" w:rsidTr="00251C95">
        <w:trPr>
          <w:jc w:val="center"/>
        </w:trPr>
        <w:tc>
          <w:tcPr>
            <w:tcW w:w="2972" w:type="dxa"/>
            <w:shd w:val="clear" w:color="auto" w:fill="DBE5F1" w:themeFill="accent1" w:themeFillTint="33"/>
          </w:tcPr>
          <w:p w14:paraId="4DF887BE"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Blanca Eladia Hernández Rojas</w:t>
            </w:r>
          </w:p>
        </w:tc>
        <w:tc>
          <w:tcPr>
            <w:tcW w:w="2977" w:type="dxa"/>
            <w:shd w:val="clear" w:color="auto" w:fill="DBE5F1" w:themeFill="accent1" w:themeFillTint="33"/>
          </w:tcPr>
          <w:p w14:paraId="4DF887BF"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shd w:val="clear" w:color="auto" w:fill="DBE5F1" w:themeFill="accent1" w:themeFillTint="33"/>
          </w:tcPr>
          <w:p w14:paraId="4DF887C0"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7C5" w14:textId="77777777" w:rsidTr="00251C95">
        <w:trPr>
          <w:jc w:val="center"/>
        </w:trPr>
        <w:tc>
          <w:tcPr>
            <w:tcW w:w="2972" w:type="dxa"/>
            <w:shd w:val="clear" w:color="auto" w:fill="DBE5F1" w:themeFill="accent1" w:themeFillTint="33"/>
          </w:tcPr>
          <w:p w14:paraId="4DF887C2"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Danés Rojas</w:t>
            </w:r>
          </w:p>
        </w:tc>
        <w:tc>
          <w:tcPr>
            <w:tcW w:w="2977" w:type="dxa"/>
            <w:shd w:val="clear" w:color="auto" w:fill="DBE5F1" w:themeFill="accent1" w:themeFillTint="33"/>
          </w:tcPr>
          <w:p w14:paraId="4DF887C3"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shd w:val="clear" w:color="auto" w:fill="DBE5F1" w:themeFill="accent1" w:themeFillTint="33"/>
          </w:tcPr>
          <w:p w14:paraId="4DF887C4" w14:textId="77777777" w:rsidR="00FE7274"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bl>
    <w:p w14:paraId="4DF887C6" w14:textId="77777777" w:rsidR="00FE7274" w:rsidRPr="00AC435B" w:rsidRDefault="00FE7274" w:rsidP="00FE7274">
      <w:pPr>
        <w:pStyle w:val="corte4fondo"/>
        <w:tabs>
          <w:tab w:val="left" w:pos="567"/>
        </w:tabs>
        <w:ind w:firstLine="0"/>
        <w:rPr>
          <w:rFonts w:cs="Arial"/>
          <w:b/>
          <w:sz w:val="28"/>
          <w:szCs w:val="28"/>
        </w:rPr>
      </w:pPr>
    </w:p>
    <w:p w14:paraId="4DF887C7" w14:textId="77777777" w:rsidR="00FE7274" w:rsidRPr="00AC435B" w:rsidRDefault="00A02238" w:rsidP="00FE7274">
      <w:pPr>
        <w:pStyle w:val="corte4fondo"/>
        <w:numPr>
          <w:ilvl w:val="0"/>
          <w:numId w:val="3"/>
        </w:numPr>
        <w:tabs>
          <w:tab w:val="left" w:pos="0"/>
        </w:tabs>
        <w:ind w:left="0" w:right="51" w:hanging="567"/>
        <w:rPr>
          <w:rFonts w:cs="Arial"/>
          <w:bCs/>
          <w:sz w:val="28"/>
          <w:szCs w:val="28"/>
        </w:rPr>
      </w:pPr>
      <w:r w:rsidRPr="00AC435B">
        <w:rPr>
          <w:rFonts w:cs="Arial"/>
          <w:b/>
          <w:sz w:val="28"/>
          <w:szCs w:val="28"/>
          <w:u w:val="single"/>
        </w:rPr>
        <w:t>Con la integración anterior</w:t>
      </w:r>
      <w:r w:rsidR="001D28D4" w:rsidRPr="00AC435B">
        <w:rPr>
          <w:rFonts w:cs="Arial"/>
          <w:b/>
          <w:sz w:val="28"/>
          <w:szCs w:val="28"/>
          <w:u w:val="single"/>
        </w:rPr>
        <w:t xml:space="preserve"> de cinco magistraturas</w:t>
      </w:r>
      <w:r w:rsidRPr="00AC435B">
        <w:rPr>
          <w:rFonts w:cs="Arial"/>
          <w:bCs/>
          <w:sz w:val="28"/>
          <w:szCs w:val="28"/>
        </w:rPr>
        <w:t>, el</w:t>
      </w:r>
      <w:r w:rsidR="00CA10FA" w:rsidRPr="00AC435B">
        <w:rPr>
          <w:rFonts w:cs="Arial"/>
          <w:bCs/>
          <w:sz w:val="28"/>
          <w:szCs w:val="28"/>
        </w:rPr>
        <w:t xml:space="preserve"> </w:t>
      </w:r>
      <w:r w:rsidRPr="00AC435B">
        <w:rPr>
          <w:rFonts w:cs="Arial"/>
          <w:b/>
          <w:sz w:val="28"/>
          <w:szCs w:val="28"/>
        </w:rPr>
        <w:t xml:space="preserve">tres de </w:t>
      </w:r>
      <w:r w:rsidRPr="00AC435B">
        <w:rPr>
          <w:rFonts w:cs="Arial"/>
          <w:b/>
          <w:sz w:val="28"/>
          <w:szCs w:val="28"/>
        </w:rPr>
        <w:t>septiembre de dos mil veinte</w:t>
      </w:r>
      <w:r w:rsidRPr="00AC435B">
        <w:rPr>
          <w:rFonts w:cs="Arial"/>
          <w:b/>
          <w:sz w:val="28"/>
          <w:szCs w:val="28"/>
          <w:u w:val="single"/>
        </w:rPr>
        <w:t>, inició el proceso electoral ordinario 2020-2021 en el Estado de Tamaulipas</w:t>
      </w:r>
      <w:r>
        <w:rPr>
          <w:rStyle w:val="Refdenotaalpie"/>
          <w:rFonts w:cs="Arial"/>
          <w:bCs/>
          <w:sz w:val="28"/>
          <w:szCs w:val="28"/>
        </w:rPr>
        <w:footnoteReference w:id="5"/>
      </w:r>
      <w:r w:rsidRPr="00AC435B">
        <w:rPr>
          <w:rFonts w:cs="Arial"/>
          <w:bCs/>
          <w:sz w:val="28"/>
          <w:szCs w:val="28"/>
        </w:rPr>
        <w:t xml:space="preserve">. </w:t>
      </w:r>
      <w:r w:rsidR="007A0954" w:rsidRPr="00AC435B">
        <w:rPr>
          <w:rFonts w:cs="Arial"/>
          <w:bCs/>
          <w:sz w:val="28"/>
          <w:szCs w:val="28"/>
        </w:rPr>
        <w:t>Cabe precisar que e</w:t>
      </w:r>
      <w:r w:rsidRPr="00AC435B">
        <w:rPr>
          <w:rFonts w:cs="Arial"/>
          <w:bCs/>
          <w:sz w:val="28"/>
          <w:szCs w:val="28"/>
        </w:rPr>
        <w:t>l proceso electoral anterior, de conformidad con el calendario correspondiente y con fundamento en el artículo 204 de la Ley Elec</w:t>
      </w:r>
      <w:r w:rsidRPr="00AC435B">
        <w:rPr>
          <w:rFonts w:cs="Arial"/>
          <w:bCs/>
          <w:sz w:val="28"/>
          <w:szCs w:val="28"/>
        </w:rPr>
        <w:t>toral del Estado de Tamaulipas, concluy</w:t>
      </w:r>
      <w:r w:rsidR="008E429C" w:rsidRPr="00AC435B">
        <w:rPr>
          <w:rFonts w:cs="Arial"/>
          <w:bCs/>
          <w:sz w:val="28"/>
          <w:szCs w:val="28"/>
        </w:rPr>
        <w:t>ó</w:t>
      </w:r>
      <w:r w:rsidRPr="00AC435B">
        <w:rPr>
          <w:rFonts w:cs="Arial"/>
          <w:bCs/>
          <w:sz w:val="28"/>
          <w:szCs w:val="28"/>
        </w:rPr>
        <w:t xml:space="preserve"> el treinta de septiembre de dos mil veintiuno</w:t>
      </w:r>
      <w:r>
        <w:rPr>
          <w:rStyle w:val="Refdenotaalpie"/>
          <w:rFonts w:cs="Arial"/>
          <w:bCs/>
          <w:sz w:val="28"/>
          <w:szCs w:val="28"/>
        </w:rPr>
        <w:footnoteReference w:id="6"/>
      </w:r>
      <w:r w:rsidRPr="00AC435B">
        <w:rPr>
          <w:rFonts w:cs="Arial"/>
          <w:bCs/>
          <w:sz w:val="28"/>
          <w:szCs w:val="28"/>
        </w:rPr>
        <w:t>.</w:t>
      </w:r>
    </w:p>
    <w:p w14:paraId="4DF887C8" w14:textId="77777777" w:rsidR="00FE7274" w:rsidRPr="00AC435B" w:rsidRDefault="00FE7274" w:rsidP="00FE7274">
      <w:pPr>
        <w:pStyle w:val="corte4fondo"/>
        <w:tabs>
          <w:tab w:val="left" w:pos="0"/>
        </w:tabs>
        <w:ind w:right="51" w:firstLine="0"/>
        <w:rPr>
          <w:rFonts w:cs="Arial"/>
          <w:bCs/>
          <w:sz w:val="28"/>
          <w:szCs w:val="28"/>
        </w:rPr>
      </w:pPr>
    </w:p>
    <w:p w14:paraId="4DF887C9" w14:textId="77777777" w:rsidR="00FE7274" w:rsidRPr="00AC435B" w:rsidRDefault="00A02238" w:rsidP="00FE7274">
      <w:pPr>
        <w:pStyle w:val="corte4fondo"/>
        <w:numPr>
          <w:ilvl w:val="0"/>
          <w:numId w:val="3"/>
        </w:numPr>
        <w:tabs>
          <w:tab w:val="left" w:pos="0"/>
        </w:tabs>
        <w:ind w:left="0" w:right="51" w:hanging="567"/>
        <w:rPr>
          <w:rFonts w:cs="Arial"/>
          <w:bCs/>
          <w:sz w:val="28"/>
          <w:szCs w:val="28"/>
        </w:rPr>
      </w:pPr>
      <w:r w:rsidRPr="00AC435B">
        <w:rPr>
          <w:rFonts w:cs="Arial"/>
          <w:bCs/>
          <w:sz w:val="28"/>
          <w:szCs w:val="28"/>
        </w:rPr>
        <w:t xml:space="preserve">El </w:t>
      </w:r>
      <w:r w:rsidRPr="00AC435B">
        <w:rPr>
          <w:rFonts w:cs="Arial"/>
          <w:b/>
          <w:sz w:val="28"/>
          <w:szCs w:val="28"/>
        </w:rPr>
        <w:t>veintidós de octubre de dos mil veinte</w:t>
      </w:r>
      <w:r w:rsidRPr="00AC435B">
        <w:rPr>
          <w:rFonts w:cs="Arial"/>
          <w:bCs/>
          <w:sz w:val="28"/>
          <w:szCs w:val="28"/>
        </w:rPr>
        <w:t xml:space="preserve">, diversas diputaciones integrantes del Grupo Parlamentario del Partido Acción Nacional de la Sexagésima Cuarta Legislatura </w:t>
      </w:r>
      <w:r w:rsidRPr="00AC435B">
        <w:rPr>
          <w:rFonts w:cs="Arial"/>
          <w:bCs/>
          <w:sz w:val="28"/>
          <w:szCs w:val="28"/>
        </w:rPr>
        <w:t xml:space="preserve">del Congreso de Tamaulipas, presentaron la iniciativa de proyecto mediante la cual, en atención a la conclusión del encargo de dos magistraturas electorales en noviembre de dos mil veinte, la pandemia generada por el SARS-CoV2 y el principio de austeridad </w:t>
      </w:r>
      <w:r w:rsidRPr="00AC435B">
        <w:rPr>
          <w:rFonts w:cs="Arial"/>
          <w:bCs/>
          <w:sz w:val="28"/>
          <w:szCs w:val="28"/>
        </w:rPr>
        <w:t>presupuestal, consideraron conveniente plantear una propuesta de reducción del número de integrantes del Tribunal Electoral local. Iniciativa que fue compartida por las Comisiones de Puntos Constitucionales y Estudios Legislativos y posteriormente por el C</w:t>
      </w:r>
      <w:r w:rsidRPr="00AC435B">
        <w:rPr>
          <w:rFonts w:cs="Arial"/>
          <w:bCs/>
          <w:sz w:val="28"/>
          <w:szCs w:val="28"/>
        </w:rPr>
        <w:t>ongreso de Tamaulipas.</w:t>
      </w:r>
    </w:p>
    <w:p w14:paraId="4DF887CA" w14:textId="77777777" w:rsidR="00FE7274" w:rsidRPr="00AC435B" w:rsidRDefault="00FE7274" w:rsidP="00FE7274">
      <w:pPr>
        <w:pStyle w:val="corte4fondo"/>
        <w:tabs>
          <w:tab w:val="left" w:pos="0"/>
        </w:tabs>
        <w:ind w:right="51" w:firstLine="0"/>
        <w:rPr>
          <w:rFonts w:cs="Arial"/>
          <w:bCs/>
          <w:sz w:val="28"/>
          <w:szCs w:val="28"/>
        </w:rPr>
      </w:pPr>
    </w:p>
    <w:p w14:paraId="4DF887CB" w14:textId="77777777" w:rsidR="000539AA" w:rsidRPr="00AC435B" w:rsidRDefault="00A02238" w:rsidP="000539AA">
      <w:pPr>
        <w:pStyle w:val="corte4fondo"/>
        <w:numPr>
          <w:ilvl w:val="0"/>
          <w:numId w:val="3"/>
        </w:numPr>
        <w:tabs>
          <w:tab w:val="left" w:pos="0"/>
        </w:tabs>
        <w:ind w:left="0" w:right="51" w:hanging="567"/>
        <w:rPr>
          <w:rFonts w:cs="Arial"/>
          <w:bCs/>
          <w:sz w:val="28"/>
          <w:szCs w:val="28"/>
        </w:rPr>
      </w:pPr>
      <w:r w:rsidRPr="00AC435B">
        <w:rPr>
          <w:rFonts w:cs="Arial"/>
          <w:bCs/>
          <w:sz w:val="28"/>
          <w:szCs w:val="28"/>
        </w:rPr>
        <w:t xml:space="preserve">Atendiendo </w:t>
      </w:r>
      <w:r w:rsidR="007A0954" w:rsidRPr="00AC435B">
        <w:rPr>
          <w:rFonts w:cs="Arial"/>
          <w:bCs/>
          <w:sz w:val="28"/>
          <w:szCs w:val="28"/>
        </w:rPr>
        <w:t>al</w:t>
      </w:r>
      <w:r w:rsidRPr="00AC435B">
        <w:rPr>
          <w:rFonts w:cs="Arial"/>
          <w:bCs/>
          <w:sz w:val="28"/>
          <w:szCs w:val="28"/>
        </w:rPr>
        <w:t xml:space="preserve"> contexto</w:t>
      </w:r>
      <w:r w:rsidR="007A0954" w:rsidRPr="00AC435B">
        <w:rPr>
          <w:rFonts w:cs="Arial"/>
          <w:bCs/>
          <w:sz w:val="28"/>
          <w:szCs w:val="28"/>
        </w:rPr>
        <w:t xml:space="preserve"> anterior</w:t>
      </w:r>
      <w:r w:rsidRPr="00AC435B">
        <w:rPr>
          <w:rFonts w:cs="Arial"/>
          <w:bCs/>
          <w:sz w:val="28"/>
          <w:szCs w:val="28"/>
        </w:rPr>
        <w:t xml:space="preserve">, el </w:t>
      </w:r>
      <w:r w:rsidRPr="00AC435B">
        <w:rPr>
          <w:rFonts w:cs="Arial"/>
          <w:b/>
          <w:sz w:val="28"/>
          <w:szCs w:val="28"/>
        </w:rPr>
        <w:t>veintisiete de octubre de dos mil veinte</w:t>
      </w:r>
      <w:r w:rsidRPr="00AC435B">
        <w:rPr>
          <w:rFonts w:cs="Arial"/>
          <w:bCs/>
          <w:sz w:val="28"/>
          <w:szCs w:val="28"/>
        </w:rPr>
        <w:t xml:space="preserve">, se publicó en el Periódico Oficial del Estado de Tamaulipas, el Decreto No. LXIV-201 mediante el cual se reformó el artículo 20, fracción V, párrafo tercero, de la Constitución Política de dicho estado. </w:t>
      </w:r>
    </w:p>
    <w:p w14:paraId="4DF887CC" w14:textId="77777777" w:rsidR="000539AA" w:rsidRPr="00AC435B" w:rsidRDefault="000539AA" w:rsidP="000539AA">
      <w:pPr>
        <w:pStyle w:val="Prrafodelista"/>
        <w:rPr>
          <w:rFonts w:cs="Arial"/>
          <w:bCs/>
          <w:sz w:val="28"/>
          <w:szCs w:val="28"/>
        </w:rPr>
      </w:pPr>
    </w:p>
    <w:p w14:paraId="4DF887CD" w14:textId="77777777" w:rsidR="000539AA" w:rsidRPr="00AC435B" w:rsidRDefault="00A02238" w:rsidP="000539AA">
      <w:pPr>
        <w:pStyle w:val="corte4fondo"/>
        <w:numPr>
          <w:ilvl w:val="0"/>
          <w:numId w:val="3"/>
        </w:numPr>
        <w:tabs>
          <w:tab w:val="left" w:pos="0"/>
        </w:tabs>
        <w:ind w:left="0" w:right="51" w:hanging="567"/>
        <w:rPr>
          <w:rFonts w:cs="Arial"/>
          <w:bCs/>
          <w:sz w:val="28"/>
          <w:szCs w:val="28"/>
        </w:rPr>
      </w:pPr>
      <w:r w:rsidRPr="00AC435B">
        <w:rPr>
          <w:rFonts w:cs="Arial"/>
          <w:bCs/>
          <w:sz w:val="28"/>
          <w:szCs w:val="28"/>
        </w:rPr>
        <w:t>La reforma consistió en reducir de cinco a tres e</w:t>
      </w:r>
      <w:r w:rsidRPr="00AC435B">
        <w:rPr>
          <w:rFonts w:cs="Arial"/>
          <w:bCs/>
          <w:sz w:val="28"/>
          <w:szCs w:val="28"/>
        </w:rPr>
        <w:t>l número de magistratu</w:t>
      </w:r>
      <w:r w:rsidR="006F7827" w:rsidRPr="00AC435B">
        <w:rPr>
          <w:rFonts w:cs="Arial"/>
          <w:bCs/>
          <w:sz w:val="28"/>
          <w:szCs w:val="28"/>
        </w:rPr>
        <w:t>ras del Tribunal Electoral de Tamaulipas</w:t>
      </w:r>
      <w:r w:rsidR="00315F9E" w:rsidRPr="00AC435B">
        <w:rPr>
          <w:rFonts w:cs="Arial"/>
          <w:bCs/>
          <w:sz w:val="28"/>
          <w:szCs w:val="28"/>
        </w:rPr>
        <w:t xml:space="preserve"> y </w:t>
      </w:r>
      <w:r w:rsidR="007A0954" w:rsidRPr="00AC435B">
        <w:rPr>
          <w:rFonts w:cs="Arial"/>
          <w:b/>
          <w:sz w:val="28"/>
          <w:szCs w:val="28"/>
          <w:u w:val="single"/>
        </w:rPr>
        <w:t>señaló que</w:t>
      </w:r>
      <w:r w:rsidR="00315F9E" w:rsidRPr="00AC435B">
        <w:rPr>
          <w:rFonts w:cs="Arial"/>
          <w:b/>
          <w:sz w:val="28"/>
          <w:szCs w:val="28"/>
          <w:u w:val="single"/>
        </w:rPr>
        <w:t xml:space="preserve"> el periodo de duración de las </w:t>
      </w:r>
      <w:r w:rsidR="0087386B" w:rsidRPr="00AC435B">
        <w:rPr>
          <w:rFonts w:cs="Arial"/>
          <w:b/>
          <w:sz w:val="28"/>
          <w:szCs w:val="28"/>
          <w:u w:val="single"/>
        </w:rPr>
        <w:t xml:space="preserve">dos </w:t>
      </w:r>
      <w:r w:rsidR="00315F9E" w:rsidRPr="00AC435B">
        <w:rPr>
          <w:rFonts w:cs="Arial"/>
          <w:b/>
          <w:sz w:val="28"/>
          <w:szCs w:val="28"/>
          <w:u w:val="single"/>
        </w:rPr>
        <w:t xml:space="preserve">magistraturas electorales que </w:t>
      </w:r>
      <w:r w:rsidR="00386C44" w:rsidRPr="00AC435B">
        <w:rPr>
          <w:rFonts w:cs="Arial"/>
          <w:b/>
          <w:sz w:val="28"/>
          <w:szCs w:val="28"/>
          <w:u w:val="single"/>
        </w:rPr>
        <w:t>sería</w:t>
      </w:r>
      <w:r w:rsidR="00EE4A6A" w:rsidRPr="00AC435B">
        <w:rPr>
          <w:rFonts w:cs="Arial"/>
          <w:b/>
          <w:sz w:val="28"/>
          <w:szCs w:val="28"/>
          <w:u w:val="single"/>
        </w:rPr>
        <w:t>n</w:t>
      </w:r>
      <w:r w:rsidR="00315F9E" w:rsidRPr="00AC435B">
        <w:rPr>
          <w:rFonts w:cs="Arial"/>
          <w:b/>
          <w:sz w:val="28"/>
          <w:szCs w:val="28"/>
          <w:u w:val="single"/>
        </w:rPr>
        <w:t xml:space="preserve"> electas p</w:t>
      </w:r>
      <w:r w:rsidR="006F7827" w:rsidRPr="00AC435B">
        <w:rPr>
          <w:rFonts w:cs="Arial"/>
          <w:b/>
          <w:sz w:val="28"/>
          <w:szCs w:val="28"/>
          <w:u w:val="single"/>
        </w:rPr>
        <w:t>ara sustituir a las que terminaron su encargo en noviembre de dos mil veinte</w:t>
      </w:r>
      <w:r w:rsidR="00F72B71" w:rsidRPr="00AC435B">
        <w:rPr>
          <w:rFonts w:cs="Arial"/>
          <w:bCs/>
          <w:sz w:val="28"/>
          <w:szCs w:val="28"/>
        </w:rPr>
        <w:t xml:space="preserve">, </w:t>
      </w:r>
      <w:r w:rsidR="007A0954" w:rsidRPr="00AC435B">
        <w:rPr>
          <w:rFonts w:cs="Arial"/>
          <w:b/>
          <w:sz w:val="28"/>
          <w:szCs w:val="28"/>
        </w:rPr>
        <w:t xml:space="preserve">únicamente sería </w:t>
      </w:r>
      <w:r w:rsidR="00F72B71" w:rsidRPr="00AC435B">
        <w:rPr>
          <w:rFonts w:cs="Arial"/>
          <w:b/>
          <w:sz w:val="28"/>
          <w:szCs w:val="28"/>
        </w:rPr>
        <w:t>hasta que se termin</w:t>
      </w:r>
      <w:r w:rsidR="007A0954" w:rsidRPr="00AC435B">
        <w:rPr>
          <w:rFonts w:cs="Arial"/>
          <w:b/>
          <w:sz w:val="28"/>
          <w:szCs w:val="28"/>
        </w:rPr>
        <w:t>ara</w:t>
      </w:r>
      <w:r w:rsidR="00F72B71" w:rsidRPr="00AC435B">
        <w:rPr>
          <w:rFonts w:cs="Arial"/>
          <w:b/>
          <w:sz w:val="28"/>
          <w:szCs w:val="28"/>
        </w:rPr>
        <w:t xml:space="preserve"> el proceso electoral local 2020-2021</w:t>
      </w:r>
      <w:r w:rsidR="00F72B71" w:rsidRPr="00AC435B">
        <w:rPr>
          <w:rFonts w:cs="Arial"/>
          <w:bCs/>
          <w:sz w:val="28"/>
          <w:szCs w:val="28"/>
        </w:rPr>
        <w:t>.</w:t>
      </w:r>
      <w:r w:rsidR="00095A2C" w:rsidRPr="00AC435B">
        <w:rPr>
          <w:rFonts w:cs="Arial"/>
          <w:bCs/>
          <w:sz w:val="28"/>
          <w:szCs w:val="28"/>
        </w:rPr>
        <w:t xml:space="preserve"> </w:t>
      </w:r>
      <w:bookmarkStart w:id="1" w:name="_Hlk85587124"/>
      <w:r w:rsidR="001D28D4" w:rsidRPr="00AC435B">
        <w:rPr>
          <w:rFonts w:cs="Arial"/>
          <w:bCs/>
          <w:sz w:val="28"/>
          <w:szCs w:val="28"/>
        </w:rPr>
        <w:t xml:space="preserve">La reforma señaló que el </w:t>
      </w:r>
      <w:r w:rsidR="00095A2C" w:rsidRPr="00AC435B">
        <w:rPr>
          <w:rFonts w:cs="Arial"/>
          <w:bCs/>
          <w:sz w:val="28"/>
          <w:szCs w:val="28"/>
        </w:rPr>
        <w:t xml:space="preserve">objetivo de la reducción de las magistraturas </w:t>
      </w:r>
      <w:r w:rsidR="001D28D4" w:rsidRPr="00AC435B">
        <w:rPr>
          <w:rFonts w:cs="Arial"/>
          <w:bCs/>
          <w:sz w:val="28"/>
          <w:szCs w:val="28"/>
        </w:rPr>
        <w:t>era observar un</w:t>
      </w:r>
      <w:r w:rsidR="00095A2C" w:rsidRPr="00AC435B">
        <w:rPr>
          <w:rFonts w:cs="Arial"/>
          <w:bCs/>
          <w:sz w:val="28"/>
          <w:szCs w:val="28"/>
        </w:rPr>
        <w:t xml:space="preserve"> principio de austeridad presupuestal</w:t>
      </w:r>
      <w:r w:rsidR="00464A43" w:rsidRPr="00AC435B">
        <w:rPr>
          <w:rFonts w:cs="Arial"/>
          <w:bCs/>
          <w:sz w:val="28"/>
          <w:szCs w:val="28"/>
        </w:rPr>
        <w:t xml:space="preserve"> y fortalecer el sistema de salud tamaulipeco</w:t>
      </w:r>
      <w:r w:rsidR="00095A2C" w:rsidRPr="00AC435B">
        <w:rPr>
          <w:rFonts w:cs="Arial"/>
          <w:bCs/>
          <w:sz w:val="28"/>
          <w:szCs w:val="28"/>
        </w:rPr>
        <w:t>, a la luz de la pandemia generada por el virus SARS-CoV2</w:t>
      </w:r>
      <w:r w:rsidR="00464A43" w:rsidRPr="00AC435B">
        <w:rPr>
          <w:rFonts w:cs="Arial"/>
          <w:bCs/>
          <w:sz w:val="28"/>
          <w:szCs w:val="28"/>
        </w:rPr>
        <w:t>.</w:t>
      </w:r>
      <w:bookmarkEnd w:id="1"/>
    </w:p>
    <w:p w14:paraId="4DF887CE" w14:textId="77777777" w:rsidR="000539AA" w:rsidRPr="00AC435B" w:rsidRDefault="000539AA" w:rsidP="000539AA">
      <w:pPr>
        <w:pStyle w:val="Prrafodelista"/>
        <w:rPr>
          <w:rFonts w:cs="Arial"/>
          <w:bCs/>
          <w:sz w:val="28"/>
          <w:szCs w:val="28"/>
        </w:rPr>
      </w:pPr>
    </w:p>
    <w:p w14:paraId="4DF887CF" w14:textId="77777777" w:rsidR="00CB0E90" w:rsidRPr="00AC435B" w:rsidRDefault="00A02238" w:rsidP="000539AA">
      <w:pPr>
        <w:pStyle w:val="corte4fondo"/>
        <w:numPr>
          <w:ilvl w:val="0"/>
          <w:numId w:val="3"/>
        </w:numPr>
        <w:tabs>
          <w:tab w:val="left" w:pos="0"/>
        </w:tabs>
        <w:ind w:left="0" w:right="51" w:hanging="567"/>
        <w:rPr>
          <w:rFonts w:cs="Arial"/>
          <w:bCs/>
          <w:sz w:val="28"/>
          <w:szCs w:val="28"/>
        </w:rPr>
      </w:pPr>
      <w:r w:rsidRPr="00AC435B">
        <w:rPr>
          <w:rFonts w:cs="Arial"/>
          <w:bCs/>
          <w:sz w:val="28"/>
          <w:szCs w:val="28"/>
        </w:rPr>
        <w:t>El artículo 20, fracción V, párrafo tercero, de la Constitución del Estado de Tamaulipas, así como el régimen transitorio, emitidos a través del Decreto No. LXIV-201, son del tenor siguiente:</w:t>
      </w:r>
    </w:p>
    <w:p w14:paraId="4DF887D0" w14:textId="77777777" w:rsidR="00CB0E90" w:rsidRPr="00AC435B" w:rsidRDefault="00CB0E90" w:rsidP="00CB0E90">
      <w:pPr>
        <w:pStyle w:val="corte4fondo"/>
        <w:tabs>
          <w:tab w:val="left" w:pos="0"/>
        </w:tabs>
        <w:ind w:left="-57" w:right="51" w:firstLine="0"/>
        <w:rPr>
          <w:rFonts w:cs="Arial"/>
          <w:bCs/>
          <w:sz w:val="28"/>
          <w:szCs w:val="28"/>
        </w:rPr>
      </w:pPr>
    </w:p>
    <w:p w14:paraId="4DF887D1" w14:textId="77777777" w:rsidR="00CB0E90" w:rsidRPr="00AC435B" w:rsidRDefault="00A02238" w:rsidP="00CB0E90">
      <w:pPr>
        <w:pStyle w:val="corte4fondo"/>
        <w:tabs>
          <w:tab w:val="left" w:pos="0"/>
        </w:tabs>
        <w:spacing w:line="240" w:lineRule="auto"/>
        <w:ind w:left="-57" w:right="51" w:firstLine="0"/>
        <w:jc w:val="center"/>
        <w:rPr>
          <w:rFonts w:ascii="Times New Roman" w:hAnsi="Times New Roman"/>
          <w:b/>
          <w:bCs/>
          <w:sz w:val="28"/>
          <w:szCs w:val="28"/>
        </w:rPr>
      </w:pPr>
      <w:r w:rsidRPr="00AC435B">
        <w:rPr>
          <w:rFonts w:ascii="Times New Roman" w:hAnsi="Times New Roman"/>
          <w:b/>
          <w:bCs/>
          <w:sz w:val="28"/>
          <w:szCs w:val="28"/>
        </w:rPr>
        <w:t>Decreto No. LXIV-201</w:t>
      </w:r>
    </w:p>
    <w:p w14:paraId="4DF887D2" w14:textId="77777777" w:rsidR="00386C44" w:rsidRPr="00AC435B" w:rsidRDefault="00386C44" w:rsidP="00CB0E90">
      <w:pPr>
        <w:pStyle w:val="corte4fondo"/>
        <w:tabs>
          <w:tab w:val="left" w:pos="0"/>
        </w:tabs>
        <w:spacing w:line="240" w:lineRule="auto"/>
        <w:ind w:left="-57" w:right="51" w:firstLine="0"/>
        <w:jc w:val="center"/>
        <w:rPr>
          <w:rFonts w:ascii="Times New Roman" w:hAnsi="Times New Roman"/>
          <w:b/>
          <w:bCs/>
          <w:sz w:val="28"/>
          <w:szCs w:val="28"/>
        </w:rPr>
      </w:pPr>
    </w:p>
    <w:p w14:paraId="4DF887D3" w14:textId="77777777" w:rsidR="00CB0E90" w:rsidRPr="00AC435B" w:rsidRDefault="00A02238" w:rsidP="00DD4E6F">
      <w:pPr>
        <w:pStyle w:val="corte4fondo"/>
        <w:spacing w:line="240" w:lineRule="auto"/>
        <w:ind w:left="284" w:right="567" w:firstLine="0"/>
        <w:rPr>
          <w:rFonts w:ascii="Times New Roman" w:hAnsi="Times New Roman"/>
          <w:bCs/>
          <w:sz w:val="28"/>
          <w:szCs w:val="28"/>
        </w:rPr>
      </w:pPr>
      <w:r w:rsidRPr="00AC435B">
        <w:rPr>
          <w:rFonts w:ascii="Times New Roman" w:hAnsi="Times New Roman"/>
          <w:bCs/>
          <w:sz w:val="28"/>
          <w:szCs w:val="28"/>
        </w:rPr>
        <w:t>Mediante el c</w:t>
      </w:r>
      <w:r w:rsidRPr="00AC435B">
        <w:rPr>
          <w:rFonts w:ascii="Times New Roman" w:hAnsi="Times New Roman"/>
          <w:bCs/>
          <w:sz w:val="28"/>
          <w:szCs w:val="28"/>
        </w:rPr>
        <w:t>ual se reforma el párrafo tercero de la fracción V, del artículo 20 de la Constitución Política del Estado de Tamaulipas. […]</w:t>
      </w:r>
    </w:p>
    <w:p w14:paraId="4DF887D4" w14:textId="77777777" w:rsidR="00CB0E90" w:rsidRPr="00AC435B" w:rsidRDefault="00CB0E90" w:rsidP="00DD4E6F">
      <w:pPr>
        <w:pStyle w:val="corte4fondo"/>
        <w:spacing w:line="240" w:lineRule="auto"/>
        <w:ind w:left="284" w:right="567" w:firstLine="0"/>
        <w:rPr>
          <w:rFonts w:ascii="Times New Roman" w:hAnsi="Times New Roman"/>
          <w:b/>
          <w:bCs/>
          <w:sz w:val="28"/>
          <w:szCs w:val="28"/>
        </w:rPr>
      </w:pPr>
    </w:p>
    <w:p w14:paraId="4DF887D5" w14:textId="77777777" w:rsidR="00CB0E90" w:rsidRPr="00AC435B" w:rsidRDefault="00A02238" w:rsidP="00DD4E6F">
      <w:pPr>
        <w:pStyle w:val="corte4fondo"/>
        <w:spacing w:line="240" w:lineRule="auto"/>
        <w:ind w:left="284" w:right="567" w:firstLine="0"/>
        <w:rPr>
          <w:rFonts w:ascii="Times New Roman" w:hAnsi="Times New Roman"/>
          <w:b/>
          <w:bCs/>
          <w:sz w:val="28"/>
          <w:szCs w:val="28"/>
        </w:rPr>
      </w:pPr>
      <w:r w:rsidRPr="00AC435B">
        <w:rPr>
          <w:rFonts w:ascii="Times New Roman" w:hAnsi="Times New Roman"/>
          <w:b/>
          <w:bCs/>
          <w:sz w:val="28"/>
          <w:szCs w:val="28"/>
        </w:rPr>
        <w:t>Artículo 20. […]</w:t>
      </w:r>
    </w:p>
    <w:p w14:paraId="4DF887D6" w14:textId="77777777" w:rsidR="00CB0E90" w:rsidRPr="00AC435B" w:rsidRDefault="00A02238" w:rsidP="00DD4E6F">
      <w:pPr>
        <w:pStyle w:val="corte4fondo"/>
        <w:spacing w:line="240" w:lineRule="auto"/>
        <w:ind w:left="284" w:right="567" w:firstLine="0"/>
        <w:rPr>
          <w:rFonts w:ascii="Times New Roman" w:hAnsi="Times New Roman"/>
          <w:sz w:val="28"/>
          <w:szCs w:val="28"/>
        </w:rPr>
      </w:pPr>
      <w:r w:rsidRPr="00AC435B">
        <w:rPr>
          <w:rFonts w:ascii="Times New Roman" w:hAnsi="Times New Roman"/>
          <w:sz w:val="28"/>
          <w:szCs w:val="28"/>
        </w:rPr>
        <w:t xml:space="preserve">El Tribunal Electoral del Estado de Tamaulipas se integra con tres magistrados electorales, que actuarán en </w:t>
      </w:r>
      <w:r w:rsidRPr="00AC435B">
        <w:rPr>
          <w:rFonts w:ascii="Times New Roman" w:hAnsi="Times New Roman"/>
          <w:sz w:val="28"/>
          <w:szCs w:val="28"/>
        </w:rPr>
        <w:t>forma colegiada y permanecerán en su encargo durante siete años, en términos de la Constitución Federal y la legislación aplicable.</w:t>
      </w:r>
    </w:p>
    <w:p w14:paraId="4DF887D7" w14:textId="77777777" w:rsidR="00CB0E90" w:rsidRPr="00AC435B" w:rsidRDefault="00CB0E90" w:rsidP="00DD4E6F">
      <w:pPr>
        <w:pStyle w:val="corte4fondo"/>
        <w:spacing w:line="240" w:lineRule="auto"/>
        <w:ind w:left="284" w:right="567" w:firstLine="0"/>
        <w:rPr>
          <w:rFonts w:ascii="Times New Roman" w:hAnsi="Times New Roman"/>
          <w:sz w:val="28"/>
          <w:szCs w:val="28"/>
        </w:rPr>
      </w:pPr>
    </w:p>
    <w:p w14:paraId="4DF887D8" w14:textId="77777777" w:rsidR="00CB0E90" w:rsidRPr="00AC435B" w:rsidRDefault="00A02238" w:rsidP="00DD4E6F">
      <w:pPr>
        <w:pStyle w:val="corte4fondo"/>
        <w:spacing w:line="240" w:lineRule="auto"/>
        <w:ind w:left="284" w:right="567" w:firstLine="0"/>
        <w:rPr>
          <w:rFonts w:ascii="Times New Roman" w:hAnsi="Times New Roman"/>
          <w:b/>
          <w:sz w:val="28"/>
          <w:szCs w:val="28"/>
        </w:rPr>
      </w:pPr>
      <w:r w:rsidRPr="00AC435B">
        <w:rPr>
          <w:rFonts w:ascii="Times New Roman" w:hAnsi="Times New Roman"/>
          <w:b/>
          <w:sz w:val="28"/>
          <w:szCs w:val="28"/>
        </w:rPr>
        <w:t>TRANSITORIOS</w:t>
      </w:r>
    </w:p>
    <w:p w14:paraId="4DF887D9" w14:textId="77777777" w:rsidR="00CB0E90" w:rsidRPr="00AC435B" w:rsidRDefault="00CB0E90" w:rsidP="00DD4E6F">
      <w:pPr>
        <w:pStyle w:val="corte4fondo"/>
        <w:spacing w:line="240" w:lineRule="auto"/>
        <w:ind w:left="284" w:right="567" w:firstLine="0"/>
        <w:rPr>
          <w:rFonts w:ascii="Times New Roman" w:hAnsi="Times New Roman"/>
          <w:b/>
          <w:sz w:val="28"/>
          <w:szCs w:val="28"/>
        </w:rPr>
      </w:pPr>
    </w:p>
    <w:p w14:paraId="4DF887DA" w14:textId="77777777" w:rsidR="00CB0E90" w:rsidRPr="00AC435B" w:rsidRDefault="00A02238" w:rsidP="00DD4E6F">
      <w:pPr>
        <w:pStyle w:val="corte4fondo"/>
        <w:spacing w:line="240" w:lineRule="auto"/>
        <w:ind w:left="284" w:right="567" w:firstLine="0"/>
        <w:rPr>
          <w:rFonts w:ascii="Times New Roman" w:hAnsi="Times New Roman"/>
          <w:sz w:val="28"/>
          <w:szCs w:val="28"/>
          <w:lang w:val="es-MX"/>
        </w:rPr>
      </w:pPr>
      <w:bookmarkStart w:id="2" w:name="_Hlk79498651"/>
      <w:bookmarkStart w:id="3" w:name="_Hlk79500835"/>
      <w:r w:rsidRPr="00AC435B">
        <w:rPr>
          <w:rFonts w:ascii="Times New Roman" w:hAnsi="Times New Roman"/>
          <w:b/>
          <w:bCs/>
          <w:sz w:val="28"/>
          <w:szCs w:val="28"/>
          <w:lang w:val="es-MX"/>
        </w:rPr>
        <w:t xml:space="preserve">ARTÍCULO PRIMERO. </w:t>
      </w:r>
      <w:r w:rsidRPr="00AC435B">
        <w:rPr>
          <w:rFonts w:ascii="Times New Roman" w:hAnsi="Times New Roman"/>
          <w:sz w:val="28"/>
          <w:szCs w:val="28"/>
          <w:lang w:val="es-MX"/>
        </w:rPr>
        <w:t xml:space="preserve">El presente Decreto se publicará en el Periódico Oficial del Estado de Tamaulipas, y entrará en vigor </w:t>
      </w:r>
      <w:r w:rsidRPr="00AC435B">
        <w:rPr>
          <w:rFonts w:ascii="Times New Roman" w:hAnsi="Times New Roman"/>
          <w:b/>
          <w:bCs/>
          <w:sz w:val="28"/>
          <w:szCs w:val="28"/>
          <w:u w:val="single"/>
          <w:lang w:val="es-MX"/>
        </w:rPr>
        <w:t>al día siguiente del que termine el proceso electoral 2020-2021</w:t>
      </w:r>
      <w:r w:rsidRPr="00AC435B">
        <w:rPr>
          <w:rFonts w:ascii="Times New Roman" w:hAnsi="Times New Roman"/>
          <w:sz w:val="28"/>
          <w:szCs w:val="28"/>
          <w:lang w:val="es-MX"/>
        </w:rPr>
        <w:t>.</w:t>
      </w:r>
    </w:p>
    <w:bookmarkEnd w:id="2"/>
    <w:p w14:paraId="4DF887DB" w14:textId="77777777" w:rsidR="00CB0E90" w:rsidRPr="00AC435B" w:rsidRDefault="00CB0E90" w:rsidP="00DD4E6F">
      <w:pPr>
        <w:pStyle w:val="corte4fondo"/>
        <w:spacing w:line="240" w:lineRule="auto"/>
        <w:ind w:left="284" w:right="567" w:firstLine="0"/>
        <w:rPr>
          <w:rFonts w:ascii="Times New Roman" w:hAnsi="Times New Roman"/>
          <w:sz w:val="28"/>
          <w:szCs w:val="28"/>
          <w:lang w:val="es-MX"/>
        </w:rPr>
      </w:pPr>
    </w:p>
    <w:p w14:paraId="4DF887DC" w14:textId="77777777" w:rsidR="00CB0E90" w:rsidRPr="00AC435B" w:rsidRDefault="00A02238" w:rsidP="00DD4E6F">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SEGUNDO. </w:t>
      </w:r>
      <w:r w:rsidRPr="00AC435B">
        <w:rPr>
          <w:rFonts w:ascii="Times New Roman" w:hAnsi="Times New Roman"/>
          <w:sz w:val="28"/>
          <w:szCs w:val="28"/>
          <w:lang w:val="es-MX"/>
        </w:rPr>
        <w:t>Los Magistrados del órgano jurisdiccional en materia electoral del Est</w:t>
      </w:r>
      <w:r w:rsidRPr="00AC435B">
        <w:rPr>
          <w:rFonts w:ascii="Times New Roman" w:hAnsi="Times New Roman"/>
          <w:sz w:val="28"/>
          <w:szCs w:val="28"/>
          <w:lang w:val="es-MX"/>
        </w:rPr>
        <w:t>ado de</w:t>
      </w:r>
      <w:r w:rsidRPr="00AC435B">
        <w:rPr>
          <w:sz w:val="28"/>
          <w:szCs w:val="28"/>
          <w:lang w:val="es-MX"/>
        </w:rPr>
        <w:t xml:space="preserve"> </w:t>
      </w:r>
      <w:r w:rsidRPr="00AC435B">
        <w:rPr>
          <w:rFonts w:ascii="Times New Roman" w:hAnsi="Times New Roman"/>
          <w:sz w:val="28"/>
          <w:szCs w:val="28"/>
          <w:lang w:val="es-MX"/>
        </w:rPr>
        <w:t xml:space="preserve">Tamaulipas, designados por el Senado de la República, el 19 de noviembre de 2015, por un periodo de cinco años, concluirán su encargo por el periodo para el cual fueron designados. </w:t>
      </w:r>
      <w:r w:rsidRPr="00AC435B">
        <w:rPr>
          <w:rFonts w:ascii="Times New Roman" w:hAnsi="Times New Roman"/>
          <w:b/>
          <w:bCs/>
          <w:sz w:val="28"/>
          <w:szCs w:val="28"/>
          <w:lang w:val="es-MX"/>
        </w:rPr>
        <w:t>En caso de que el Senado de la República emita una nueva convocatori</w:t>
      </w:r>
      <w:r w:rsidRPr="00AC435B">
        <w:rPr>
          <w:rFonts w:ascii="Times New Roman" w:hAnsi="Times New Roman"/>
          <w:b/>
          <w:bCs/>
          <w:sz w:val="28"/>
          <w:szCs w:val="28"/>
          <w:lang w:val="es-MX"/>
        </w:rPr>
        <w:t xml:space="preserve">a en términos de lo dispuesto por el numeral 5 del inciso C de la fracción </w:t>
      </w:r>
      <w:r w:rsidR="008A246A" w:rsidRPr="00AC435B">
        <w:rPr>
          <w:rFonts w:ascii="Times New Roman" w:hAnsi="Times New Roman"/>
          <w:b/>
          <w:bCs/>
          <w:sz w:val="28"/>
          <w:szCs w:val="28"/>
          <w:lang w:val="es-MX"/>
        </w:rPr>
        <w:t>VI</w:t>
      </w:r>
      <w:r w:rsidRPr="00AC435B">
        <w:rPr>
          <w:rFonts w:ascii="Times New Roman" w:hAnsi="Times New Roman"/>
          <w:b/>
          <w:bCs/>
          <w:sz w:val="28"/>
          <w:szCs w:val="28"/>
          <w:lang w:val="es-MX"/>
        </w:rPr>
        <w:t xml:space="preserve"> del artículo 116 de la Constitución Política de los Estados Unidos Mexicanos, para sustituir a los Magistrados que terminan su encargo en noviembre de 2020, será únicamente</w:t>
      </w:r>
      <w:r w:rsidRPr="00AC435B">
        <w:rPr>
          <w:rFonts w:ascii="Times New Roman" w:hAnsi="Times New Roman"/>
          <w:b/>
          <w:bCs/>
          <w:sz w:val="28"/>
          <w:szCs w:val="28"/>
        </w:rPr>
        <w:t xml:space="preserve"> </w:t>
      </w:r>
      <w:r w:rsidRPr="00AC435B">
        <w:rPr>
          <w:rFonts w:ascii="Times New Roman" w:hAnsi="Times New Roman"/>
          <w:b/>
          <w:bCs/>
          <w:sz w:val="28"/>
          <w:szCs w:val="28"/>
          <w:lang w:val="es-MX"/>
        </w:rPr>
        <w:t>para que los designados duren en su encargo hasta la entrada en vigor del presente decreto</w:t>
      </w:r>
      <w:r w:rsidRPr="00AC435B">
        <w:rPr>
          <w:rFonts w:ascii="Times New Roman" w:hAnsi="Times New Roman"/>
          <w:sz w:val="28"/>
          <w:szCs w:val="28"/>
          <w:lang w:val="es-MX"/>
        </w:rPr>
        <w:t xml:space="preserve">. </w:t>
      </w:r>
    </w:p>
    <w:bookmarkEnd w:id="3"/>
    <w:p w14:paraId="4DF887DD" w14:textId="77777777" w:rsidR="00CB0E90" w:rsidRPr="00AC435B" w:rsidRDefault="00CB0E90" w:rsidP="00DD4E6F">
      <w:pPr>
        <w:pStyle w:val="corte4fondo"/>
        <w:spacing w:line="240" w:lineRule="auto"/>
        <w:ind w:left="284" w:right="567" w:firstLine="0"/>
        <w:rPr>
          <w:rFonts w:ascii="Times New Roman" w:hAnsi="Times New Roman"/>
          <w:sz w:val="28"/>
          <w:szCs w:val="28"/>
          <w:lang w:val="es-MX"/>
        </w:rPr>
      </w:pPr>
    </w:p>
    <w:p w14:paraId="4DF887DE" w14:textId="77777777" w:rsidR="00CB0E90" w:rsidRPr="00AC435B" w:rsidRDefault="00A02238" w:rsidP="00DD4E6F">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TERCERO. </w:t>
      </w:r>
      <w:r w:rsidRPr="00AC435B">
        <w:rPr>
          <w:rFonts w:ascii="Times New Roman" w:hAnsi="Times New Roman"/>
          <w:sz w:val="28"/>
          <w:szCs w:val="28"/>
          <w:lang w:val="es-MX"/>
        </w:rPr>
        <w:t>Los expedientes que se encuentren en trámite al término del proceso electoral 2020-2021, serán returnados a las ponencias subsistentes, de acuer</w:t>
      </w:r>
      <w:r w:rsidRPr="00AC435B">
        <w:rPr>
          <w:rFonts w:ascii="Times New Roman" w:hAnsi="Times New Roman"/>
          <w:sz w:val="28"/>
          <w:szCs w:val="28"/>
          <w:lang w:val="es-MX"/>
        </w:rPr>
        <w:t>do a las disposiciones que para tal efecto emita el Pleno del Tribunal Electoral del Estado de Tamaulipas.</w:t>
      </w:r>
    </w:p>
    <w:p w14:paraId="4DF887DF" w14:textId="77777777" w:rsidR="00CB0E90" w:rsidRPr="00AC435B" w:rsidRDefault="00CB0E90" w:rsidP="00DD4E6F">
      <w:pPr>
        <w:pStyle w:val="corte4fondo"/>
        <w:spacing w:line="240" w:lineRule="auto"/>
        <w:ind w:left="284" w:right="567" w:firstLine="0"/>
        <w:rPr>
          <w:rFonts w:ascii="Times New Roman" w:hAnsi="Times New Roman"/>
          <w:b/>
          <w:bCs/>
          <w:sz w:val="28"/>
          <w:szCs w:val="28"/>
          <w:lang w:val="es-MX"/>
        </w:rPr>
      </w:pPr>
    </w:p>
    <w:p w14:paraId="4DF887E0" w14:textId="77777777" w:rsidR="00CB0E90" w:rsidRPr="00AC435B" w:rsidRDefault="00A02238" w:rsidP="00DD4E6F">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CUARTO. </w:t>
      </w:r>
      <w:r w:rsidRPr="00AC435B">
        <w:rPr>
          <w:rFonts w:ascii="Times New Roman" w:hAnsi="Times New Roman"/>
          <w:sz w:val="28"/>
          <w:szCs w:val="28"/>
          <w:lang w:val="es-MX"/>
        </w:rPr>
        <w:t>Comuníquese a la Cámara de Senadores del Congreso de la Unión, para los efectos legales conducentes.</w:t>
      </w:r>
    </w:p>
    <w:p w14:paraId="4DF887E1" w14:textId="77777777" w:rsidR="00CB0E90" w:rsidRPr="00AC435B" w:rsidRDefault="00CB0E90" w:rsidP="00DD4E6F">
      <w:pPr>
        <w:pStyle w:val="corte4fondo"/>
        <w:spacing w:line="240" w:lineRule="auto"/>
        <w:ind w:left="284" w:right="567" w:firstLine="0"/>
        <w:rPr>
          <w:rFonts w:ascii="Times New Roman" w:hAnsi="Times New Roman"/>
          <w:b/>
          <w:bCs/>
          <w:sz w:val="28"/>
          <w:szCs w:val="28"/>
          <w:lang w:val="es-MX"/>
        </w:rPr>
      </w:pPr>
    </w:p>
    <w:p w14:paraId="4DF887E2" w14:textId="77777777" w:rsidR="00CB0E90" w:rsidRPr="00AC435B" w:rsidRDefault="00A02238" w:rsidP="00DD4E6F">
      <w:pPr>
        <w:pStyle w:val="corte4fondo"/>
        <w:spacing w:line="240" w:lineRule="auto"/>
        <w:ind w:left="284" w:right="567" w:firstLine="0"/>
        <w:rPr>
          <w:rFonts w:ascii="Times New Roman" w:hAnsi="Times New Roman"/>
          <w:sz w:val="28"/>
          <w:szCs w:val="28"/>
        </w:rPr>
      </w:pPr>
      <w:r w:rsidRPr="00AC435B">
        <w:rPr>
          <w:rFonts w:ascii="Times New Roman" w:hAnsi="Times New Roman"/>
          <w:b/>
          <w:bCs/>
          <w:sz w:val="28"/>
          <w:szCs w:val="28"/>
          <w:lang w:val="es-MX"/>
        </w:rPr>
        <w:t xml:space="preserve">ARTÍCULO QUINTO. </w:t>
      </w:r>
      <w:r w:rsidRPr="00AC435B">
        <w:rPr>
          <w:rFonts w:ascii="Times New Roman" w:hAnsi="Times New Roman"/>
          <w:sz w:val="28"/>
          <w:szCs w:val="28"/>
          <w:lang w:val="es-MX"/>
        </w:rPr>
        <w:t>Las economía</w:t>
      </w:r>
      <w:r w:rsidRPr="00AC435B">
        <w:rPr>
          <w:rFonts w:ascii="Times New Roman" w:hAnsi="Times New Roman"/>
          <w:sz w:val="28"/>
          <w:szCs w:val="28"/>
          <w:lang w:val="es-MX"/>
        </w:rPr>
        <w:t>s generadas durante el ejercicio fiscal 2021, en razón de la presente</w:t>
      </w:r>
      <w:r w:rsidRPr="00AC435B">
        <w:rPr>
          <w:rFonts w:ascii="Times New Roman" w:hAnsi="Times New Roman"/>
          <w:sz w:val="28"/>
          <w:szCs w:val="28"/>
        </w:rPr>
        <w:t xml:space="preserve"> </w:t>
      </w:r>
      <w:r w:rsidRPr="00AC435B">
        <w:rPr>
          <w:rFonts w:ascii="Times New Roman" w:hAnsi="Times New Roman"/>
          <w:sz w:val="28"/>
          <w:szCs w:val="28"/>
          <w:lang w:val="es-MX"/>
        </w:rPr>
        <w:t>reforma, directa o indirectamente, se destinará a la Secretaría de Salud.</w:t>
      </w:r>
    </w:p>
    <w:p w14:paraId="4DF887E3" w14:textId="77777777" w:rsidR="00B35711" w:rsidRPr="00AC435B" w:rsidRDefault="00B35711" w:rsidP="00B35711">
      <w:pPr>
        <w:pStyle w:val="corte4fondo"/>
        <w:tabs>
          <w:tab w:val="left" w:pos="0"/>
        </w:tabs>
        <w:ind w:left="-57" w:right="51" w:firstLine="0"/>
        <w:rPr>
          <w:rFonts w:cs="Arial"/>
          <w:bCs/>
          <w:sz w:val="28"/>
          <w:szCs w:val="28"/>
        </w:rPr>
      </w:pPr>
    </w:p>
    <w:p w14:paraId="4DF887E4" w14:textId="77777777" w:rsidR="008E429C" w:rsidRPr="00AC435B" w:rsidRDefault="00A02238" w:rsidP="00AA0723">
      <w:pPr>
        <w:pStyle w:val="corte4fondo"/>
        <w:numPr>
          <w:ilvl w:val="0"/>
          <w:numId w:val="3"/>
        </w:numPr>
        <w:tabs>
          <w:tab w:val="left" w:pos="0"/>
        </w:tabs>
        <w:ind w:left="-57" w:right="51"/>
        <w:rPr>
          <w:rFonts w:cs="Arial"/>
          <w:bCs/>
          <w:sz w:val="28"/>
          <w:szCs w:val="28"/>
        </w:rPr>
      </w:pPr>
      <w:r w:rsidRPr="00AC435B">
        <w:rPr>
          <w:rFonts w:cs="Arial"/>
          <w:bCs/>
          <w:sz w:val="28"/>
          <w:szCs w:val="28"/>
        </w:rPr>
        <w:t>Conforme a lo señalado por el artículo transitorio Cuarto</w:t>
      </w:r>
      <w:r w:rsidR="002838BC" w:rsidRPr="00AC435B">
        <w:rPr>
          <w:rFonts w:cs="Arial"/>
          <w:bCs/>
          <w:sz w:val="28"/>
          <w:szCs w:val="28"/>
        </w:rPr>
        <w:t>,</w:t>
      </w:r>
      <w:r w:rsidRPr="00AC435B">
        <w:rPr>
          <w:rFonts w:cs="Arial"/>
          <w:bCs/>
          <w:sz w:val="28"/>
          <w:szCs w:val="28"/>
        </w:rPr>
        <w:t xml:space="preserve"> la legislatura de Tamaulipas notificó ese mismo día </w:t>
      </w:r>
      <w:r w:rsidRPr="00AC435B">
        <w:rPr>
          <w:rFonts w:cs="Arial"/>
          <w:bCs/>
          <w:sz w:val="28"/>
          <w:szCs w:val="28"/>
        </w:rPr>
        <w:t>al Senado de la República la publicación del decreto de reforma.</w:t>
      </w:r>
    </w:p>
    <w:p w14:paraId="4DF887E5" w14:textId="77777777" w:rsidR="004F27C4" w:rsidRPr="00AC435B" w:rsidRDefault="004F27C4" w:rsidP="004F27C4">
      <w:pPr>
        <w:pStyle w:val="corte4fondo"/>
        <w:tabs>
          <w:tab w:val="left" w:pos="0"/>
        </w:tabs>
        <w:ind w:left="-57" w:right="51" w:firstLine="0"/>
        <w:rPr>
          <w:rFonts w:cs="Arial"/>
          <w:bCs/>
          <w:sz w:val="28"/>
          <w:szCs w:val="28"/>
        </w:rPr>
      </w:pPr>
    </w:p>
    <w:p w14:paraId="4DF887E6" w14:textId="77777777" w:rsidR="00751890" w:rsidRPr="00AC435B" w:rsidRDefault="00A02238" w:rsidP="00751890">
      <w:pPr>
        <w:pStyle w:val="corte4fondo"/>
        <w:numPr>
          <w:ilvl w:val="0"/>
          <w:numId w:val="3"/>
        </w:numPr>
        <w:tabs>
          <w:tab w:val="left" w:pos="0"/>
        </w:tabs>
        <w:ind w:left="0" w:hanging="426"/>
        <w:rPr>
          <w:rFonts w:cs="Arial"/>
          <w:b/>
          <w:bCs/>
          <w:sz w:val="28"/>
          <w:szCs w:val="28"/>
        </w:rPr>
      </w:pPr>
      <w:r w:rsidRPr="00AC435B">
        <w:rPr>
          <w:rFonts w:cs="Arial"/>
          <w:b/>
          <w:sz w:val="28"/>
          <w:szCs w:val="28"/>
        </w:rPr>
        <w:t xml:space="preserve">SEGUNDO. </w:t>
      </w:r>
      <w:r w:rsidRPr="00AC435B">
        <w:rPr>
          <w:rFonts w:cs="Arial"/>
          <w:b/>
          <w:bCs/>
          <w:sz w:val="28"/>
          <w:szCs w:val="28"/>
        </w:rPr>
        <w:t>Fe de Erratas</w:t>
      </w:r>
      <w:r w:rsidR="00B72AA0" w:rsidRPr="00AC435B">
        <w:rPr>
          <w:rFonts w:cs="Arial"/>
          <w:b/>
          <w:bCs/>
          <w:sz w:val="28"/>
          <w:szCs w:val="28"/>
        </w:rPr>
        <w:t xml:space="preserve"> al Decreto No. LXIV-201</w:t>
      </w:r>
      <w:r w:rsidRPr="00AC435B">
        <w:rPr>
          <w:rFonts w:cs="Arial"/>
          <w:b/>
          <w:bCs/>
          <w:sz w:val="28"/>
          <w:szCs w:val="28"/>
        </w:rPr>
        <w:t xml:space="preserve">. </w:t>
      </w:r>
      <w:r w:rsidRPr="00AC435B">
        <w:rPr>
          <w:rFonts w:cs="Arial"/>
          <w:sz w:val="28"/>
          <w:szCs w:val="28"/>
        </w:rPr>
        <w:t xml:space="preserve">El veintiocho de octubre de dos mil veinte, se publicó </w:t>
      </w:r>
      <w:r w:rsidRPr="00AC435B">
        <w:rPr>
          <w:rFonts w:cs="Arial"/>
          <w:bCs/>
          <w:sz w:val="28"/>
          <w:szCs w:val="28"/>
        </w:rPr>
        <w:t xml:space="preserve">en el Periódico Oficial del Estado de Tamaulipas, una Fe de Erratas en relación con </w:t>
      </w:r>
      <w:r w:rsidRPr="00AC435B">
        <w:rPr>
          <w:rFonts w:cs="Arial"/>
          <w:bCs/>
          <w:sz w:val="28"/>
          <w:szCs w:val="28"/>
        </w:rPr>
        <w:t>el Decreto No. LXIV-201, publicado el día anterior</w:t>
      </w:r>
      <w:r w:rsidR="008A246A" w:rsidRPr="00AC435B">
        <w:rPr>
          <w:rFonts w:cs="Arial"/>
          <w:bCs/>
          <w:sz w:val="28"/>
          <w:szCs w:val="28"/>
        </w:rPr>
        <w:t>.</w:t>
      </w:r>
      <w:r w:rsidRPr="00AC435B">
        <w:rPr>
          <w:rFonts w:cs="Arial"/>
          <w:bCs/>
          <w:sz w:val="28"/>
          <w:szCs w:val="28"/>
        </w:rPr>
        <w:t xml:space="preserve"> Los cambios realizados fueron los siguientes</w:t>
      </w:r>
      <w:r w:rsidR="006E44FD" w:rsidRPr="00AC435B">
        <w:rPr>
          <w:rFonts w:cs="Arial"/>
          <w:bCs/>
          <w:sz w:val="28"/>
          <w:szCs w:val="28"/>
        </w:rPr>
        <w:t>:</w:t>
      </w:r>
    </w:p>
    <w:p w14:paraId="4DF887E7" w14:textId="77777777" w:rsidR="00751890" w:rsidRPr="00AC435B" w:rsidRDefault="00751890" w:rsidP="00751890">
      <w:pPr>
        <w:pStyle w:val="Prrafodelista"/>
        <w:rPr>
          <w:rFonts w:cs="Arial"/>
          <w:b/>
          <w:bCs/>
          <w:sz w:val="28"/>
          <w:szCs w:val="28"/>
        </w:rPr>
      </w:pPr>
    </w:p>
    <w:p w14:paraId="4DF887E8" w14:textId="77777777" w:rsidR="00751890" w:rsidRDefault="00A02238" w:rsidP="00C25DE9">
      <w:pPr>
        <w:pStyle w:val="corte4fondo"/>
        <w:tabs>
          <w:tab w:val="left" w:pos="0"/>
        </w:tabs>
        <w:ind w:firstLine="0"/>
        <w:rPr>
          <w:rFonts w:cs="Arial"/>
          <w:bCs/>
          <w:sz w:val="28"/>
          <w:szCs w:val="28"/>
        </w:rPr>
      </w:pPr>
      <w:r w:rsidRPr="00AC435B">
        <w:rPr>
          <w:rFonts w:cs="Arial"/>
          <w:sz w:val="28"/>
          <w:szCs w:val="28"/>
        </w:rPr>
        <w:t>El Decreto</w:t>
      </w:r>
      <w:r w:rsidRPr="00AC435B">
        <w:rPr>
          <w:rFonts w:cs="Arial"/>
          <w:bCs/>
          <w:sz w:val="28"/>
          <w:szCs w:val="28"/>
        </w:rPr>
        <w:t xml:space="preserve"> No. LXIV-201 publicado el veintisiete de octubre de dos mil veinte señalaba que:</w:t>
      </w:r>
    </w:p>
    <w:p w14:paraId="4DF887E9" w14:textId="77777777" w:rsidR="00B6449D" w:rsidRPr="00AC435B" w:rsidRDefault="00B6449D" w:rsidP="00C25DE9">
      <w:pPr>
        <w:pStyle w:val="corte4fondo"/>
        <w:tabs>
          <w:tab w:val="left" w:pos="0"/>
        </w:tabs>
        <w:ind w:firstLine="0"/>
        <w:rPr>
          <w:rFonts w:cs="Arial"/>
          <w:sz w:val="28"/>
          <w:szCs w:val="28"/>
        </w:rPr>
      </w:pPr>
    </w:p>
    <w:p w14:paraId="4DF887EA" w14:textId="77777777" w:rsidR="00751890" w:rsidRPr="00AC435B" w:rsidRDefault="00A02238" w:rsidP="00751890">
      <w:pPr>
        <w:pStyle w:val="corte4fondo"/>
        <w:spacing w:line="259"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ARTÍCULO SEGUNDO.</w:t>
      </w:r>
      <w:r w:rsidRPr="00AC435B">
        <w:rPr>
          <w:rFonts w:ascii="Times New Roman" w:hAnsi="Times New Roman"/>
          <w:sz w:val="28"/>
          <w:szCs w:val="28"/>
          <w:lang w:val="es-MX"/>
        </w:rPr>
        <w:t xml:space="preserve"> […</w:t>
      </w:r>
      <w:r w:rsidR="001556E5" w:rsidRPr="00AC435B">
        <w:rPr>
          <w:rFonts w:ascii="Times New Roman" w:hAnsi="Times New Roman"/>
          <w:sz w:val="28"/>
          <w:szCs w:val="28"/>
          <w:lang w:val="es-MX"/>
        </w:rPr>
        <w:t>]</w:t>
      </w:r>
      <w:r w:rsidRPr="00AC435B">
        <w:rPr>
          <w:rFonts w:ascii="Times New Roman" w:hAnsi="Times New Roman"/>
          <w:sz w:val="28"/>
          <w:szCs w:val="28"/>
          <w:lang w:val="es-MX"/>
        </w:rPr>
        <w:t xml:space="preserve"> En caso de que el Senado de la República emita una nueva convocatoria en términos de lo dispuesto por el numeral 5 del inciso C de la fracción </w:t>
      </w:r>
      <w:r w:rsidR="008A246A" w:rsidRPr="00AC435B">
        <w:rPr>
          <w:rFonts w:ascii="Times New Roman" w:hAnsi="Times New Roman"/>
          <w:sz w:val="28"/>
          <w:szCs w:val="28"/>
          <w:lang w:val="es-MX"/>
        </w:rPr>
        <w:t>VI</w:t>
      </w:r>
      <w:r w:rsidRPr="00AC435B">
        <w:rPr>
          <w:rFonts w:ascii="Times New Roman" w:hAnsi="Times New Roman"/>
          <w:sz w:val="28"/>
          <w:szCs w:val="28"/>
          <w:lang w:val="es-MX"/>
        </w:rPr>
        <w:t xml:space="preserve"> del artículo 116 de la Constitución Política de los Estados Unidos Mexicanos, para sustituir a los Magistrados que terminan su encargo en noviembre de 2020, será únicamente</w:t>
      </w:r>
      <w:r w:rsidRPr="00AC435B">
        <w:rPr>
          <w:rFonts w:ascii="Times New Roman" w:hAnsi="Times New Roman"/>
          <w:sz w:val="28"/>
          <w:szCs w:val="28"/>
        </w:rPr>
        <w:t xml:space="preserve"> </w:t>
      </w:r>
      <w:r w:rsidRPr="00AC435B">
        <w:rPr>
          <w:rFonts w:ascii="Times New Roman" w:hAnsi="Times New Roman"/>
          <w:sz w:val="28"/>
          <w:szCs w:val="28"/>
          <w:lang w:val="es-MX"/>
        </w:rPr>
        <w:t>para que los designados duren en su encargo hasta la entrada en vigor del presente</w:t>
      </w:r>
      <w:r w:rsidRPr="00AC435B">
        <w:rPr>
          <w:rFonts w:ascii="Times New Roman" w:hAnsi="Times New Roman"/>
          <w:sz w:val="28"/>
          <w:szCs w:val="28"/>
          <w:lang w:val="es-MX"/>
        </w:rPr>
        <w:t xml:space="preserve"> decreto. </w:t>
      </w:r>
    </w:p>
    <w:p w14:paraId="4DF887EB" w14:textId="77777777" w:rsidR="00751890" w:rsidRPr="00AC435B" w:rsidRDefault="00751890" w:rsidP="001556E5">
      <w:pPr>
        <w:rPr>
          <w:rFonts w:cs="Arial"/>
          <w:b/>
          <w:bCs/>
          <w:sz w:val="28"/>
          <w:szCs w:val="28"/>
        </w:rPr>
      </w:pPr>
    </w:p>
    <w:p w14:paraId="4DF887EC" w14:textId="77777777" w:rsidR="001556E5" w:rsidRPr="00AC435B" w:rsidRDefault="00A02238" w:rsidP="00C25DE9">
      <w:pPr>
        <w:spacing w:line="360" w:lineRule="auto"/>
        <w:jc w:val="both"/>
        <w:rPr>
          <w:rFonts w:ascii="Arial" w:hAnsi="Arial" w:cs="Arial"/>
          <w:sz w:val="28"/>
          <w:szCs w:val="28"/>
        </w:rPr>
      </w:pPr>
      <w:r w:rsidRPr="00AC435B">
        <w:rPr>
          <w:rFonts w:ascii="Arial" w:hAnsi="Arial" w:cs="Arial"/>
          <w:sz w:val="28"/>
          <w:szCs w:val="28"/>
        </w:rPr>
        <w:t xml:space="preserve">Por su parte, en </w:t>
      </w:r>
      <w:r w:rsidR="00B6449D" w:rsidRPr="00AC435B">
        <w:rPr>
          <w:rFonts w:ascii="Arial" w:hAnsi="Arial" w:cs="Arial"/>
          <w:sz w:val="28"/>
          <w:szCs w:val="28"/>
        </w:rPr>
        <w:t xml:space="preserve">la fe de erratas </w:t>
      </w:r>
      <w:r w:rsidRPr="00AC435B">
        <w:rPr>
          <w:rFonts w:ascii="Arial" w:hAnsi="Arial" w:cs="Arial"/>
          <w:sz w:val="28"/>
          <w:szCs w:val="28"/>
        </w:rPr>
        <w:t xml:space="preserve">publicada el veintiocho de octubre de dos mil veinte, se estableció que el artículo segundo transitorio debe decir: </w:t>
      </w:r>
    </w:p>
    <w:p w14:paraId="4DF887ED" w14:textId="77777777" w:rsidR="00751890" w:rsidRPr="00AC435B" w:rsidRDefault="00A02238" w:rsidP="00C25DE9">
      <w:pPr>
        <w:pStyle w:val="corte4fondo"/>
        <w:spacing w:line="259"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ARTÍCULO SEGUNDO.</w:t>
      </w:r>
      <w:r w:rsidRPr="00AC435B">
        <w:rPr>
          <w:rFonts w:ascii="Times New Roman" w:hAnsi="Times New Roman"/>
          <w:sz w:val="28"/>
          <w:szCs w:val="28"/>
          <w:lang w:val="es-MX"/>
        </w:rPr>
        <w:t xml:space="preserve"> […] En caso de que el Senado de la República emita una nueva convocatoria e</w:t>
      </w:r>
      <w:r w:rsidRPr="00AC435B">
        <w:rPr>
          <w:rFonts w:ascii="Times New Roman" w:hAnsi="Times New Roman"/>
          <w:sz w:val="28"/>
          <w:szCs w:val="28"/>
          <w:lang w:val="es-MX"/>
        </w:rPr>
        <w:t xml:space="preserve">n términos de lo dispuesto por el numeral 5 del inciso C de la fracción </w:t>
      </w:r>
      <w:r w:rsidRPr="00AC435B">
        <w:rPr>
          <w:rFonts w:ascii="Times New Roman" w:hAnsi="Times New Roman"/>
          <w:b/>
          <w:bCs/>
          <w:sz w:val="28"/>
          <w:szCs w:val="28"/>
          <w:u w:val="single"/>
          <w:lang w:val="es-MX"/>
        </w:rPr>
        <w:t>IV</w:t>
      </w:r>
      <w:r w:rsidRPr="00AC435B">
        <w:rPr>
          <w:rFonts w:ascii="Times New Roman" w:hAnsi="Times New Roman"/>
          <w:sz w:val="28"/>
          <w:szCs w:val="28"/>
          <w:lang w:val="es-MX"/>
        </w:rPr>
        <w:t xml:space="preserve"> del artículo 116 de la Constitución Política de los Estados Unidos Mexicanos, para sustituir a los Magistrados que terminan su encargo en noviembre de 2020, será únicamente</w:t>
      </w:r>
      <w:r w:rsidRPr="00AC435B">
        <w:rPr>
          <w:rFonts w:ascii="Times New Roman" w:hAnsi="Times New Roman"/>
          <w:sz w:val="28"/>
          <w:szCs w:val="28"/>
        </w:rPr>
        <w:t xml:space="preserve"> </w:t>
      </w:r>
      <w:r w:rsidRPr="00AC435B">
        <w:rPr>
          <w:rFonts w:ascii="Times New Roman" w:hAnsi="Times New Roman"/>
          <w:sz w:val="28"/>
          <w:szCs w:val="28"/>
          <w:lang w:val="es-MX"/>
        </w:rPr>
        <w:t>para que</w:t>
      </w:r>
      <w:r w:rsidRPr="00AC435B">
        <w:rPr>
          <w:rFonts w:ascii="Times New Roman" w:hAnsi="Times New Roman"/>
          <w:sz w:val="28"/>
          <w:szCs w:val="28"/>
          <w:lang w:val="es-MX"/>
        </w:rPr>
        <w:t xml:space="preserve"> los designados duren en su encargo hasta la entrada en vigor del presente </w:t>
      </w:r>
      <w:r w:rsidRPr="00AC435B">
        <w:rPr>
          <w:rFonts w:ascii="Times New Roman" w:hAnsi="Times New Roman"/>
          <w:b/>
          <w:bCs/>
          <w:sz w:val="28"/>
          <w:szCs w:val="28"/>
          <w:u w:val="single"/>
          <w:lang w:val="es-MX"/>
        </w:rPr>
        <w:t>D</w:t>
      </w:r>
      <w:r w:rsidRPr="00AC435B">
        <w:rPr>
          <w:rFonts w:ascii="Times New Roman" w:hAnsi="Times New Roman"/>
          <w:sz w:val="28"/>
          <w:szCs w:val="28"/>
          <w:lang w:val="es-MX"/>
        </w:rPr>
        <w:t xml:space="preserve">ecreto. </w:t>
      </w:r>
    </w:p>
    <w:p w14:paraId="4DF887EE" w14:textId="77777777" w:rsidR="00751890" w:rsidRPr="00AC435B" w:rsidRDefault="00751890" w:rsidP="00FB620D">
      <w:pPr>
        <w:pStyle w:val="corte4fondo"/>
        <w:ind w:right="567" w:firstLine="0"/>
        <w:rPr>
          <w:rFonts w:ascii="Times New Roman" w:hAnsi="Times New Roman"/>
          <w:sz w:val="28"/>
          <w:szCs w:val="28"/>
          <w:lang w:val="es-MX"/>
        </w:rPr>
      </w:pPr>
    </w:p>
    <w:p w14:paraId="4DF887EF" w14:textId="77777777" w:rsidR="00FB620D" w:rsidRPr="00AC435B" w:rsidRDefault="00A02238" w:rsidP="00AA0723">
      <w:pPr>
        <w:pStyle w:val="corte4fondo"/>
        <w:numPr>
          <w:ilvl w:val="0"/>
          <w:numId w:val="3"/>
        </w:numPr>
        <w:tabs>
          <w:tab w:val="left" w:pos="0"/>
        </w:tabs>
        <w:ind w:left="-57" w:right="51"/>
        <w:rPr>
          <w:rFonts w:cs="Arial"/>
          <w:bCs/>
          <w:sz w:val="28"/>
          <w:szCs w:val="28"/>
        </w:rPr>
      </w:pPr>
      <w:r w:rsidRPr="00AC435B">
        <w:rPr>
          <w:rFonts w:cs="Arial"/>
          <w:bCs/>
          <w:sz w:val="28"/>
          <w:szCs w:val="28"/>
        </w:rPr>
        <w:t xml:space="preserve"> De la </w:t>
      </w:r>
      <w:r w:rsidR="00B6449D" w:rsidRPr="00AC435B">
        <w:rPr>
          <w:rFonts w:cs="Arial"/>
          <w:bCs/>
          <w:sz w:val="28"/>
          <w:szCs w:val="28"/>
        </w:rPr>
        <w:t xml:space="preserve">fe de erratas </w:t>
      </w:r>
      <w:r w:rsidRPr="00AC435B">
        <w:rPr>
          <w:rFonts w:cs="Arial"/>
          <w:bCs/>
          <w:sz w:val="28"/>
          <w:szCs w:val="28"/>
        </w:rPr>
        <w:t xml:space="preserve">publicada en el Periódico Oficial del Estado de Tamaulipas el veintiocho de octubre de dos mil veinte, es posible </w:t>
      </w:r>
      <w:r w:rsidR="009172B8" w:rsidRPr="00AC435B">
        <w:rPr>
          <w:rFonts w:cs="Arial"/>
          <w:bCs/>
          <w:sz w:val="28"/>
          <w:szCs w:val="28"/>
        </w:rPr>
        <w:t>advertir</w:t>
      </w:r>
      <w:r w:rsidRPr="00AC435B">
        <w:rPr>
          <w:rFonts w:cs="Arial"/>
          <w:bCs/>
          <w:sz w:val="28"/>
          <w:szCs w:val="28"/>
        </w:rPr>
        <w:t xml:space="preserve"> que los cambios realizados al </w:t>
      </w:r>
      <w:r w:rsidRPr="00AC435B">
        <w:rPr>
          <w:rFonts w:cs="Arial"/>
          <w:sz w:val="28"/>
          <w:szCs w:val="28"/>
        </w:rPr>
        <w:t>Decreto</w:t>
      </w:r>
      <w:r w:rsidRPr="00AC435B">
        <w:rPr>
          <w:rFonts w:cs="Arial"/>
          <w:bCs/>
          <w:sz w:val="28"/>
          <w:szCs w:val="28"/>
        </w:rPr>
        <w:t xml:space="preserve"> No. LXIV-201 </w:t>
      </w:r>
      <w:r w:rsidR="006E44FD" w:rsidRPr="00AC435B">
        <w:rPr>
          <w:rFonts w:cs="Arial"/>
          <w:bCs/>
          <w:sz w:val="28"/>
          <w:szCs w:val="28"/>
        </w:rPr>
        <w:t>versaron</w:t>
      </w:r>
      <w:r w:rsidR="009172B8" w:rsidRPr="00AC435B">
        <w:rPr>
          <w:rFonts w:cs="Arial"/>
          <w:bCs/>
          <w:sz w:val="28"/>
          <w:szCs w:val="28"/>
        </w:rPr>
        <w:t xml:space="preserve"> únicamente</w:t>
      </w:r>
      <w:r w:rsidRPr="00AC435B">
        <w:rPr>
          <w:rFonts w:cs="Arial"/>
          <w:bCs/>
          <w:sz w:val="28"/>
          <w:szCs w:val="28"/>
        </w:rPr>
        <w:t xml:space="preserve"> </w:t>
      </w:r>
      <w:r w:rsidR="006E44FD" w:rsidRPr="00AC435B">
        <w:rPr>
          <w:rFonts w:cs="Arial"/>
          <w:bCs/>
          <w:sz w:val="28"/>
          <w:szCs w:val="28"/>
        </w:rPr>
        <w:t>sobre el</w:t>
      </w:r>
      <w:r w:rsidRPr="00AC435B">
        <w:rPr>
          <w:rFonts w:cs="Arial"/>
          <w:bCs/>
          <w:sz w:val="28"/>
          <w:szCs w:val="28"/>
        </w:rPr>
        <w:t xml:space="preserve"> artículo segundo transitorio</w:t>
      </w:r>
      <w:r w:rsidR="006E44FD" w:rsidRPr="00AC435B">
        <w:rPr>
          <w:rFonts w:cs="Arial"/>
          <w:bCs/>
          <w:sz w:val="28"/>
          <w:szCs w:val="28"/>
        </w:rPr>
        <w:t>. Dichos cambios consistieron en</w:t>
      </w:r>
      <w:r w:rsidR="009172B8" w:rsidRPr="00AC435B">
        <w:rPr>
          <w:rFonts w:cs="Arial"/>
          <w:bCs/>
          <w:sz w:val="28"/>
          <w:szCs w:val="28"/>
        </w:rPr>
        <w:t xml:space="preserve">: </w:t>
      </w:r>
      <w:r w:rsidR="009172B8" w:rsidRPr="00AC435B">
        <w:rPr>
          <w:rFonts w:cs="Arial"/>
          <w:b/>
          <w:i/>
          <w:iCs/>
          <w:sz w:val="28"/>
          <w:szCs w:val="28"/>
        </w:rPr>
        <w:t>i</w:t>
      </w:r>
      <w:r w:rsidR="009172B8" w:rsidRPr="00AC435B">
        <w:rPr>
          <w:rFonts w:cs="Arial"/>
          <w:bCs/>
          <w:sz w:val="28"/>
          <w:szCs w:val="28"/>
        </w:rPr>
        <w:t xml:space="preserve">) modificar la fracción del artículo 116 constitucional que fundamenta la Convocatoria que pudiera emitir el Senado de la República para sustituir a los magistrados electorales que terminarían su encargo en noviembre de dos mil veinte; y </w:t>
      </w:r>
      <w:r w:rsidR="009172B8" w:rsidRPr="00AC435B">
        <w:rPr>
          <w:rFonts w:cs="Arial"/>
          <w:b/>
          <w:i/>
          <w:iCs/>
          <w:sz w:val="28"/>
          <w:szCs w:val="28"/>
        </w:rPr>
        <w:t>ii</w:t>
      </w:r>
      <w:r w:rsidR="009172B8" w:rsidRPr="00AC435B">
        <w:rPr>
          <w:rFonts w:cs="Arial"/>
          <w:bCs/>
          <w:sz w:val="28"/>
          <w:szCs w:val="28"/>
        </w:rPr>
        <w:t xml:space="preserve">) sustituir </w:t>
      </w:r>
      <w:r w:rsidR="007D0F95" w:rsidRPr="00AC435B">
        <w:rPr>
          <w:rFonts w:cs="Arial"/>
          <w:bCs/>
          <w:sz w:val="28"/>
          <w:szCs w:val="28"/>
        </w:rPr>
        <w:t>la palabra “decreto”, por “Decreto”.</w:t>
      </w:r>
    </w:p>
    <w:p w14:paraId="4DF887F0" w14:textId="77777777" w:rsidR="00FB620D" w:rsidRPr="00AC435B" w:rsidRDefault="00FB620D" w:rsidP="00FB620D">
      <w:pPr>
        <w:pStyle w:val="Prrafodelista"/>
        <w:rPr>
          <w:rFonts w:cs="Arial"/>
          <w:b/>
          <w:sz w:val="28"/>
          <w:szCs w:val="28"/>
        </w:rPr>
      </w:pPr>
    </w:p>
    <w:p w14:paraId="4DF887F1" w14:textId="77777777" w:rsidR="00B35711" w:rsidRPr="00AC435B" w:rsidRDefault="00A02238" w:rsidP="00AA0723">
      <w:pPr>
        <w:pStyle w:val="corte4fondo"/>
        <w:numPr>
          <w:ilvl w:val="0"/>
          <w:numId w:val="3"/>
        </w:numPr>
        <w:tabs>
          <w:tab w:val="left" w:pos="0"/>
        </w:tabs>
        <w:ind w:left="-57" w:right="51"/>
        <w:rPr>
          <w:rFonts w:cs="Arial"/>
          <w:bCs/>
          <w:sz w:val="28"/>
          <w:szCs w:val="28"/>
        </w:rPr>
      </w:pPr>
      <w:r w:rsidRPr="00AC435B">
        <w:rPr>
          <w:rFonts w:cs="Arial"/>
          <w:b/>
          <w:sz w:val="28"/>
          <w:szCs w:val="28"/>
        </w:rPr>
        <w:t xml:space="preserve">TERCERO. </w:t>
      </w:r>
      <w:r w:rsidR="00B15A71" w:rsidRPr="00AC435B">
        <w:rPr>
          <w:rFonts w:cs="Arial"/>
          <w:b/>
          <w:sz w:val="28"/>
          <w:szCs w:val="28"/>
        </w:rPr>
        <w:t>Convocatoria emitida por el Senado de la República.</w:t>
      </w:r>
      <w:r w:rsidR="00B15A71" w:rsidRPr="00AC435B">
        <w:rPr>
          <w:rFonts w:cs="Arial"/>
          <w:bCs/>
          <w:sz w:val="28"/>
          <w:szCs w:val="28"/>
        </w:rPr>
        <w:t xml:space="preserve"> </w:t>
      </w:r>
      <w:r w:rsidRPr="00AC435B">
        <w:rPr>
          <w:rFonts w:cs="Arial"/>
          <w:bCs/>
          <w:sz w:val="28"/>
          <w:szCs w:val="28"/>
        </w:rPr>
        <w:t xml:space="preserve">El </w:t>
      </w:r>
      <w:r w:rsidRPr="00AC435B">
        <w:rPr>
          <w:rFonts w:cs="Arial"/>
          <w:b/>
          <w:sz w:val="28"/>
          <w:szCs w:val="28"/>
        </w:rPr>
        <w:t xml:space="preserve">veintiocho de </w:t>
      </w:r>
      <w:r w:rsidRPr="00AC435B">
        <w:rPr>
          <w:rFonts w:cs="Arial"/>
          <w:b/>
          <w:sz w:val="28"/>
          <w:szCs w:val="28"/>
        </w:rPr>
        <w:t>octubre siguiente</w:t>
      </w:r>
      <w:r w:rsidRPr="00AC435B">
        <w:rPr>
          <w:rFonts w:cs="Arial"/>
          <w:bCs/>
          <w:sz w:val="28"/>
          <w:szCs w:val="28"/>
        </w:rPr>
        <w:t>,</w:t>
      </w:r>
      <w:r w:rsidR="005737C0" w:rsidRPr="00AC435B">
        <w:rPr>
          <w:rFonts w:cs="Arial"/>
          <w:bCs/>
          <w:sz w:val="28"/>
          <w:szCs w:val="28"/>
        </w:rPr>
        <w:t xml:space="preserve"> </w:t>
      </w:r>
      <w:r w:rsidR="004F27C4" w:rsidRPr="00AC435B">
        <w:rPr>
          <w:rFonts w:cs="Arial"/>
          <w:bCs/>
          <w:sz w:val="28"/>
          <w:szCs w:val="28"/>
        </w:rPr>
        <w:t xml:space="preserve">no obstante </w:t>
      </w:r>
      <w:r w:rsidR="002838BC" w:rsidRPr="00AC435B">
        <w:rPr>
          <w:rFonts w:cs="Arial"/>
          <w:bCs/>
          <w:sz w:val="28"/>
          <w:szCs w:val="28"/>
        </w:rPr>
        <w:t xml:space="preserve">que </w:t>
      </w:r>
      <w:r w:rsidR="0065313F" w:rsidRPr="00AC435B">
        <w:rPr>
          <w:rFonts w:cs="Arial"/>
          <w:bCs/>
          <w:sz w:val="28"/>
          <w:szCs w:val="28"/>
        </w:rPr>
        <w:t xml:space="preserve">el Pleno del Senado de la República </w:t>
      </w:r>
      <w:r w:rsidR="004F27C4" w:rsidRPr="00AC435B">
        <w:rPr>
          <w:rFonts w:cs="Arial"/>
          <w:b/>
          <w:sz w:val="28"/>
          <w:szCs w:val="28"/>
        </w:rPr>
        <w:t>ya había sido notificado</w:t>
      </w:r>
      <w:r w:rsidR="004F27C4" w:rsidRPr="00AC435B">
        <w:rPr>
          <w:rFonts w:cs="Arial"/>
          <w:bCs/>
          <w:sz w:val="28"/>
          <w:szCs w:val="28"/>
        </w:rPr>
        <w:t xml:space="preserve"> de la publicación de la reforma a la Constitución de Tamaulipa</w:t>
      </w:r>
      <w:r w:rsidR="0065313F" w:rsidRPr="00AC435B">
        <w:rPr>
          <w:rFonts w:cs="Arial"/>
          <w:bCs/>
          <w:sz w:val="28"/>
          <w:szCs w:val="28"/>
        </w:rPr>
        <w:t>s</w:t>
      </w:r>
      <w:r w:rsidR="002838BC" w:rsidRPr="00AC435B">
        <w:rPr>
          <w:rFonts w:cs="Arial"/>
          <w:bCs/>
          <w:sz w:val="28"/>
          <w:szCs w:val="28"/>
        </w:rPr>
        <w:t>,</w:t>
      </w:r>
      <w:r w:rsidR="0065313F" w:rsidRPr="00AC435B">
        <w:rPr>
          <w:rFonts w:cs="Arial"/>
          <w:bCs/>
          <w:sz w:val="28"/>
          <w:szCs w:val="28"/>
        </w:rPr>
        <w:t xml:space="preserve"> </w:t>
      </w:r>
      <w:r w:rsidRPr="00AC435B">
        <w:rPr>
          <w:rFonts w:cs="Arial"/>
          <w:bCs/>
          <w:sz w:val="28"/>
          <w:szCs w:val="28"/>
        </w:rPr>
        <w:t xml:space="preserve">aprobó la Convocatoria pública para ocupar el cargo de Magistrada o Magistrado de los Órganos Jurisdiccionales Locales en Materia Electoral </w:t>
      </w:r>
      <w:r w:rsidRPr="00AC435B">
        <w:rPr>
          <w:rFonts w:cs="Arial"/>
          <w:b/>
          <w:sz w:val="28"/>
          <w:szCs w:val="28"/>
        </w:rPr>
        <w:t xml:space="preserve">de diversos </w:t>
      </w:r>
      <w:r w:rsidR="00A76A04">
        <w:rPr>
          <w:rFonts w:cs="Arial"/>
          <w:b/>
          <w:sz w:val="28"/>
          <w:szCs w:val="28"/>
        </w:rPr>
        <w:t>E</w:t>
      </w:r>
      <w:r w:rsidRPr="00AC435B">
        <w:rPr>
          <w:rFonts w:cs="Arial"/>
          <w:b/>
          <w:sz w:val="28"/>
          <w:szCs w:val="28"/>
        </w:rPr>
        <w:t>stados</w:t>
      </w:r>
      <w:r w:rsidRPr="00AC435B">
        <w:rPr>
          <w:rFonts w:cs="Arial"/>
          <w:bCs/>
          <w:sz w:val="28"/>
          <w:szCs w:val="28"/>
        </w:rPr>
        <w:t>, entre ellos, Tamaulipas</w:t>
      </w:r>
      <w:r>
        <w:rPr>
          <w:rStyle w:val="Refdenotaalpie"/>
          <w:rFonts w:cs="Arial"/>
          <w:bCs/>
          <w:sz w:val="28"/>
          <w:szCs w:val="28"/>
        </w:rPr>
        <w:footnoteReference w:id="7"/>
      </w:r>
      <w:r w:rsidRPr="00AC435B">
        <w:rPr>
          <w:rFonts w:cs="Arial"/>
          <w:bCs/>
          <w:sz w:val="28"/>
          <w:szCs w:val="28"/>
        </w:rPr>
        <w:t>.</w:t>
      </w:r>
      <w:r w:rsidR="00297C2A" w:rsidRPr="00AC435B">
        <w:rPr>
          <w:rFonts w:cs="Arial"/>
          <w:bCs/>
          <w:sz w:val="28"/>
          <w:szCs w:val="28"/>
        </w:rPr>
        <w:t xml:space="preserve"> </w:t>
      </w:r>
      <w:r w:rsidR="00CA10FA" w:rsidRPr="00AC435B">
        <w:rPr>
          <w:rFonts w:cs="Arial"/>
          <w:bCs/>
          <w:sz w:val="28"/>
          <w:szCs w:val="28"/>
        </w:rPr>
        <w:t>Como se adelantó, la constitución local establecía que el tribunal electoral local se integraría por cinco magistrados, dos de los cuales</w:t>
      </w:r>
      <w:r w:rsidR="00FA20B1" w:rsidRPr="00AC435B">
        <w:rPr>
          <w:rFonts w:cs="Arial"/>
          <w:bCs/>
          <w:sz w:val="28"/>
          <w:szCs w:val="28"/>
        </w:rPr>
        <w:t xml:space="preserve"> </w:t>
      </w:r>
      <w:r w:rsidR="00CA10FA" w:rsidRPr="00AC435B">
        <w:rPr>
          <w:rFonts w:cs="Arial"/>
          <w:bCs/>
          <w:sz w:val="28"/>
          <w:szCs w:val="28"/>
        </w:rPr>
        <w:t xml:space="preserve">terminaron su encargo en noviembre de dos mil veinte. </w:t>
      </w:r>
    </w:p>
    <w:p w14:paraId="4DF887F2" w14:textId="77777777" w:rsidR="00CA10FA" w:rsidRPr="00AC435B" w:rsidRDefault="00CA10FA" w:rsidP="00CA10FA">
      <w:pPr>
        <w:pStyle w:val="corte4fondo"/>
        <w:tabs>
          <w:tab w:val="left" w:pos="0"/>
        </w:tabs>
        <w:ind w:left="-57" w:right="51" w:firstLine="0"/>
        <w:rPr>
          <w:rFonts w:cs="Arial"/>
          <w:bCs/>
          <w:sz w:val="28"/>
          <w:szCs w:val="28"/>
        </w:rPr>
      </w:pPr>
    </w:p>
    <w:p w14:paraId="4DF887F3" w14:textId="77777777" w:rsidR="00CA10FA" w:rsidRPr="00AC435B" w:rsidRDefault="00A02238" w:rsidP="00CA10FA">
      <w:pPr>
        <w:pStyle w:val="corte4fondo"/>
        <w:numPr>
          <w:ilvl w:val="0"/>
          <w:numId w:val="3"/>
        </w:numPr>
        <w:tabs>
          <w:tab w:val="left" w:pos="0"/>
        </w:tabs>
        <w:ind w:left="0" w:right="51" w:hanging="567"/>
        <w:rPr>
          <w:rFonts w:cs="Arial"/>
          <w:b/>
          <w:sz w:val="28"/>
          <w:szCs w:val="28"/>
        </w:rPr>
      </w:pPr>
      <w:r w:rsidRPr="00AC435B">
        <w:rPr>
          <w:rFonts w:cs="Arial"/>
          <w:bCs/>
          <w:sz w:val="28"/>
          <w:szCs w:val="28"/>
        </w:rPr>
        <w:t xml:space="preserve">La Convocatoria anterior </w:t>
      </w:r>
      <w:r w:rsidR="00744BCE" w:rsidRPr="00AC435B">
        <w:rPr>
          <w:rFonts w:cs="Arial"/>
          <w:bCs/>
          <w:sz w:val="28"/>
          <w:szCs w:val="28"/>
        </w:rPr>
        <w:t>se materializó</w:t>
      </w:r>
      <w:r w:rsidRPr="00AC435B">
        <w:rPr>
          <w:rFonts w:cs="Arial"/>
          <w:bCs/>
          <w:sz w:val="28"/>
          <w:szCs w:val="28"/>
        </w:rPr>
        <w:t xml:space="preserve"> el </w:t>
      </w:r>
      <w:r w:rsidRPr="00AC435B">
        <w:rPr>
          <w:rFonts w:cs="Arial"/>
          <w:b/>
          <w:bCs/>
          <w:sz w:val="28"/>
          <w:szCs w:val="28"/>
        </w:rPr>
        <w:t>diez de diciembre de dos mil veinte</w:t>
      </w:r>
      <w:r w:rsidRPr="00AC435B">
        <w:rPr>
          <w:rFonts w:cs="Arial"/>
          <w:sz w:val="28"/>
          <w:szCs w:val="28"/>
        </w:rPr>
        <w:t>, esto es,</w:t>
      </w:r>
      <w:r w:rsidRPr="00AC435B">
        <w:rPr>
          <w:rFonts w:cs="Arial"/>
          <w:b/>
          <w:bCs/>
          <w:sz w:val="28"/>
          <w:szCs w:val="28"/>
        </w:rPr>
        <w:t xml:space="preserve"> </w:t>
      </w:r>
      <w:r w:rsidR="007A0954" w:rsidRPr="00AC435B">
        <w:rPr>
          <w:rFonts w:cs="Arial"/>
          <w:b/>
          <w:bCs/>
          <w:sz w:val="28"/>
          <w:szCs w:val="28"/>
          <w:u w:val="single"/>
        </w:rPr>
        <w:t>antes de que culminara el proceso electoral 2020-2021 y</w:t>
      </w:r>
      <w:r w:rsidR="00744BCE" w:rsidRPr="00AC435B">
        <w:rPr>
          <w:rFonts w:cs="Arial"/>
          <w:b/>
          <w:bCs/>
          <w:sz w:val="28"/>
          <w:szCs w:val="28"/>
          <w:u w:val="single"/>
        </w:rPr>
        <w:t>,</w:t>
      </w:r>
      <w:r w:rsidR="007A0954" w:rsidRPr="00AC435B">
        <w:rPr>
          <w:rFonts w:cs="Arial"/>
          <w:b/>
          <w:bCs/>
          <w:sz w:val="28"/>
          <w:szCs w:val="28"/>
          <w:u w:val="single"/>
        </w:rPr>
        <w:t xml:space="preserve"> en consecuencia</w:t>
      </w:r>
      <w:r w:rsidR="00744BCE" w:rsidRPr="00AC435B">
        <w:rPr>
          <w:rFonts w:cs="Arial"/>
          <w:b/>
          <w:bCs/>
          <w:sz w:val="28"/>
          <w:szCs w:val="28"/>
          <w:u w:val="single"/>
        </w:rPr>
        <w:t xml:space="preserve">, </w:t>
      </w:r>
      <w:r w:rsidR="005F547D" w:rsidRPr="00AC435B">
        <w:rPr>
          <w:rFonts w:cs="Arial"/>
          <w:b/>
          <w:bCs/>
          <w:sz w:val="28"/>
          <w:szCs w:val="28"/>
          <w:u w:val="single"/>
        </w:rPr>
        <w:t xml:space="preserve">de manera </w:t>
      </w:r>
      <w:r w:rsidR="007A0954" w:rsidRPr="00AC435B">
        <w:rPr>
          <w:rFonts w:cs="Arial"/>
          <w:b/>
          <w:bCs/>
          <w:sz w:val="28"/>
          <w:szCs w:val="28"/>
          <w:u w:val="single"/>
        </w:rPr>
        <w:t>previ</w:t>
      </w:r>
      <w:r w:rsidR="005F547D" w:rsidRPr="00AC435B">
        <w:rPr>
          <w:rFonts w:cs="Arial"/>
          <w:b/>
          <w:bCs/>
          <w:sz w:val="28"/>
          <w:szCs w:val="28"/>
          <w:u w:val="single"/>
        </w:rPr>
        <w:t>a</w:t>
      </w:r>
      <w:r w:rsidR="007A0954" w:rsidRPr="00AC435B">
        <w:rPr>
          <w:rFonts w:cs="Arial"/>
          <w:b/>
          <w:bCs/>
          <w:sz w:val="28"/>
          <w:szCs w:val="28"/>
          <w:u w:val="single"/>
        </w:rPr>
        <w:t xml:space="preserve"> a que entrara en vigor el Decreto de reforma que redujo el número de magistraturas</w:t>
      </w:r>
      <w:r w:rsidRPr="00AC435B">
        <w:rPr>
          <w:rFonts w:cs="Arial"/>
          <w:sz w:val="28"/>
          <w:szCs w:val="28"/>
        </w:rPr>
        <w:t>, cuando el Senado designó a Edgar Iván Arroyo Villar</w:t>
      </w:r>
      <w:r w:rsidR="003A4CC3" w:rsidRPr="00AC435B">
        <w:rPr>
          <w:rFonts w:cs="Arial"/>
          <w:sz w:val="28"/>
          <w:szCs w:val="28"/>
        </w:rPr>
        <w:t>r</w:t>
      </w:r>
      <w:r w:rsidRPr="00AC435B">
        <w:rPr>
          <w:rFonts w:cs="Arial"/>
          <w:sz w:val="28"/>
          <w:szCs w:val="28"/>
        </w:rPr>
        <w:t>eal y René Osiris Sánchez Rivas como magistrados del órgano jur</w:t>
      </w:r>
      <w:r w:rsidRPr="00AC435B">
        <w:rPr>
          <w:rFonts w:cs="Arial"/>
          <w:sz w:val="28"/>
          <w:szCs w:val="28"/>
        </w:rPr>
        <w:t xml:space="preserve">isdiccional local en materia electoral para el estado de Tamaulipas </w:t>
      </w:r>
      <w:r w:rsidRPr="00AC435B">
        <w:rPr>
          <w:rFonts w:cs="Arial"/>
          <w:b/>
          <w:bCs/>
          <w:sz w:val="28"/>
          <w:szCs w:val="28"/>
          <w:u w:val="single"/>
        </w:rPr>
        <w:t>por siete años</w:t>
      </w:r>
      <w:r w:rsidRPr="00AC435B">
        <w:rPr>
          <w:rFonts w:cs="Arial"/>
          <w:b/>
          <w:bCs/>
          <w:sz w:val="28"/>
          <w:szCs w:val="28"/>
        </w:rPr>
        <w:t xml:space="preserve"> </w:t>
      </w:r>
      <w:r w:rsidR="005F547D" w:rsidRPr="00AC435B">
        <w:rPr>
          <w:rFonts w:cs="Arial"/>
          <w:sz w:val="28"/>
          <w:szCs w:val="28"/>
        </w:rPr>
        <w:t>al reunir la mayoría aprobatoria de las dos terceras partes de los presentes de los senadores y las senadoras que exige el artículo 116 constitucional</w:t>
      </w:r>
      <w:r>
        <w:rPr>
          <w:rStyle w:val="Refdenotaalpie"/>
          <w:rFonts w:cs="Arial"/>
          <w:sz w:val="28"/>
          <w:szCs w:val="28"/>
        </w:rPr>
        <w:footnoteReference w:id="8"/>
      </w:r>
      <w:r w:rsidRPr="00AC435B">
        <w:rPr>
          <w:rFonts w:cs="Arial"/>
          <w:sz w:val="28"/>
          <w:szCs w:val="28"/>
        </w:rPr>
        <w:t>. El Tribunal Elector</w:t>
      </w:r>
      <w:r w:rsidRPr="00AC435B">
        <w:rPr>
          <w:rFonts w:cs="Arial"/>
          <w:sz w:val="28"/>
          <w:szCs w:val="28"/>
        </w:rPr>
        <w:t>al de Tamaulipas quedó integrado</w:t>
      </w:r>
      <w:r w:rsidRPr="00AC435B">
        <w:rPr>
          <w:rFonts w:cs="Arial"/>
          <w:b/>
          <w:sz w:val="28"/>
          <w:szCs w:val="28"/>
        </w:rPr>
        <w:t xml:space="preserve"> </w:t>
      </w:r>
      <w:r w:rsidRPr="00AC435B">
        <w:rPr>
          <w:rFonts w:cs="Arial"/>
          <w:sz w:val="28"/>
          <w:szCs w:val="28"/>
        </w:rPr>
        <w:t>de la siguiente manera:</w:t>
      </w:r>
    </w:p>
    <w:p w14:paraId="4DF887F4" w14:textId="77777777" w:rsidR="00CA10FA" w:rsidRPr="00AC435B" w:rsidRDefault="00CA10FA" w:rsidP="00CA10FA">
      <w:pPr>
        <w:pStyle w:val="Prrafodelista"/>
        <w:rPr>
          <w:rFonts w:cs="Arial"/>
          <w:b/>
          <w:sz w:val="28"/>
          <w:szCs w:val="28"/>
        </w:rPr>
      </w:pPr>
    </w:p>
    <w:p w14:paraId="4DF887F5" w14:textId="77777777" w:rsidR="009845C3" w:rsidRPr="00AC435B" w:rsidRDefault="009845C3" w:rsidP="00CA10FA">
      <w:pPr>
        <w:pStyle w:val="Prrafodelista"/>
        <w:rPr>
          <w:rFonts w:cs="Arial"/>
          <w:b/>
          <w:sz w:val="28"/>
          <w:szCs w:val="28"/>
        </w:rPr>
      </w:pPr>
    </w:p>
    <w:tbl>
      <w:tblPr>
        <w:tblStyle w:val="Tablaconcuadrcula"/>
        <w:tblW w:w="9346" w:type="dxa"/>
        <w:jc w:val="center"/>
        <w:tblLook w:val="04A0" w:firstRow="1" w:lastRow="0" w:firstColumn="1" w:lastColumn="0" w:noHBand="0" w:noVBand="1"/>
      </w:tblPr>
      <w:tblGrid>
        <w:gridCol w:w="4034"/>
        <w:gridCol w:w="2494"/>
        <w:gridCol w:w="2818"/>
      </w:tblGrid>
      <w:tr w:rsidR="006D4C33" w14:paraId="4DF887F9" w14:textId="77777777" w:rsidTr="009845C3">
        <w:trPr>
          <w:trHeight w:val="497"/>
          <w:jc w:val="center"/>
        </w:trPr>
        <w:tc>
          <w:tcPr>
            <w:tcW w:w="4034" w:type="dxa"/>
            <w:shd w:val="clear" w:color="auto" w:fill="DBE5F1" w:themeFill="accent1" w:themeFillTint="33"/>
          </w:tcPr>
          <w:p w14:paraId="4DF887F6"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494" w:type="dxa"/>
            <w:shd w:val="clear" w:color="auto" w:fill="DBE5F1" w:themeFill="accent1" w:themeFillTint="33"/>
          </w:tcPr>
          <w:p w14:paraId="4DF887F7" w14:textId="77777777" w:rsidR="00CA10FA" w:rsidRPr="00AC435B" w:rsidRDefault="00A02238" w:rsidP="009845C3">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 xml:space="preserve">Duración </w:t>
            </w:r>
          </w:p>
        </w:tc>
        <w:tc>
          <w:tcPr>
            <w:tcW w:w="2818" w:type="dxa"/>
            <w:shd w:val="clear" w:color="auto" w:fill="DBE5F1" w:themeFill="accent1" w:themeFillTint="33"/>
          </w:tcPr>
          <w:p w14:paraId="4DF887F8" w14:textId="77777777" w:rsidR="00CA10FA" w:rsidRPr="00AC435B" w:rsidRDefault="00A02238" w:rsidP="009845C3">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 xml:space="preserve">Finalización </w:t>
            </w:r>
          </w:p>
        </w:tc>
      </w:tr>
      <w:tr w:rsidR="006D4C33" w14:paraId="4DF887FD" w14:textId="77777777" w:rsidTr="009845C3">
        <w:trPr>
          <w:trHeight w:val="486"/>
          <w:jc w:val="center"/>
        </w:trPr>
        <w:tc>
          <w:tcPr>
            <w:tcW w:w="4034" w:type="dxa"/>
          </w:tcPr>
          <w:p w14:paraId="4DF887FA"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Marcia Laura Garza Robles</w:t>
            </w:r>
            <w:r>
              <w:rPr>
                <w:rStyle w:val="Refdenotaalpie"/>
                <w:rFonts w:ascii="Times New Roman" w:hAnsi="Times New Roman"/>
                <w:sz w:val="28"/>
                <w:szCs w:val="28"/>
              </w:rPr>
              <w:footnoteReference w:id="9"/>
            </w:r>
          </w:p>
        </w:tc>
        <w:tc>
          <w:tcPr>
            <w:tcW w:w="2494" w:type="dxa"/>
          </w:tcPr>
          <w:p w14:paraId="4DF887FB"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818" w:type="dxa"/>
          </w:tcPr>
          <w:p w14:paraId="4DF887FC"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r w:rsidR="006D4C33" w14:paraId="4DF88801" w14:textId="77777777" w:rsidTr="009845C3">
        <w:trPr>
          <w:trHeight w:val="497"/>
          <w:jc w:val="center"/>
        </w:trPr>
        <w:tc>
          <w:tcPr>
            <w:tcW w:w="4034" w:type="dxa"/>
          </w:tcPr>
          <w:p w14:paraId="4DF887FE"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Blanca Eladia Hernández Rojas</w:t>
            </w:r>
          </w:p>
        </w:tc>
        <w:tc>
          <w:tcPr>
            <w:tcW w:w="2494" w:type="dxa"/>
          </w:tcPr>
          <w:p w14:paraId="4DF887FF"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818" w:type="dxa"/>
          </w:tcPr>
          <w:p w14:paraId="4DF88800"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805" w14:textId="77777777" w:rsidTr="009845C3">
        <w:trPr>
          <w:trHeight w:val="316"/>
          <w:jc w:val="center"/>
        </w:trPr>
        <w:tc>
          <w:tcPr>
            <w:tcW w:w="4034" w:type="dxa"/>
          </w:tcPr>
          <w:p w14:paraId="4DF88802"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Danés Rojas</w:t>
            </w:r>
          </w:p>
        </w:tc>
        <w:tc>
          <w:tcPr>
            <w:tcW w:w="2494" w:type="dxa"/>
          </w:tcPr>
          <w:p w14:paraId="4DF88803"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818" w:type="dxa"/>
          </w:tcPr>
          <w:p w14:paraId="4DF88804"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809" w14:textId="77777777" w:rsidTr="009845C3">
        <w:trPr>
          <w:trHeight w:val="486"/>
          <w:jc w:val="center"/>
        </w:trPr>
        <w:tc>
          <w:tcPr>
            <w:tcW w:w="4034" w:type="dxa"/>
            <w:shd w:val="clear" w:color="auto" w:fill="DBE5F1" w:themeFill="accent1" w:themeFillTint="33"/>
          </w:tcPr>
          <w:p w14:paraId="4DF88806"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Iván Arroyo Villa</w:t>
            </w:r>
            <w:r w:rsidR="003A4CC3" w:rsidRPr="00AC435B">
              <w:rPr>
                <w:rFonts w:ascii="Times New Roman" w:hAnsi="Times New Roman"/>
                <w:sz w:val="28"/>
                <w:szCs w:val="28"/>
              </w:rPr>
              <w:t>r</w:t>
            </w:r>
            <w:r w:rsidRPr="00AC435B">
              <w:rPr>
                <w:rFonts w:ascii="Times New Roman" w:hAnsi="Times New Roman"/>
                <w:sz w:val="28"/>
                <w:szCs w:val="28"/>
              </w:rPr>
              <w:t>real</w:t>
            </w:r>
          </w:p>
        </w:tc>
        <w:tc>
          <w:tcPr>
            <w:tcW w:w="2494" w:type="dxa"/>
            <w:shd w:val="clear" w:color="auto" w:fill="DBE5F1" w:themeFill="accent1" w:themeFillTint="33"/>
          </w:tcPr>
          <w:p w14:paraId="4DF88807"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 xml:space="preserve">7 </w:t>
            </w:r>
            <w:r w:rsidRPr="00AC435B">
              <w:rPr>
                <w:rFonts w:ascii="Times New Roman" w:hAnsi="Times New Roman"/>
                <w:sz w:val="28"/>
                <w:szCs w:val="28"/>
              </w:rPr>
              <w:t>años</w:t>
            </w:r>
          </w:p>
        </w:tc>
        <w:tc>
          <w:tcPr>
            <w:tcW w:w="2818" w:type="dxa"/>
            <w:shd w:val="clear" w:color="auto" w:fill="DBE5F1" w:themeFill="accent1" w:themeFillTint="33"/>
          </w:tcPr>
          <w:p w14:paraId="4DF88808"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2027</w:t>
            </w:r>
          </w:p>
        </w:tc>
      </w:tr>
      <w:tr w:rsidR="006D4C33" w14:paraId="4DF8880D" w14:textId="77777777" w:rsidTr="009845C3">
        <w:trPr>
          <w:trHeight w:val="497"/>
          <w:jc w:val="center"/>
        </w:trPr>
        <w:tc>
          <w:tcPr>
            <w:tcW w:w="4034" w:type="dxa"/>
            <w:shd w:val="clear" w:color="auto" w:fill="DBE5F1" w:themeFill="accent1" w:themeFillTint="33"/>
          </w:tcPr>
          <w:p w14:paraId="4DF8880A"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René Osiris Sánchez Rivas</w:t>
            </w:r>
          </w:p>
        </w:tc>
        <w:tc>
          <w:tcPr>
            <w:tcW w:w="2494" w:type="dxa"/>
            <w:shd w:val="clear" w:color="auto" w:fill="DBE5F1" w:themeFill="accent1" w:themeFillTint="33"/>
          </w:tcPr>
          <w:p w14:paraId="4DF8880B"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818" w:type="dxa"/>
            <w:shd w:val="clear" w:color="auto" w:fill="DBE5F1" w:themeFill="accent1" w:themeFillTint="33"/>
          </w:tcPr>
          <w:p w14:paraId="4DF8880C" w14:textId="77777777" w:rsidR="00CA10FA" w:rsidRPr="00AC435B" w:rsidRDefault="00A02238" w:rsidP="00251C95">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2027</w:t>
            </w:r>
          </w:p>
        </w:tc>
      </w:tr>
    </w:tbl>
    <w:p w14:paraId="4DF8880E" w14:textId="77777777" w:rsidR="007A0954" w:rsidRPr="00AC435B" w:rsidRDefault="00A02238" w:rsidP="00637C22">
      <w:pPr>
        <w:pStyle w:val="corte4fondo"/>
        <w:tabs>
          <w:tab w:val="left" w:pos="8505"/>
        </w:tabs>
        <w:spacing w:line="240" w:lineRule="auto"/>
        <w:ind w:left="284" w:right="424" w:firstLine="0"/>
        <w:rPr>
          <w:rFonts w:ascii="Times New Roman" w:hAnsi="Times New Roman"/>
          <w:b/>
          <w:i/>
          <w:iCs/>
          <w:sz w:val="24"/>
        </w:rPr>
      </w:pPr>
      <w:r w:rsidRPr="00AC435B">
        <w:rPr>
          <w:rFonts w:ascii="Times New Roman" w:hAnsi="Times New Roman"/>
          <w:b/>
          <w:i/>
          <w:iCs/>
          <w:sz w:val="24"/>
        </w:rPr>
        <w:t>*Se sombrean las designaciones impactadas con la entrada en vigor del Decreto.</w:t>
      </w:r>
    </w:p>
    <w:p w14:paraId="4DF8880F" w14:textId="77777777" w:rsidR="008270F7" w:rsidRPr="00AC435B" w:rsidRDefault="008270F7" w:rsidP="00637C22">
      <w:pPr>
        <w:pStyle w:val="corte4fondo"/>
        <w:tabs>
          <w:tab w:val="left" w:pos="8505"/>
        </w:tabs>
        <w:spacing w:line="240" w:lineRule="auto"/>
        <w:ind w:left="284" w:right="424" w:firstLine="0"/>
        <w:rPr>
          <w:rFonts w:ascii="Times New Roman" w:hAnsi="Times New Roman"/>
          <w:b/>
          <w:i/>
          <w:iCs/>
          <w:sz w:val="24"/>
        </w:rPr>
      </w:pPr>
    </w:p>
    <w:p w14:paraId="4DF88810" w14:textId="77777777" w:rsidR="00913E02" w:rsidRPr="00A76A04" w:rsidRDefault="00A02238" w:rsidP="0013040F">
      <w:pPr>
        <w:pStyle w:val="corte4fondo"/>
        <w:numPr>
          <w:ilvl w:val="0"/>
          <w:numId w:val="3"/>
        </w:numPr>
        <w:tabs>
          <w:tab w:val="left" w:pos="0"/>
        </w:tabs>
        <w:ind w:left="0" w:hanging="417"/>
        <w:rPr>
          <w:rFonts w:cs="Arial"/>
          <w:b/>
          <w:sz w:val="28"/>
          <w:szCs w:val="28"/>
        </w:rPr>
      </w:pPr>
      <w:r w:rsidRPr="00AC435B">
        <w:rPr>
          <w:rFonts w:cs="Arial"/>
          <w:bCs/>
          <w:sz w:val="28"/>
          <w:szCs w:val="28"/>
        </w:rPr>
        <w:t>Para mayor claridad de los antecedentes antes narrados, se expone la siguiente cronología:</w:t>
      </w:r>
    </w:p>
    <w:p w14:paraId="4DF88811" w14:textId="77777777" w:rsidR="00A76A04" w:rsidRPr="00AC435B" w:rsidRDefault="00A76A04" w:rsidP="00A76A04">
      <w:pPr>
        <w:pStyle w:val="corte4fondo"/>
        <w:tabs>
          <w:tab w:val="left" w:pos="0"/>
        </w:tabs>
        <w:ind w:firstLine="0"/>
        <w:rPr>
          <w:rFonts w:cs="Arial"/>
          <w:b/>
          <w:sz w:val="28"/>
          <w:szCs w:val="28"/>
        </w:rPr>
      </w:pPr>
    </w:p>
    <w:p w14:paraId="4DF88812" w14:textId="77777777" w:rsidR="008270F7" w:rsidRPr="00AC435B" w:rsidRDefault="00A02238" w:rsidP="008270F7">
      <w:pPr>
        <w:pStyle w:val="corte4fondo"/>
        <w:tabs>
          <w:tab w:val="left" w:pos="0"/>
        </w:tabs>
        <w:ind w:left="-57" w:firstLine="0"/>
        <w:rPr>
          <w:rFonts w:cs="Arial"/>
          <w:b/>
          <w:sz w:val="28"/>
          <w:szCs w:val="28"/>
        </w:rPr>
      </w:pPr>
      <w:r w:rsidRPr="00AC435B">
        <w:rPr>
          <w:rFonts w:cs="Arial"/>
          <w:bCs/>
          <w:noProof/>
          <w:sz w:val="28"/>
          <w:szCs w:val="28"/>
        </w:rPr>
        <w:drawing>
          <wp:anchor distT="0" distB="0" distL="114300" distR="114300" simplePos="0" relativeHeight="251658240" behindDoc="1" locked="0" layoutInCell="1" allowOverlap="1" wp14:anchorId="4DF88B9A" wp14:editId="4DF88B9B">
            <wp:simplePos x="0" y="0"/>
            <wp:positionH relativeFrom="column">
              <wp:posOffset>-64135</wp:posOffset>
            </wp:positionH>
            <wp:positionV relativeFrom="paragraph">
              <wp:posOffset>198120</wp:posOffset>
            </wp:positionV>
            <wp:extent cx="5753100" cy="3695700"/>
            <wp:effectExtent l="0" t="0" r="19050" b="0"/>
            <wp:wrapTight wrapText="bothSides">
              <wp:wrapPolygon edited="0">
                <wp:start x="1001" y="0"/>
                <wp:lineTo x="0" y="891"/>
                <wp:lineTo x="0" y="21489"/>
                <wp:lineTo x="21600" y="21489"/>
                <wp:lineTo x="21600" y="779"/>
                <wp:lineTo x="16307" y="0"/>
                <wp:lineTo x="1001" y="0"/>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4DF88813" w14:textId="77777777" w:rsidR="0013040F" w:rsidRPr="00AC435B" w:rsidRDefault="0013040F" w:rsidP="0013040F">
      <w:pPr>
        <w:pStyle w:val="corte4fondo"/>
        <w:tabs>
          <w:tab w:val="left" w:pos="0"/>
        </w:tabs>
        <w:ind w:left="-57" w:firstLine="0"/>
        <w:rPr>
          <w:rFonts w:cs="Arial"/>
          <w:b/>
          <w:sz w:val="28"/>
          <w:szCs w:val="28"/>
        </w:rPr>
      </w:pPr>
    </w:p>
    <w:p w14:paraId="4DF88814" w14:textId="77777777" w:rsidR="0013040F" w:rsidRPr="00AC435B" w:rsidRDefault="00A02238" w:rsidP="0013040F">
      <w:pPr>
        <w:pStyle w:val="corte4fondo"/>
        <w:tabs>
          <w:tab w:val="left" w:pos="0"/>
        </w:tabs>
        <w:ind w:left="-57" w:firstLine="0"/>
        <w:rPr>
          <w:rFonts w:cs="Arial"/>
          <w:b/>
          <w:sz w:val="28"/>
          <w:szCs w:val="28"/>
        </w:rPr>
      </w:pPr>
      <w:r w:rsidRPr="00AC435B">
        <w:rPr>
          <w:rFonts w:cs="Arial"/>
          <w:bCs/>
          <w:noProof/>
          <w:sz w:val="28"/>
          <w:szCs w:val="28"/>
        </w:rPr>
        <w:drawing>
          <wp:anchor distT="0" distB="0" distL="114300" distR="114300" simplePos="0" relativeHeight="251659264" behindDoc="1" locked="0" layoutInCell="1" allowOverlap="1" wp14:anchorId="4DF88B9C" wp14:editId="4DF88B9D">
            <wp:simplePos x="0" y="0"/>
            <wp:positionH relativeFrom="column">
              <wp:posOffset>0</wp:posOffset>
            </wp:positionH>
            <wp:positionV relativeFrom="paragraph">
              <wp:posOffset>304165</wp:posOffset>
            </wp:positionV>
            <wp:extent cx="5753100" cy="3695700"/>
            <wp:effectExtent l="0" t="0" r="19050" b="0"/>
            <wp:wrapTight wrapText="bothSides">
              <wp:wrapPolygon edited="0">
                <wp:start x="1073" y="111"/>
                <wp:lineTo x="0" y="1781"/>
                <wp:lineTo x="0" y="21489"/>
                <wp:lineTo x="21600" y="21489"/>
                <wp:lineTo x="21600" y="15699"/>
                <wp:lineTo x="15807" y="14697"/>
                <wp:lineTo x="21600" y="14363"/>
                <wp:lineTo x="21600" y="8573"/>
                <wp:lineTo x="15807" y="7571"/>
                <wp:lineTo x="21600" y="7237"/>
                <wp:lineTo x="21600" y="1670"/>
                <wp:lineTo x="16236" y="111"/>
                <wp:lineTo x="1073" y="111"/>
              </wp:wrapPolygon>
            </wp:wrapTight>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4DF88815" w14:textId="77777777" w:rsidR="0013040F" w:rsidRPr="00AC435B" w:rsidRDefault="0013040F" w:rsidP="0013040F">
      <w:pPr>
        <w:pStyle w:val="Prrafodelista"/>
        <w:rPr>
          <w:rFonts w:cs="Arial"/>
          <w:b/>
          <w:bCs/>
          <w:sz w:val="28"/>
          <w:szCs w:val="28"/>
        </w:rPr>
      </w:pPr>
    </w:p>
    <w:p w14:paraId="4DF88816" w14:textId="77777777" w:rsidR="0013040F" w:rsidRPr="00AC435B" w:rsidRDefault="0013040F" w:rsidP="0013040F">
      <w:pPr>
        <w:pStyle w:val="corte4fondo"/>
        <w:tabs>
          <w:tab w:val="left" w:pos="0"/>
        </w:tabs>
        <w:ind w:left="-57" w:firstLine="0"/>
        <w:rPr>
          <w:rFonts w:cs="Arial"/>
          <w:b/>
          <w:sz w:val="28"/>
          <w:szCs w:val="28"/>
        </w:rPr>
      </w:pPr>
    </w:p>
    <w:p w14:paraId="4DF88817" w14:textId="77777777" w:rsidR="00924BDC" w:rsidRPr="00AC435B" w:rsidRDefault="00A02238" w:rsidP="0013040F">
      <w:pPr>
        <w:pStyle w:val="corte4fondo"/>
        <w:numPr>
          <w:ilvl w:val="0"/>
          <w:numId w:val="3"/>
        </w:numPr>
        <w:tabs>
          <w:tab w:val="left" w:pos="0"/>
        </w:tabs>
        <w:ind w:left="0" w:hanging="417"/>
        <w:rPr>
          <w:rFonts w:cs="Arial"/>
          <w:b/>
          <w:sz w:val="28"/>
          <w:szCs w:val="28"/>
        </w:rPr>
      </w:pPr>
      <w:r w:rsidRPr="00AC435B">
        <w:rPr>
          <w:rFonts w:cs="Arial"/>
          <w:b/>
          <w:bCs/>
          <w:sz w:val="28"/>
          <w:szCs w:val="28"/>
        </w:rPr>
        <w:t>CUARTO</w:t>
      </w:r>
      <w:r w:rsidR="00464A43" w:rsidRPr="00AC435B">
        <w:rPr>
          <w:rFonts w:cs="Arial"/>
          <w:b/>
          <w:bCs/>
          <w:sz w:val="28"/>
          <w:szCs w:val="28"/>
        </w:rPr>
        <w:t>. Presentaci</w:t>
      </w:r>
      <w:r w:rsidR="00B15A71" w:rsidRPr="00AC435B">
        <w:rPr>
          <w:rFonts w:cs="Arial"/>
          <w:b/>
          <w:bCs/>
          <w:sz w:val="28"/>
          <w:szCs w:val="28"/>
        </w:rPr>
        <w:t>ón</w:t>
      </w:r>
      <w:r w:rsidR="00464A43" w:rsidRPr="00AC435B">
        <w:rPr>
          <w:rFonts w:cs="Arial"/>
          <w:b/>
          <w:bCs/>
          <w:sz w:val="28"/>
          <w:szCs w:val="28"/>
        </w:rPr>
        <w:t xml:space="preserve"> de las acciones de inconstitucionalidad</w:t>
      </w:r>
      <w:r w:rsidR="00464A43" w:rsidRPr="00AC435B">
        <w:rPr>
          <w:rFonts w:cs="Arial"/>
          <w:sz w:val="28"/>
          <w:szCs w:val="28"/>
        </w:rPr>
        <w:t xml:space="preserve">. </w:t>
      </w:r>
      <w:r w:rsidR="00B35711" w:rsidRPr="00AC435B">
        <w:rPr>
          <w:rFonts w:cs="Arial"/>
          <w:sz w:val="28"/>
          <w:szCs w:val="28"/>
        </w:rPr>
        <w:t>L</w:t>
      </w:r>
      <w:r w:rsidR="00C92AC3" w:rsidRPr="00AC435B">
        <w:rPr>
          <w:rFonts w:cs="Arial"/>
          <w:sz w:val="28"/>
          <w:szCs w:val="28"/>
        </w:rPr>
        <w:t>os días</w:t>
      </w:r>
      <w:r w:rsidR="00AA0723" w:rsidRPr="00AC435B">
        <w:rPr>
          <w:rFonts w:cs="Arial"/>
          <w:sz w:val="28"/>
          <w:szCs w:val="28"/>
        </w:rPr>
        <w:t xml:space="preserve"> </w:t>
      </w:r>
      <w:r w:rsidR="007E26BF" w:rsidRPr="00AC435B">
        <w:rPr>
          <w:rFonts w:cs="Arial"/>
          <w:sz w:val="28"/>
          <w:szCs w:val="28"/>
        </w:rPr>
        <w:t xml:space="preserve">dieciocho, veinte y veinticuatro de noviembre de dos mil veinte, los representantes de los partidos políticos del Trabajo, Fuerza por México y Morena promovieron acciones </w:t>
      </w:r>
      <w:r w:rsidR="00A3057B" w:rsidRPr="00AC435B">
        <w:rPr>
          <w:rFonts w:cs="Arial"/>
          <w:sz w:val="28"/>
          <w:szCs w:val="28"/>
        </w:rPr>
        <w:t>de inconstitucionalidad</w:t>
      </w:r>
      <w:r w:rsidR="00B35711" w:rsidRPr="00AC435B">
        <w:rPr>
          <w:rFonts w:cs="Arial"/>
          <w:sz w:val="28"/>
          <w:szCs w:val="28"/>
        </w:rPr>
        <w:t xml:space="preserve"> en contra del Decreto N</w:t>
      </w:r>
      <w:r w:rsidR="00041CD7" w:rsidRPr="00AC435B">
        <w:rPr>
          <w:rFonts w:cs="Arial"/>
          <w:sz w:val="28"/>
          <w:szCs w:val="28"/>
        </w:rPr>
        <w:t>o.</w:t>
      </w:r>
      <w:r w:rsidR="00B35711" w:rsidRPr="00AC435B">
        <w:rPr>
          <w:rFonts w:cs="Arial"/>
          <w:sz w:val="28"/>
          <w:szCs w:val="28"/>
        </w:rPr>
        <w:t xml:space="preserve"> LXIV-201 de Tamaulipas</w:t>
      </w:r>
      <w:r w:rsidR="00A3057B" w:rsidRPr="00AC435B">
        <w:rPr>
          <w:rFonts w:cs="Arial"/>
          <w:sz w:val="28"/>
          <w:szCs w:val="28"/>
        </w:rPr>
        <w:t xml:space="preserve">, </w:t>
      </w:r>
      <w:r w:rsidR="00430884" w:rsidRPr="00AC435B">
        <w:rPr>
          <w:rFonts w:cs="Arial"/>
          <w:sz w:val="28"/>
          <w:szCs w:val="28"/>
        </w:rPr>
        <w:t>en las cuales desarrollaron</w:t>
      </w:r>
      <w:r w:rsidR="00C92AC3" w:rsidRPr="00AC435B">
        <w:rPr>
          <w:rFonts w:cs="Arial"/>
          <w:sz w:val="28"/>
          <w:szCs w:val="28"/>
        </w:rPr>
        <w:t xml:space="preserve"> </w:t>
      </w:r>
      <w:r w:rsidR="00430884" w:rsidRPr="00AC435B">
        <w:rPr>
          <w:rFonts w:cs="Arial"/>
          <w:sz w:val="28"/>
          <w:szCs w:val="28"/>
        </w:rPr>
        <w:t xml:space="preserve">los conceptos de invalidez que consideraron pertinentes. </w:t>
      </w:r>
      <w:bookmarkStart w:id="4" w:name="_Hlk68517056"/>
    </w:p>
    <w:p w14:paraId="4DF88818" w14:textId="77777777" w:rsidR="00924BDC" w:rsidRPr="00AC435B" w:rsidRDefault="00924BDC" w:rsidP="0013040F">
      <w:pPr>
        <w:pStyle w:val="Prrafodelista"/>
        <w:ind w:left="0" w:hanging="417"/>
        <w:rPr>
          <w:rFonts w:cs="Arial"/>
          <w:b/>
          <w:bCs/>
          <w:sz w:val="28"/>
          <w:szCs w:val="28"/>
        </w:rPr>
      </w:pPr>
    </w:p>
    <w:p w14:paraId="4DF88819" w14:textId="77777777" w:rsidR="00924BDC" w:rsidRPr="00AC435B" w:rsidRDefault="00A02238" w:rsidP="0013040F">
      <w:pPr>
        <w:pStyle w:val="corte4fondo"/>
        <w:numPr>
          <w:ilvl w:val="0"/>
          <w:numId w:val="3"/>
        </w:numPr>
        <w:tabs>
          <w:tab w:val="left" w:pos="0"/>
        </w:tabs>
        <w:ind w:left="0" w:hanging="417"/>
        <w:rPr>
          <w:rFonts w:cs="Arial"/>
          <w:b/>
          <w:sz w:val="28"/>
          <w:szCs w:val="28"/>
        </w:rPr>
      </w:pPr>
      <w:r w:rsidRPr="00AC435B">
        <w:rPr>
          <w:rFonts w:cs="Arial"/>
          <w:b/>
          <w:bCs/>
          <w:sz w:val="28"/>
          <w:szCs w:val="28"/>
        </w:rPr>
        <w:t>QUINTO</w:t>
      </w:r>
      <w:r w:rsidR="00464A43" w:rsidRPr="00AC435B">
        <w:rPr>
          <w:rFonts w:cs="Arial"/>
          <w:b/>
          <w:bCs/>
          <w:sz w:val="28"/>
          <w:szCs w:val="28"/>
        </w:rPr>
        <w:t>.</w:t>
      </w:r>
      <w:r w:rsidRPr="00AC435B">
        <w:rPr>
          <w:rFonts w:cs="Arial"/>
          <w:b/>
          <w:bCs/>
          <w:sz w:val="28"/>
          <w:szCs w:val="28"/>
        </w:rPr>
        <w:t xml:space="preserve"> Artículos constitucionales y convencionales violados</w:t>
      </w:r>
      <w:r w:rsidRPr="00AC435B">
        <w:rPr>
          <w:rFonts w:cs="Arial"/>
          <w:sz w:val="28"/>
          <w:szCs w:val="28"/>
        </w:rPr>
        <w:t>. En las demandas se señalaron como preceptos violados los artículos 1, 4, 14, 16, 17, 35, 41, 49, 105, fracción II, cua</w:t>
      </w:r>
      <w:r w:rsidRPr="00AC435B">
        <w:rPr>
          <w:rFonts w:cs="Arial"/>
          <w:sz w:val="28"/>
          <w:szCs w:val="28"/>
        </w:rPr>
        <w:t>rto párrafo, 116, fracciones III y IV, y 133 de la Constitución federal; 1, 2, 8, 23, 24, 25 y 29 de la Convención Americana sobre Derechos Humanos; y 1, 2, 3 y 25, inciso c), del Pacto Internacional de Derechos Civiles y Políticos.</w:t>
      </w:r>
    </w:p>
    <w:p w14:paraId="4DF8881A" w14:textId="77777777" w:rsidR="00924BDC" w:rsidRDefault="00924BDC" w:rsidP="0013040F">
      <w:pPr>
        <w:pStyle w:val="Prrafodelista"/>
        <w:ind w:left="0" w:hanging="417"/>
        <w:rPr>
          <w:rFonts w:cs="Arial"/>
          <w:b/>
          <w:bCs/>
          <w:sz w:val="28"/>
          <w:szCs w:val="28"/>
        </w:rPr>
      </w:pPr>
    </w:p>
    <w:p w14:paraId="4DF8881B" w14:textId="77777777" w:rsidR="00EC0D33" w:rsidRPr="00AC435B" w:rsidRDefault="00EC0D33" w:rsidP="0013040F">
      <w:pPr>
        <w:pStyle w:val="Prrafodelista"/>
        <w:ind w:left="0" w:hanging="417"/>
        <w:rPr>
          <w:rFonts w:cs="Arial"/>
          <w:b/>
          <w:bCs/>
          <w:sz w:val="28"/>
          <w:szCs w:val="28"/>
        </w:rPr>
      </w:pPr>
    </w:p>
    <w:p w14:paraId="4DF8881C" w14:textId="77777777" w:rsidR="00315F9E" w:rsidRPr="00AC435B" w:rsidRDefault="00A02238" w:rsidP="0013040F">
      <w:pPr>
        <w:pStyle w:val="corte4fondo"/>
        <w:numPr>
          <w:ilvl w:val="0"/>
          <w:numId w:val="3"/>
        </w:numPr>
        <w:tabs>
          <w:tab w:val="left" w:pos="0"/>
        </w:tabs>
        <w:ind w:left="0" w:hanging="417"/>
        <w:rPr>
          <w:rFonts w:cs="Arial"/>
          <w:b/>
          <w:sz w:val="28"/>
          <w:szCs w:val="28"/>
        </w:rPr>
      </w:pPr>
      <w:r w:rsidRPr="00AC435B">
        <w:rPr>
          <w:rFonts w:cs="Arial"/>
          <w:b/>
          <w:bCs/>
          <w:sz w:val="28"/>
          <w:szCs w:val="28"/>
        </w:rPr>
        <w:t>SEXTO</w:t>
      </w:r>
      <w:r w:rsidR="00924BDC" w:rsidRPr="00AC435B">
        <w:rPr>
          <w:rFonts w:cs="Arial"/>
          <w:b/>
          <w:bCs/>
          <w:sz w:val="28"/>
          <w:szCs w:val="28"/>
        </w:rPr>
        <w:t xml:space="preserve">. </w:t>
      </w:r>
      <w:r w:rsidR="00464A43" w:rsidRPr="00AC435B">
        <w:rPr>
          <w:rFonts w:cs="Arial"/>
          <w:b/>
          <w:bCs/>
          <w:sz w:val="28"/>
          <w:szCs w:val="28"/>
        </w:rPr>
        <w:t>Conceptos de invalidez</w:t>
      </w:r>
      <w:r w:rsidR="00464A43" w:rsidRPr="00AC435B">
        <w:rPr>
          <w:rFonts w:cs="Arial"/>
          <w:sz w:val="28"/>
          <w:szCs w:val="28"/>
        </w:rPr>
        <w:t xml:space="preserve">. </w:t>
      </w:r>
      <w:r w:rsidRPr="00AC435B">
        <w:rPr>
          <w:rFonts w:cs="Arial"/>
          <w:sz w:val="28"/>
          <w:szCs w:val="28"/>
        </w:rPr>
        <w:t>De manera concurrente,</w:t>
      </w:r>
      <w:r w:rsidRPr="00AC435B">
        <w:rPr>
          <w:rFonts w:cs="Arial"/>
          <w:b/>
          <w:sz w:val="28"/>
          <w:szCs w:val="28"/>
        </w:rPr>
        <w:t xml:space="preserve"> </w:t>
      </w:r>
      <w:r w:rsidRPr="00AC435B">
        <w:rPr>
          <w:rFonts w:cs="Arial"/>
          <w:bCs/>
          <w:sz w:val="28"/>
          <w:szCs w:val="28"/>
        </w:rPr>
        <w:t xml:space="preserve">los tres partidos </w:t>
      </w:r>
      <w:r w:rsidR="00DD4E6F" w:rsidRPr="00AC435B">
        <w:rPr>
          <w:rFonts w:cs="Arial"/>
          <w:bCs/>
          <w:sz w:val="28"/>
          <w:szCs w:val="28"/>
        </w:rPr>
        <w:t xml:space="preserve">alegaron </w:t>
      </w:r>
      <w:r w:rsidR="00915012" w:rsidRPr="00AC435B">
        <w:rPr>
          <w:rFonts w:cs="Arial"/>
          <w:bCs/>
          <w:sz w:val="28"/>
          <w:szCs w:val="28"/>
        </w:rPr>
        <w:t>que se legisló dentro de la veda electoral</w:t>
      </w:r>
      <w:r w:rsidR="005F547D" w:rsidRPr="00AC435B">
        <w:rPr>
          <w:rFonts w:cs="Arial"/>
          <w:bCs/>
          <w:sz w:val="28"/>
          <w:szCs w:val="28"/>
        </w:rPr>
        <w:t xml:space="preserve"> ya que se realizó dentro del proceso electoral 2020-2021 en curso</w:t>
      </w:r>
      <w:r w:rsidR="00915012" w:rsidRPr="00AC435B">
        <w:rPr>
          <w:rFonts w:cs="Arial"/>
          <w:bCs/>
          <w:sz w:val="28"/>
          <w:szCs w:val="28"/>
        </w:rPr>
        <w:t>,</w:t>
      </w:r>
      <w:r w:rsidR="00DD4E6F" w:rsidRPr="00AC435B">
        <w:rPr>
          <w:rFonts w:cs="Arial"/>
          <w:bCs/>
          <w:sz w:val="28"/>
          <w:szCs w:val="28"/>
        </w:rPr>
        <w:t xml:space="preserve"> que el decreto se emitió sin la </w:t>
      </w:r>
      <w:r w:rsidR="00915012" w:rsidRPr="00AC435B">
        <w:rPr>
          <w:rFonts w:cs="Arial"/>
          <w:bCs/>
          <w:sz w:val="28"/>
          <w:szCs w:val="28"/>
        </w:rPr>
        <w:t xml:space="preserve">fundamentación y </w:t>
      </w:r>
      <w:r w:rsidR="00DD4E6F" w:rsidRPr="00AC435B">
        <w:rPr>
          <w:rFonts w:cs="Arial"/>
          <w:bCs/>
          <w:sz w:val="28"/>
          <w:szCs w:val="28"/>
        </w:rPr>
        <w:t xml:space="preserve">la </w:t>
      </w:r>
      <w:r w:rsidR="00915012" w:rsidRPr="00AC435B">
        <w:rPr>
          <w:rFonts w:cs="Arial"/>
          <w:bCs/>
          <w:sz w:val="28"/>
          <w:szCs w:val="28"/>
        </w:rPr>
        <w:t>motivación</w:t>
      </w:r>
      <w:r w:rsidR="00DD4E6F" w:rsidRPr="00AC435B">
        <w:rPr>
          <w:rFonts w:cs="Arial"/>
          <w:bCs/>
          <w:sz w:val="28"/>
          <w:szCs w:val="28"/>
        </w:rPr>
        <w:t xml:space="preserve"> debida</w:t>
      </w:r>
      <w:r w:rsidR="00915012" w:rsidRPr="00AC435B">
        <w:rPr>
          <w:rFonts w:cs="Arial"/>
          <w:bCs/>
          <w:sz w:val="28"/>
          <w:szCs w:val="28"/>
        </w:rPr>
        <w:t xml:space="preserve">, </w:t>
      </w:r>
      <w:r w:rsidR="00DD4E6F" w:rsidRPr="00AC435B">
        <w:rPr>
          <w:rFonts w:cs="Arial"/>
          <w:bCs/>
          <w:sz w:val="28"/>
          <w:szCs w:val="28"/>
        </w:rPr>
        <w:t xml:space="preserve">que el </w:t>
      </w:r>
      <w:r w:rsidR="00696594" w:rsidRPr="00AC435B">
        <w:rPr>
          <w:rFonts w:cs="Arial"/>
          <w:bCs/>
          <w:sz w:val="28"/>
          <w:szCs w:val="28"/>
        </w:rPr>
        <w:t xml:space="preserve">Congreso local </w:t>
      </w:r>
      <w:r w:rsidR="00DD4E6F" w:rsidRPr="00AC435B">
        <w:rPr>
          <w:rFonts w:cs="Arial"/>
          <w:bCs/>
          <w:sz w:val="28"/>
          <w:szCs w:val="28"/>
        </w:rPr>
        <w:t xml:space="preserve">carece de competencia </w:t>
      </w:r>
      <w:r w:rsidR="00696594" w:rsidRPr="00AC435B">
        <w:rPr>
          <w:rFonts w:cs="Arial"/>
          <w:bCs/>
          <w:sz w:val="28"/>
          <w:szCs w:val="28"/>
        </w:rPr>
        <w:t>para regular la permanencia</w:t>
      </w:r>
      <w:r w:rsidR="00991E8C" w:rsidRPr="00AC435B">
        <w:rPr>
          <w:rFonts w:cs="Arial"/>
          <w:bCs/>
          <w:sz w:val="28"/>
          <w:szCs w:val="28"/>
        </w:rPr>
        <w:t xml:space="preserve"> y ratificación</w:t>
      </w:r>
      <w:r w:rsidR="00696594" w:rsidRPr="00AC435B">
        <w:rPr>
          <w:rFonts w:cs="Arial"/>
          <w:bCs/>
          <w:sz w:val="28"/>
          <w:szCs w:val="28"/>
        </w:rPr>
        <w:t xml:space="preserve"> en el encargo de las magistraturas y</w:t>
      </w:r>
      <w:r w:rsidR="00DD4E6F" w:rsidRPr="00AC435B">
        <w:rPr>
          <w:rFonts w:cs="Arial"/>
          <w:bCs/>
          <w:sz w:val="28"/>
          <w:szCs w:val="28"/>
        </w:rPr>
        <w:t xml:space="preserve">, de manera general, respecto de </w:t>
      </w:r>
      <w:r w:rsidR="00696594" w:rsidRPr="00AC435B">
        <w:rPr>
          <w:rFonts w:cs="Arial"/>
          <w:bCs/>
          <w:sz w:val="28"/>
          <w:szCs w:val="28"/>
        </w:rPr>
        <w:t>la reducción de</w:t>
      </w:r>
      <w:r w:rsidR="00041CD7" w:rsidRPr="00AC435B">
        <w:rPr>
          <w:rFonts w:cs="Arial"/>
          <w:bCs/>
          <w:sz w:val="28"/>
          <w:szCs w:val="28"/>
        </w:rPr>
        <w:t xml:space="preserve"> cinco a tres </w:t>
      </w:r>
      <w:r w:rsidR="00696594" w:rsidRPr="00AC435B">
        <w:rPr>
          <w:rFonts w:cs="Arial"/>
          <w:bCs/>
          <w:sz w:val="28"/>
          <w:szCs w:val="28"/>
        </w:rPr>
        <w:t>magistraturas</w:t>
      </w:r>
      <w:r w:rsidR="00041CD7" w:rsidRPr="00AC435B">
        <w:rPr>
          <w:rFonts w:cs="Arial"/>
          <w:bCs/>
          <w:sz w:val="28"/>
          <w:szCs w:val="28"/>
        </w:rPr>
        <w:t xml:space="preserve"> del Tribunal Electoral local</w:t>
      </w:r>
      <w:r w:rsidR="00464A43" w:rsidRPr="00AC435B">
        <w:rPr>
          <w:rFonts w:cs="Arial"/>
          <w:bCs/>
          <w:sz w:val="28"/>
          <w:szCs w:val="28"/>
        </w:rPr>
        <w:t>.</w:t>
      </w:r>
      <w:r w:rsidR="005F547D" w:rsidRPr="00AC435B">
        <w:rPr>
          <w:rFonts w:cs="Arial"/>
          <w:sz w:val="28"/>
          <w:szCs w:val="28"/>
        </w:rPr>
        <w:t xml:space="preserve"> Los argumentos anteriores se desarrollan a continuación</w:t>
      </w:r>
      <w:r w:rsidRPr="00AC435B">
        <w:rPr>
          <w:rFonts w:cs="Arial"/>
          <w:sz w:val="28"/>
          <w:szCs w:val="28"/>
        </w:rPr>
        <w:t>:</w:t>
      </w:r>
    </w:p>
    <w:p w14:paraId="4DF8881D" w14:textId="77777777" w:rsidR="007901B5" w:rsidRPr="00AC435B" w:rsidRDefault="007901B5" w:rsidP="007901B5">
      <w:pPr>
        <w:pStyle w:val="corte4fondo"/>
        <w:tabs>
          <w:tab w:val="left" w:pos="0"/>
        </w:tabs>
        <w:ind w:firstLine="0"/>
        <w:rPr>
          <w:rFonts w:cs="Arial"/>
          <w:b/>
          <w:sz w:val="28"/>
          <w:szCs w:val="28"/>
        </w:rPr>
      </w:pPr>
    </w:p>
    <w:p w14:paraId="4DF8881E" w14:textId="77777777" w:rsidR="00315F9E" w:rsidRPr="00AC435B" w:rsidRDefault="00A02238" w:rsidP="00114417">
      <w:pPr>
        <w:pStyle w:val="corte4fondo"/>
        <w:numPr>
          <w:ilvl w:val="2"/>
          <w:numId w:val="3"/>
        </w:numPr>
        <w:tabs>
          <w:tab w:val="left" w:pos="0"/>
        </w:tabs>
        <w:ind w:left="709" w:hanging="425"/>
        <w:rPr>
          <w:rFonts w:cs="Arial"/>
          <w:sz w:val="28"/>
          <w:szCs w:val="28"/>
        </w:rPr>
      </w:pPr>
      <w:r w:rsidRPr="00AC435B">
        <w:rPr>
          <w:rFonts w:cs="Arial"/>
          <w:sz w:val="28"/>
          <w:szCs w:val="28"/>
        </w:rPr>
        <w:t>L</w:t>
      </w:r>
      <w:r w:rsidR="00EE4A6A" w:rsidRPr="00AC435B">
        <w:rPr>
          <w:rFonts w:cs="Arial"/>
          <w:sz w:val="28"/>
          <w:szCs w:val="28"/>
        </w:rPr>
        <w:t xml:space="preserve">a reforma constitucional </w:t>
      </w:r>
      <w:r w:rsidRPr="00AC435B">
        <w:rPr>
          <w:rFonts w:cs="Arial"/>
          <w:sz w:val="28"/>
          <w:szCs w:val="28"/>
        </w:rPr>
        <w:t xml:space="preserve">no </w:t>
      </w:r>
      <w:r w:rsidR="00EE4A6A" w:rsidRPr="00AC435B">
        <w:rPr>
          <w:rFonts w:cs="Arial"/>
          <w:sz w:val="28"/>
          <w:szCs w:val="28"/>
        </w:rPr>
        <w:t xml:space="preserve">se realizó </w:t>
      </w:r>
      <w:r w:rsidR="0073066A" w:rsidRPr="00AC435B">
        <w:rPr>
          <w:rFonts w:cs="Arial"/>
          <w:sz w:val="28"/>
          <w:szCs w:val="28"/>
        </w:rPr>
        <w:t xml:space="preserve">antes </w:t>
      </w:r>
      <w:r w:rsidR="00EE4A6A" w:rsidRPr="00AC435B">
        <w:rPr>
          <w:rFonts w:cs="Arial"/>
          <w:sz w:val="28"/>
          <w:szCs w:val="28"/>
        </w:rPr>
        <w:t xml:space="preserve">de los noventa días previos al inicio del proceso electoral </w:t>
      </w:r>
      <w:r w:rsidR="00114417" w:rsidRPr="00AC435B">
        <w:rPr>
          <w:rFonts w:cs="Arial"/>
          <w:sz w:val="28"/>
          <w:szCs w:val="28"/>
        </w:rPr>
        <w:t xml:space="preserve">2020-2021, </w:t>
      </w:r>
      <w:r w:rsidR="00EE4A6A" w:rsidRPr="00AC435B">
        <w:rPr>
          <w:rFonts w:cs="Arial"/>
          <w:sz w:val="28"/>
          <w:szCs w:val="28"/>
        </w:rPr>
        <w:t>en el que habrá de aplicar</w:t>
      </w:r>
      <w:r w:rsidR="00114417" w:rsidRPr="00AC435B">
        <w:rPr>
          <w:rFonts w:cs="Arial"/>
          <w:sz w:val="28"/>
          <w:szCs w:val="28"/>
        </w:rPr>
        <w:t>se,</w:t>
      </w:r>
      <w:r w:rsidR="00EE4A6A" w:rsidRPr="00AC435B">
        <w:rPr>
          <w:rFonts w:cs="Arial"/>
          <w:sz w:val="28"/>
          <w:szCs w:val="28"/>
        </w:rPr>
        <w:t xml:space="preserve"> por lo que se vulnera el artículo 105, fracción II, penúltimo párrafo, constitucional</w:t>
      </w:r>
      <w:r>
        <w:rPr>
          <w:rStyle w:val="Refdenotaalpie"/>
          <w:rFonts w:cs="Arial"/>
          <w:sz w:val="28"/>
          <w:szCs w:val="28"/>
        </w:rPr>
        <w:footnoteReference w:id="10"/>
      </w:r>
      <w:r w:rsidR="00B65B20" w:rsidRPr="00AC435B">
        <w:rPr>
          <w:rFonts w:cs="Arial"/>
          <w:sz w:val="28"/>
          <w:szCs w:val="28"/>
        </w:rPr>
        <w:t>.</w:t>
      </w:r>
    </w:p>
    <w:p w14:paraId="4DF8881F" w14:textId="77777777" w:rsidR="007901B5" w:rsidRPr="00AC435B" w:rsidRDefault="007901B5" w:rsidP="007901B5">
      <w:pPr>
        <w:pStyle w:val="corte4fondo"/>
        <w:tabs>
          <w:tab w:val="left" w:pos="0"/>
        </w:tabs>
        <w:ind w:left="709" w:firstLine="0"/>
        <w:rPr>
          <w:rFonts w:cs="Arial"/>
          <w:sz w:val="28"/>
          <w:szCs w:val="28"/>
        </w:rPr>
      </w:pPr>
    </w:p>
    <w:p w14:paraId="4DF88820" w14:textId="77777777" w:rsidR="007E783F" w:rsidRPr="00AC435B" w:rsidRDefault="00A02238" w:rsidP="00DB6345">
      <w:pPr>
        <w:pStyle w:val="corte4fondo"/>
        <w:tabs>
          <w:tab w:val="left" w:pos="0"/>
        </w:tabs>
        <w:ind w:left="709" w:firstLine="0"/>
        <w:rPr>
          <w:rFonts w:cs="Arial"/>
          <w:sz w:val="28"/>
          <w:szCs w:val="28"/>
        </w:rPr>
      </w:pPr>
      <w:r w:rsidRPr="00AC435B">
        <w:rPr>
          <w:rFonts w:cs="Arial"/>
          <w:sz w:val="28"/>
          <w:szCs w:val="28"/>
        </w:rPr>
        <w:t xml:space="preserve">Esta reforma implicó una modificación fundamental en términos del mencionado artículo, pues la alteración a la integración del Tribunal Electoral </w:t>
      </w:r>
      <w:r w:rsidR="00041CD7" w:rsidRPr="00AC435B">
        <w:rPr>
          <w:rFonts w:cs="Arial"/>
          <w:sz w:val="28"/>
          <w:szCs w:val="28"/>
        </w:rPr>
        <w:t xml:space="preserve">local </w:t>
      </w:r>
      <w:r w:rsidR="00087E76" w:rsidRPr="00AC435B">
        <w:rPr>
          <w:rFonts w:cs="Arial"/>
          <w:sz w:val="28"/>
          <w:szCs w:val="28"/>
        </w:rPr>
        <w:t>debe realizarse con la oportunidad necesaria para tener certeza de su integración</w:t>
      </w:r>
      <w:r w:rsidR="006F7827" w:rsidRPr="00AC435B">
        <w:rPr>
          <w:rFonts w:cs="Arial"/>
          <w:sz w:val="28"/>
          <w:szCs w:val="28"/>
        </w:rPr>
        <w:t xml:space="preserve"> y funcionamiento.</w:t>
      </w:r>
      <w:r w:rsidR="004E3471" w:rsidRPr="00AC435B">
        <w:rPr>
          <w:rFonts w:cs="Arial"/>
          <w:sz w:val="28"/>
          <w:szCs w:val="28"/>
        </w:rPr>
        <w:t xml:space="preserve"> </w:t>
      </w:r>
      <w:r w:rsidR="006F7827" w:rsidRPr="00AC435B">
        <w:rPr>
          <w:rFonts w:cs="Arial"/>
          <w:sz w:val="28"/>
          <w:szCs w:val="28"/>
        </w:rPr>
        <w:t>Además, s</w:t>
      </w:r>
      <w:r w:rsidRPr="00AC435B">
        <w:rPr>
          <w:rFonts w:cs="Arial"/>
          <w:sz w:val="28"/>
          <w:szCs w:val="28"/>
        </w:rPr>
        <w:t>e pretende modificar la integración</w:t>
      </w:r>
      <w:r w:rsidR="00B65B20" w:rsidRPr="00AC435B">
        <w:rPr>
          <w:rFonts w:cs="Arial"/>
          <w:sz w:val="28"/>
          <w:szCs w:val="28"/>
        </w:rPr>
        <w:t xml:space="preserve"> </w:t>
      </w:r>
      <w:r w:rsidR="00041CD7" w:rsidRPr="00AC435B">
        <w:rPr>
          <w:rFonts w:cs="Arial"/>
          <w:sz w:val="28"/>
          <w:szCs w:val="28"/>
        </w:rPr>
        <w:t>de dicho tribunal</w:t>
      </w:r>
      <w:r w:rsidR="00651CC7" w:rsidRPr="00AC435B">
        <w:rPr>
          <w:rFonts w:cs="Arial"/>
          <w:sz w:val="28"/>
          <w:szCs w:val="28"/>
        </w:rPr>
        <w:t xml:space="preserve"> sin tomar en cuenta la</w:t>
      </w:r>
      <w:r w:rsidRPr="00AC435B">
        <w:rPr>
          <w:rFonts w:cs="Arial"/>
          <w:sz w:val="28"/>
          <w:szCs w:val="28"/>
        </w:rPr>
        <w:t xml:space="preserve"> convocatoria del Senado emiti</w:t>
      </w:r>
      <w:r w:rsidR="00651CC7" w:rsidRPr="00AC435B">
        <w:rPr>
          <w:rFonts w:cs="Arial"/>
          <w:sz w:val="28"/>
          <w:szCs w:val="28"/>
        </w:rPr>
        <w:t>da dentro del proceso electoral</w:t>
      </w:r>
      <w:r w:rsidR="00B65B20" w:rsidRPr="00AC435B">
        <w:rPr>
          <w:rFonts w:cs="Arial"/>
          <w:sz w:val="28"/>
          <w:szCs w:val="28"/>
        </w:rPr>
        <w:t>. Se c</w:t>
      </w:r>
      <w:r w:rsidR="00AF27BE" w:rsidRPr="00AC435B">
        <w:rPr>
          <w:rFonts w:cs="Arial"/>
          <w:sz w:val="28"/>
          <w:szCs w:val="28"/>
        </w:rPr>
        <w:t>ita para sustentar lo anterior</w:t>
      </w:r>
      <w:r w:rsidR="00EF4859" w:rsidRPr="00AC435B">
        <w:rPr>
          <w:rFonts w:cs="Arial"/>
          <w:sz w:val="28"/>
          <w:szCs w:val="28"/>
        </w:rPr>
        <w:t>,</w:t>
      </w:r>
      <w:r w:rsidR="00AF27BE" w:rsidRPr="00AC435B">
        <w:rPr>
          <w:rFonts w:cs="Arial"/>
          <w:sz w:val="28"/>
          <w:szCs w:val="28"/>
        </w:rPr>
        <w:t xml:space="preserve"> la jurisprudencia 87/2007</w:t>
      </w:r>
      <w:r>
        <w:rPr>
          <w:rStyle w:val="Refdenotaalpie"/>
          <w:rFonts w:cs="Arial"/>
          <w:sz w:val="28"/>
          <w:szCs w:val="28"/>
        </w:rPr>
        <w:footnoteReference w:id="11"/>
      </w:r>
      <w:r w:rsidR="00AF27BE" w:rsidRPr="00AC435B">
        <w:rPr>
          <w:rFonts w:cs="Arial"/>
          <w:sz w:val="28"/>
          <w:szCs w:val="28"/>
        </w:rPr>
        <w:t>.</w:t>
      </w:r>
    </w:p>
    <w:p w14:paraId="4DF88821" w14:textId="77777777" w:rsidR="007901B5" w:rsidRPr="00AC435B" w:rsidRDefault="007901B5" w:rsidP="00543B14">
      <w:pPr>
        <w:pStyle w:val="corte4fondo"/>
        <w:tabs>
          <w:tab w:val="left" w:pos="0"/>
        </w:tabs>
        <w:ind w:left="709" w:firstLine="0"/>
        <w:rPr>
          <w:rFonts w:cs="Arial"/>
          <w:sz w:val="28"/>
          <w:szCs w:val="28"/>
        </w:rPr>
      </w:pPr>
    </w:p>
    <w:p w14:paraId="4DF88822" w14:textId="77777777" w:rsidR="002B6EB2" w:rsidRPr="00AC435B" w:rsidRDefault="00A02238" w:rsidP="00FE4C58">
      <w:pPr>
        <w:pStyle w:val="corte4fondo"/>
        <w:numPr>
          <w:ilvl w:val="2"/>
          <w:numId w:val="3"/>
        </w:numPr>
        <w:tabs>
          <w:tab w:val="left" w:pos="0"/>
        </w:tabs>
        <w:ind w:left="709" w:hanging="425"/>
        <w:rPr>
          <w:rFonts w:cs="Arial"/>
          <w:sz w:val="28"/>
          <w:szCs w:val="28"/>
        </w:rPr>
      </w:pPr>
      <w:r w:rsidRPr="00AC435B">
        <w:rPr>
          <w:rFonts w:cs="Arial"/>
          <w:sz w:val="28"/>
          <w:szCs w:val="28"/>
        </w:rPr>
        <w:t xml:space="preserve">No </w:t>
      </w:r>
      <w:r w:rsidR="002C5D25" w:rsidRPr="00AC435B">
        <w:rPr>
          <w:rFonts w:cs="Arial"/>
          <w:sz w:val="28"/>
          <w:szCs w:val="28"/>
        </w:rPr>
        <w:t>puede alterarse la integración de las magistraturas del Tribunal Electoral</w:t>
      </w:r>
      <w:r w:rsidR="00041CD7" w:rsidRPr="00AC435B">
        <w:rPr>
          <w:rFonts w:cs="Arial"/>
          <w:sz w:val="28"/>
          <w:szCs w:val="28"/>
        </w:rPr>
        <w:t xml:space="preserve"> local</w:t>
      </w:r>
      <w:r w:rsidR="002C5D25" w:rsidRPr="00AC435B">
        <w:rPr>
          <w:rFonts w:cs="Arial"/>
          <w:sz w:val="28"/>
          <w:szCs w:val="28"/>
        </w:rPr>
        <w:t xml:space="preserve"> por pretexto de la pandemia provocada por el </w:t>
      </w:r>
      <w:r w:rsidR="000A3D62" w:rsidRPr="00AC435B">
        <w:rPr>
          <w:rFonts w:cs="Arial"/>
          <w:sz w:val="28"/>
          <w:szCs w:val="28"/>
        </w:rPr>
        <w:t>SARS-CoV</w:t>
      </w:r>
      <w:r w:rsidR="002C5D25" w:rsidRPr="00AC435B">
        <w:rPr>
          <w:rFonts w:cs="Arial"/>
          <w:sz w:val="28"/>
          <w:szCs w:val="28"/>
        </w:rPr>
        <w:t>2.</w:t>
      </w:r>
      <w:r w:rsidR="00FE4C58" w:rsidRPr="00AC435B">
        <w:rPr>
          <w:rFonts w:cs="Arial"/>
          <w:sz w:val="28"/>
          <w:szCs w:val="28"/>
        </w:rPr>
        <w:t xml:space="preserve"> La </w:t>
      </w:r>
      <w:r w:rsidR="002C5D25" w:rsidRPr="00AC435B">
        <w:rPr>
          <w:rFonts w:cs="Arial"/>
          <w:sz w:val="28"/>
          <w:szCs w:val="28"/>
        </w:rPr>
        <w:t xml:space="preserve">motivación legislativa debe </w:t>
      </w:r>
      <w:r w:rsidRPr="00AC435B">
        <w:rPr>
          <w:rFonts w:cs="Arial"/>
          <w:sz w:val="28"/>
          <w:szCs w:val="28"/>
        </w:rPr>
        <w:t>ser</w:t>
      </w:r>
      <w:r w:rsidR="002C5D25" w:rsidRPr="00AC435B">
        <w:rPr>
          <w:rFonts w:cs="Arial"/>
          <w:sz w:val="28"/>
          <w:szCs w:val="28"/>
        </w:rPr>
        <w:t xml:space="preserve"> reforzada </w:t>
      </w:r>
      <w:r w:rsidR="003C62A9" w:rsidRPr="00AC435B">
        <w:rPr>
          <w:rFonts w:cs="Arial"/>
          <w:sz w:val="28"/>
          <w:szCs w:val="28"/>
        </w:rPr>
        <w:t>y no ordinaria</w:t>
      </w:r>
      <w:r w:rsidR="00DB6345" w:rsidRPr="00AC435B">
        <w:rPr>
          <w:rFonts w:cs="Arial"/>
          <w:sz w:val="28"/>
          <w:szCs w:val="28"/>
        </w:rPr>
        <w:t xml:space="preserve"> basada en argumentos de categoría sospechosa,</w:t>
      </w:r>
      <w:r w:rsidR="003C62A9" w:rsidRPr="00AC435B">
        <w:rPr>
          <w:rFonts w:cs="Arial"/>
          <w:sz w:val="28"/>
          <w:szCs w:val="28"/>
        </w:rPr>
        <w:t xml:space="preserve"> </w:t>
      </w:r>
      <w:r w:rsidR="00386C44" w:rsidRPr="00AC435B">
        <w:rPr>
          <w:rFonts w:cs="Arial"/>
          <w:sz w:val="28"/>
          <w:szCs w:val="28"/>
        </w:rPr>
        <w:t>ya que</w:t>
      </w:r>
      <w:r w:rsidR="003C62A9" w:rsidRPr="00AC435B">
        <w:rPr>
          <w:rFonts w:cs="Arial"/>
          <w:sz w:val="28"/>
          <w:szCs w:val="28"/>
        </w:rPr>
        <w:t xml:space="preserve"> debe ponderarse a partir de estadística y elementos objetivos</w:t>
      </w:r>
      <w:r w:rsidR="008D190D" w:rsidRPr="00AC435B">
        <w:rPr>
          <w:rFonts w:cs="Arial"/>
          <w:sz w:val="28"/>
          <w:szCs w:val="28"/>
        </w:rPr>
        <w:t xml:space="preserve"> el porqué era conveniente la reducción</w:t>
      </w:r>
      <w:r w:rsidR="003C62A9" w:rsidRPr="00AC435B">
        <w:rPr>
          <w:rFonts w:cs="Arial"/>
          <w:sz w:val="28"/>
          <w:szCs w:val="28"/>
        </w:rPr>
        <w:t>.</w:t>
      </w:r>
      <w:r w:rsidR="002654EB" w:rsidRPr="00AC435B">
        <w:rPr>
          <w:rFonts w:cs="Arial"/>
          <w:sz w:val="28"/>
          <w:szCs w:val="28"/>
        </w:rPr>
        <w:t xml:space="preserve"> </w:t>
      </w:r>
    </w:p>
    <w:p w14:paraId="4DF88823" w14:textId="77777777" w:rsidR="007901B5" w:rsidRPr="00AC435B" w:rsidRDefault="007901B5" w:rsidP="002C5D25">
      <w:pPr>
        <w:pStyle w:val="corte4fondo"/>
        <w:tabs>
          <w:tab w:val="left" w:pos="0"/>
        </w:tabs>
        <w:ind w:left="709" w:firstLine="0"/>
        <w:rPr>
          <w:rFonts w:cs="Arial"/>
          <w:sz w:val="28"/>
          <w:szCs w:val="28"/>
        </w:rPr>
      </w:pPr>
    </w:p>
    <w:p w14:paraId="4DF88824" w14:textId="77777777" w:rsidR="00FE4C58" w:rsidRPr="00AC435B" w:rsidRDefault="00A02238" w:rsidP="00FE4C58">
      <w:pPr>
        <w:pStyle w:val="corte4fondo"/>
        <w:tabs>
          <w:tab w:val="left" w:pos="0"/>
        </w:tabs>
        <w:ind w:left="709" w:firstLine="0"/>
        <w:rPr>
          <w:rFonts w:cs="Arial"/>
          <w:sz w:val="28"/>
          <w:szCs w:val="28"/>
        </w:rPr>
      </w:pPr>
      <w:r w:rsidRPr="00AC435B">
        <w:rPr>
          <w:rFonts w:cs="Arial"/>
          <w:sz w:val="28"/>
          <w:szCs w:val="28"/>
        </w:rPr>
        <w:t>N</w:t>
      </w:r>
      <w:r w:rsidR="002B6EB2" w:rsidRPr="00AC435B">
        <w:rPr>
          <w:rFonts w:cs="Arial"/>
          <w:sz w:val="28"/>
          <w:szCs w:val="28"/>
        </w:rPr>
        <w:t xml:space="preserve">i el Congreso local ni el gobernador realizaron un ejercicio de control constitucional ni convencional de las normas controvertidas, sino que únicamente se limitaron a señalar supuestos ahorros, lo cual afecta la autonomía financiera del Tribunal Electoral local y se vulnera el artículo 16 constitucional por lo que hace a la indebida fundamentación y motivación del decreto impugnado. </w:t>
      </w:r>
      <w:r w:rsidR="00233539" w:rsidRPr="00AC435B">
        <w:rPr>
          <w:rFonts w:cs="Arial"/>
          <w:sz w:val="28"/>
          <w:szCs w:val="28"/>
        </w:rPr>
        <w:t>Se cita</w:t>
      </w:r>
      <w:r w:rsidR="00041CD7" w:rsidRPr="00AC435B">
        <w:rPr>
          <w:rFonts w:cs="Arial"/>
          <w:sz w:val="28"/>
          <w:szCs w:val="28"/>
        </w:rPr>
        <w:t xml:space="preserve"> para ilustrar lo anterior </w:t>
      </w:r>
      <w:r w:rsidR="002C5D25" w:rsidRPr="00AC435B">
        <w:rPr>
          <w:rFonts w:cs="Arial"/>
          <w:sz w:val="28"/>
          <w:szCs w:val="28"/>
        </w:rPr>
        <w:t>la jurisprudencia 120/2009</w:t>
      </w:r>
      <w:r>
        <w:rPr>
          <w:rStyle w:val="Refdenotaalpie"/>
          <w:rFonts w:cs="Arial"/>
          <w:sz w:val="28"/>
          <w:szCs w:val="28"/>
        </w:rPr>
        <w:footnoteReference w:id="12"/>
      </w:r>
      <w:r w:rsidR="002C5D25" w:rsidRPr="00AC435B">
        <w:rPr>
          <w:rFonts w:cs="Arial"/>
          <w:sz w:val="28"/>
          <w:szCs w:val="28"/>
        </w:rPr>
        <w:t>.</w:t>
      </w:r>
    </w:p>
    <w:p w14:paraId="4DF88825" w14:textId="77777777" w:rsidR="00FE4C58" w:rsidRPr="00AC435B" w:rsidRDefault="00FE4C58" w:rsidP="00FE4C58">
      <w:pPr>
        <w:pStyle w:val="corte4fondo"/>
        <w:tabs>
          <w:tab w:val="left" w:pos="0"/>
        </w:tabs>
        <w:ind w:left="709" w:firstLine="0"/>
        <w:rPr>
          <w:rFonts w:cs="Arial"/>
          <w:sz w:val="28"/>
          <w:szCs w:val="28"/>
        </w:rPr>
      </w:pPr>
    </w:p>
    <w:p w14:paraId="4DF88826" w14:textId="77777777" w:rsidR="00DB7E0C" w:rsidRPr="00AC435B" w:rsidRDefault="00A02238" w:rsidP="00DB7E0C">
      <w:pPr>
        <w:pStyle w:val="corte4fondo"/>
        <w:numPr>
          <w:ilvl w:val="2"/>
          <w:numId w:val="3"/>
        </w:numPr>
        <w:tabs>
          <w:tab w:val="left" w:pos="0"/>
        </w:tabs>
        <w:ind w:left="709"/>
        <w:rPr>
          <w:rFonts w:cs="Arial"/>
          <w:sz w:val="28"/>
          <w:szCs w:val="28"/>
        </w:rPr>
      </w:pPr>
      <w:r w:rsidRPr="00AC435B">
        <w:rPr>
          <w:rFonts w:cs="Arial"/>
          <w:sz w:val="28"/>
          <w:szCs w:val="28"/>
        </w:rPr>
        <w:t xml:space="preserve">Se </w:t>
      </w:r>
      <w:r w:rsidR="00345769" w:rsidRPr="00AC435B">
        <w:rPr>
          <w:rFonts w:cs="Arial"/>
          <w:sz w:val="28"/>
          <w:szCs w:val="28"/>
        </w:rPr>
        <w:t>limita</w:t>
      </w:r>
      <w:r w:rsidR="000B596D" w:rsidRPr="00AC435B">
        <w:rPr>
          <w:rFonts w:cs="Arial"/>
          <w:sz w:val="28"/>
          <w:szCs w:val="28"/>
        </w:rPr>
        <w:t xml:space="preserve"> la facultad del Senado de la República de designar magistrados y magistradas por siete años, </w:t>
      </w:r>
      <w:r w:rsidR="00FE4C58" w:rsidRPr="00AC435B">
        <w:rPr>
          <w:rFonts w:cs="Arial"/>
          <w:sz w:val="28"/>
          <w:szCs w:val="28"/>
        </w:rPr>
        <w:t>en términos de los artículos 106, 108 y 117.2 de la Ley General de Instituciones y Procedimientos Electorales</w:t>
      </w:r>
      <w:r>
        <w:rPr>
          <w:rStyle w:val="Refdenotaalpie"/>
          <w:rFonts w:cs="Arial"/>
          <w:sz w:val="28"/>
          <w:szCs w:val="28"/>
        </w:rPr>
        <w:footnoteReference w:id="13"/>
      </w:r>
      <w:r w:rsidRPr="00AC435B">
        <w:rPr>
          <w:rFonts w:cs="Arial"/>
          <w:sz w:val="28"/>
          <w:szCs w:val="28"/>
        </w:rPr>
        <w:t>, pues la reforma establece que, si el Senado designa a las personas titulares, sólo será para el presente proceso electoral y no por siete años. Es decir, el Congreso local no puede regular la per</w:t>
      </w:r>
      <w:r w:rsidRPr="00AC435B">
        <w:rPr>
          <w:rFonts w:cs="Arial"/>
          <w:sz w:val="28"/>
          <w:szCs w:val="28"/>
        </w:rPr>
        <w:t xml:space="preserve">manencia en el encargo de las magistraturas locales, ya que ésta debe ser en todos los casos de siete años, sin estar sujeta a variaciones. </w:t>
      </w:r>
    </w:p>
    <w:p w14:paraId="4DF88827" w14:textId="77777777" w:rsidR="007901B5" w:rsidRPr="00AC435B" w:rsidRDefault="007901B5" w:rsidP="00FA4DBB">
      <w:pPr>
        <w:pStyle w:val="corte4fondo"/>
        <w:tabs>
          <w:tab w:val="left" w:pos="0"/>
        </w:tabs>
        <w:ind w:firstLine="0"/>
        <w:rPr>
          <w:rFonts w:cs="Arial"/>
          <w:sz w:val="28"/>
          <w:szCs w:val="28"/>
        </w:rPr>
      </w:pPr>
    </w:p>
    <w:p w14:paraId="4DF88828" w14:textId="77777777" w:rsidR="00DB7E0C" w:rsidRPr="00AC435B" w:rsidRDefault="00A02238" w:rsidP="00DB7E0C">
      <w:pPr>
        <w:pStyle w:val="corte4fondo"/>
        <w:numPr>
          <w:ilvl w:val="2"/>
          <w:numId w:val="3"/>
        </w:numPr>
        <w:tabs>
          <w:tab w:val="left" w:pos="0"/>
        </w:tabs>
        <w:ind w:left="709" w:hanging="425"/>
        <w:rPr>
          <w:rFonts w:cs="Arial"/>
          <w:sz w:val="28"/>
          <w:szCs w:val="28"/>
        </w:rPr>
      </w:pPr>
      <w:r w:rsidRPr="00AC435B">
        <w:rPr>
          <w:rFonts w:cs="Arial"/>
          <w:sz w:val="28"/>
          <w:szCs w:val="28"/>
        </w:rPr>
        <w:t>El</w:t>
      </w:r>
      <w:r w:rsidR="00085232" w:rsidRPr="00AC435B">
        <w:rPr>
          <w:rFonts w:cs="Arial"/>
          <w:sz w:val="28"/>
          <w:szCs w:val="28"/>
        </w:rPr>
        <w:t xml:space="preserve"> Congreso local carece de competencia para prohibir la posibilidad de ratificación de los magistrados</w:t>
      </w:r>
      <w:r w:rsidR="002348DA" w:rsidRPr="00AC435B">
        <w:rPr>
          <w:rFonts w:cs="Arial"/>
          <w:sz w:val="28"/>
          <w:szCs w:val="28"/>
        </w:rPr>
        <w:t xml:space="preserve"> que concluyeron su encargo el diecinueve de noviembre de dos mil veinte y de los magistrados que eventualmente serán nombrados por el Senado,</w:t>
      </w:r>
      <w:r w:rsidR="00991E8C" w:rsidRPr="00AC435B">
        <w:rPr>
          <w:rFonts w:cs="Arial"/>
          <w:sz w:val="28"/>
          <w:szCs w:val="28"/>
        </w:rPr>
        <w:t xml:space="preserve"> de conformidad con el artículo 116, fracción III, penúltimo párrafo constitucional, el artículo décimo transitorio de la reforma constitucional de dos mil catorce y la base primera de la Convocatoria del Senado</w:t>
      </w:r>
      <w:r>
        <w:rPr>
          <w:rStyle w:val="Refdenotaalpie"/>
          <w:rFonts w:cs="Arial"/>
          <w:sz w:val="28"/>
          <w:szCs w:val="28"/>
        </w:rPr>
        <w:footnoteReference w:id="14"/>
      </w:r>
      <w:r w:rsidR="00991E8C" w:rsidRPr="00AC435B">
        <w:rPr>
          <w:rFonts w:cs="Arial"/>
          <w:sz w:val="28"/>
          <w:szCs w:val="28"/>
        </w:rPr>
        <w:t xml:space="preserve">. </w:t>
      </w:r>
    </w:p>
    <w:p w14:paraId="4DF88829" w14:textId="77777777" w:rsidR="00DB7E0C" w:rsidRPr="00AC435B" w:rsidRDefault="00DB7E0C" w:rsidP="00DB7E0C">
      <w:pPr>
        <w:pStyle w:val="corte4fondo"/>
        <w:tabs>
          <w:tab w:val="left" w:pos="0"/>
        </w:tabs>
        <w:ind w:left="709" w:firstLine="0"/>
        <w:rPr>
          <w:rFonts w:cs="Arial"/>
          <w:sz w:val="28"/>
          <w:szCs w:val="28"/>
        </w:rPr>
      </w:pPr>
    </w:p>
    <w:p w14:paraId="4DF8882A" w14:textId="77777777" w:rsidR="00947012" w:rsidRPr="00AC435B" w:rsidRDefault="00A02238" w:rsidP="00DB7E0C">
      <w:pPr>
        <w:pStyle w:val="corte4fondo"/>
        <w:numPr>
          <w:ilvl w:val="2"/>
          <w:numId w:val="3"/>
        </w:numPr>
        <w:tabs>
          <w:tab w:val="left" w:pos="0"/>
        </w:tabs>
        <w:ind w:left="709" w:hanging="425"/>
        <w:rPr>
          <w:rFonts w:cs="Arial"/>
          <w:sz w:val="28"/>
          <w:szCs w:val="28"/>
        </w:rPr>
      </w:pPr>
      <w:r w:rsidRPr="00AC435B">
        <w:rPr>
          <w:rFonts w:cs="Arial"/>
          <w:sz w:val="28"/>
          <w:szCs w:val="28"/>
        </w:rPr>
        <w:t xml:space="preserve">Se </w:t>
      </w:r>
      <w:r w:rsidR="00A2555B" w:rsidRPr="00AC435B">
        <w:rPr>
          <w:rFonts w:cs="Arial"/>
          <w:sz w:val="28"/>
          <w:szCs w:val="28"/>
        </w:rPr>
        <w:t xml:space="preserve">vulneran los principios de </w:t>
      </w:r>
      <w:r w:rsidR="002B6EB2" w:rsidRPr="00AC435B">
        <w:rPr>
          <w:rFonts w:cs="Arial"/>
          <w:sz w:val="28"/>
          <w:szCs w:val="28"/>
        </w:rPr>
        <w:t>seguridad jurídica</w:t>
      </w:r>
      <w:r w:rsidR="00C02C95" w:rsidRPr="00AC435B">
        <w:rPr>
          <w:rFonts w:cs="Arial"/>
          <w:sz w:val="28"/>
          <w:szCs w:val="28"/>
        </w:rPr>
        <w:t xml:space="preserve"> </w:t>
      </w:r>
      <w:r w:rsidR="00A2555B" w:rsidRPr="00AC435B">
        <w:rPr>
          <w:rFonts w:cs="Arial"/>
          <w:sz w:val="28"/>
          <w:szCs w:val="28"/>
        </w:rPr>
        <w:t xml:space="preserve">e inamovilidad en el encargo (específicamente la autonomía e independencia), </w:t>
      </w:r>
      <w:r w:rsidR="002B6EB2" w:rsidRPr="00AC435B">
        <w:rPr>
          <w:rFonts w:cs="Arial"/>
          <w:sz w:val="28"/>
          <w:szCs w:val="28"/>
        </w:rPr>
        <w:t>porque l</w:t>
      </w:r>
      <w:r w:rsidR="00FE4C58" w:rsidRPr="00AC435B">
        <w:rPr>
          <w:rFonts w:cs="Arial"/>
          <w:sz w:val="28"/>
          <w:szCs w:val="28"/>
        </w:rPr>
        <w:t>as personas que sean nombradas</w:t>
      </w:r>
      <w:r w:rsidR="002B6EB2" w:rsidRPr="00AC435B">
        <w:rPr>
          <w:rFonts w:cs="Arial"/>
          <w:sz w:val="28"/>
          <w:szCs w:val="28"/>
        </w:rPr>
        <w:t xml:space="preserve"> </w:t>
      </w:r>
      <w:r w:rsidR="00FE4C58" w:rsidRPr="00AC435B">
        <w:rPr>
          <w:rFonts w:cs="Arial"/>
          <w:sz w:val="28"/>
          <w:szCs w:val="28"/>
        </w:rPr>
        <w:t>magistradas</w:t>
      </w:r>
      <w:r w:rsidR="002B6EB2" w:rsidRPr="00AC435B">
        <w:rPr>
          <w:rFonts w:cs="Arial"/>
          <w:sz w:val="28"/>
          <w:szCs w:val="28"/>
        </w:rPr>
        <w:t xml:space="preserve"> por el Senado no podrán permanecer en</w:t>
      </w:r>
      <w:r w:rsidR="00041CD7" w:rsidRPr="00AC435B">
        <w:rPr>
          <w:rFonts w:cs="Arial"/>
          <w:sz w:val="28"/>
          <w:szCs w:val="28"/>
        </w:rPr>
        <w:t xml:space="preserve"> su encargo por siete años, dado que</w:t>
      </w:r>
      <w:r w:rsidR="002B6EB2" w:rsidRPr="00AC435B">
        <w:rPr>
          <w:rFonts w:cs="Arial"/>
          <w:sz w:val="28"/>
          <w:szCs w:val="28"/>
        </w:rPr>
        <w:t xml:space="preserve"> se les impide conservar la plaza más allá de la conclusión del proceso electoral 2020-2021</w:t>
      </w:r>
      <w:r w:rsidR="00A2555B" w:rsidRPr="00AC435B">
        <w:rPr>
          <w:rFonts w:cs="Arial"/>
          <w:sz w:val="28"/>
          <w:szCs w:val="28"/>
        </w:rPr>
        <w:t>.</w:t>
      </w:r>
    </w:p>
    <w:p w14:paraId="4DF8882B" w14:textId="77777777" w:rsidR="007901B5" w:rsidRPr="00AC435B" w:rsidRDefault="007901B5" w:rsidP="007B401E">
      <w:pPr>
        <w:pStyle w:val="corte4fondo"/>
        <w:tabs>
          <w:tab w:val="left" w:pos="0"/>
        </w:tabs>
        <w:ind w:left="709" w:firstLine="0"/>
        <w:rPr>
          <w:rFonts w:cs="Arial"/>
          <w:sz w:val="28"/>
          <w:szCs w:val="28"/>
        </w:rPr>
      </w:pPr>
    </w:p>
    <w:p w14:paraId="4DF8882C" w14:textId="77777777" w:rsidR="00543B14" w:rsidRPr="00AC435B" w:rsidRDefault="00A02238" w:rsidP="006C5B68">
      <w:pPr>
        <w:pStyle w:val="corte4fondo"/>
        <w:numPr>
          <w:ilvl w:val="2"/>
          <w:numId w:val="3"/>
        </w:numPr>
        <w:tabs>
          <w:tab w:val="left" w:pos="0"/>
        </w:tabs>
        <w:ind w:left="709" w:hanging="425"/>
        <w:rPr>
          <w:rFonts w:cs="Arial"/>
          <w:sz w:val="28"/>
          <w:szCs w:val="28"/>
        </w:rPr>
      </w:pPr>
      <w:r w:rsidRPr="00AC435B">
        <w:rPr>
          <w:rFonts w:cs="Arial"/>
          <w:sz w:val="28"/>
          <w:szCs w:val="28"/>
        </w:rPr>
        <w:t>E</w:t>
      </w:r>
      <w:r w:rsidR="006C5B68" w:rsidRPr="00AC435B">
        <w:rPr>
          <w:rFonts w:cs="Arial"/>
          <w:sz w:val="28"/>
          <w:szCs w:val="28"/>
        </w:rPr>
        <w:t xml:space="preserve">l Congreso local no cuenta con atribución para disminuir de cinco a tres integrantes el Tribunal Electoral de Tamaulipas porque </w:t>
      </w:r>
      <w:r w:rsidR="007B401E" w:rsidRPr="00AC435B">
        <w:rPr>
          <w:rFonts w:cs="Arial"/>
          <w:sz w:val="28"/>
          <w:szCs w:val="28"/>
        </w:rPr>
        <w:t>es facultad exclusiva del Senado designar un número impar de magistraturas de los organismos jurisdiccionales electorales locales, de conformidad con el artículo 116, fracción IV, inciso c), párrafo 5, de la Constitución federa</w:t>
      </w:r>
      <w:r w:rsidR="00041CD7" w:rsidRPr="00AC435B">
        <w:rPr>
          <w:rFonts w:cs="Arial"/>
          <w:sz w:val="28"/>
          <w:szCs w:val="28"/>
        </w:rPr>
        <w:t>l</w:t>
      </w:r>
      <w:r>
        <w:rPr>
          <w:rStyle w:val="Refdenotaalpie"/>
          <w:rFonts w:cs="Arial"/>
          <w:sz w:val="28"/>
          <w:szCs w:val="28"/>
        </w:rPr>
        <w:footnoteReference w:id="15"/>
      </w:r>
      <w:r w:rsidR="00915012" w:rsidRPr="00AC435B">
        <w:rPr>
          <w:rFonts w:cs="Arial"/>
          <w:sz w:val="28"/>
          <w:szCs w:val="28"/>
        </w:rPr>
        <w:t xml:space="preserve">. Concluir lo contrario constituiría un incentivo estructural que puede conllevar la intromisión, subordinación o dependencia de dicho organismo frente al </w:t>
      </w:r>
      <w:r w:rsidR="00041CD7" w:rsidRPr="00AC435B">
        <w:rPr>
          <w:rFonts w:cs="Arial"/>
          <w:sz w:val="28"/>
          <w:szCs w:val="28"/>
        </w:rPr>
        <w:t>órgano legislativo de Tamaulipas</w:t>
      </w:r>
      <w:r w:rsidR="00915012" w:rsidRPr="00AC435B">
        <w:rPr>
          <w:rFonts w:cs="Arial"/>
          <w:sz w:val="28"/>
          <w:szCs w:val="28"/>
        </w:rPr>
        <w:t>. Al respecto, se hace alusión al c</w:t>
      </w:r>
      <w:r w:rsidR="00F31E1A" w:rsidRPr="00AC435B">
        <w:rPr>
          <w:rFonts w:cs="Arial"/>
          <w:sz w:val="28"/>
          <w:szCs w:val="28"/>
        </w:rPr>
        <w:t>riterio jurisprudencial 80/2004</w:t>
      </w:r>
      <w:r>
        <w:rPr>
          <w:rStyle w:val="Refdenotaalpie"/>
          <w:rFonts w:cs="Arial"/>
          <w:sz w:val="28"/>
          <w:szCs w:val="28"/>
        </w:rPr>
        <w:footnoteReference w:id="16"/>
      </w:r>
      <w:r w:rsidR="00F31E1A" w:rsidRPr="00AC435B">
        <w:rPr>
          <w:rFonts w:cs="Arial"/>
          <w:sz w:val="28"/>
          <w:szCs w:val="28"/>
        </w:rPr>
        <w:t>.</w:t>
      </w:r>
    </w:p>
    <w:p w14:paraId="4DF8882D" w14:textId="77777777" w:rsidR="00AC08A3" w:rsidRPr="00AC435B" w:rsidRDefault="00AC08A3" w:rsidP="00AC08A3">
      <w:pPr>
        <w:pStyle w:val="corte4fondo"/>
        <w:tabs>
          <w:tab w:val="left" w:pos="0"/>
        </w:tabs>
        <w:ind w:firstLine="0"/>
        <w:rPr>
          <w:rFonts w:cs="Arial"/>
          <w:sz w:val="28"/>
          <w:szCs w:val="28"/>
        </w:rPr>
      </w:pPr>
    </w:p>
    <w:p w14:paraId="4DF8882E" w14:textId="77777777" w:rsidR="00696594" w:rsidRPr="00AC435B" w:rsidRDefault="00A02238" w:rsidP="00AC08A3">
      <w:pPr>
        <w:pStyle w:val="corte4fondo"/>
        <w:numPr>
          <w:ilvl w:val="0"/>
          <w:numId w:val="3"/>
        </w:numPr>
        <w:tabs>
          <w:tab w:val="left" w:pos="0"/>
        </w:tabs>
        <w:ind w:left="-57"/>
        <w:rPr>
          <w:rFonts w:cs="Arial"/>
          <w:sz w:val="28"/>
          <w:szCs w:val="28"/>
        </w:rPr>
      </w:pPr>
      <w:r w:rsidRPr="00AC435B">
        <w:rPr>
          <w:rFonts w:cs="Arial"/>
          <w:sz w:val="28"/>
          <w:szCs w:val="28"/>
        </w:rPr>
        <w:t>Por otro lado</w:t>
      </w:r>
      <w:r w:rsidR="00C92AC3" w:rsidRPr="00AC435B">
        <w:rPr>
          <w:rFonts w:cs="Arial"/>
          <w:sz w:val="28"/>
          <w:szCs w:val="28"/>
        </w:rPr>
        <w:t xml:space="preserve">, </w:t>
      </w:r>
      <w:r w:rsidRPr="00AC435B">
        <w:rPr>
          <w:rFonts w:cs="Arial"/>
          <w:sz w:val="28"/>
          <w:szCs w:val="28"/>
        </w:rPr>
        <w:t>Fuerza Social y el Partido del Trabajo desarrollaron argumentos de inconstitucionalidad en torno a la designación escalonada de los integ</w:t>
      </w:r>
      <w:r w:rsidRPr="00AC435B">
        <w:rPr>
          <w:rFonts w:cs="Arial"/>
          <w:sz w:val="28"/>
          <w:szCs w:val="28"/>
        </w:rPr>
        <w:t>rante</w:t>
      </w:r>
      <w:r w:rsidR="00386C44" w:rsidRPr="00AC435B">
        <w:rPr>
          <w:rFonts w:cs="Arial"/>
          <w:sz w:val="28"/>
          <w:szCs w:val="28"/>
        </w:rPr>
        <w:t>s del Tribunal Electoral local. M</w:t>
      </w:r>
      <w:r w:rsidRPr="00AC435B">
        <w:rPr>
          <w:rFonts w:cs="Arial"/>
          <w:sz w:val="28"/>
          <w:szCs w:val="28"/>
        </w:rPr>
        <w:t xml:space="preserve">anifiestan: </w:t>
      </w:r>
    </w:p>
    <w:p w14:paraId="4DF8882F" w14:textId="77777777" w:rsidR="007901B5" w:rsidRPr="00AC435B" w:rsidRDefault="007901B5" w:rsidP="007901B5">
      <w:pPr>
        <w:pStyle w:val="corte4fondo"/>
        <w:tabs>
          <w:tab w:val="left" w:pos="0"/>
        </w:tabs>
        <w:ind w:left="-57" w:firstLine="0"/>
        <w:rPr>
          <w:rFonts w:cs="Arial"/>
          <w:sz w:val="28"/>
          <w:szCs w:val="28"/>
        </w:rPr>
      </w:pPr>
    </w:p>
    <w:p w14:paraId="4DF88830" w14:textId="77777777" w:rsidR="00924BDC" w:rsidRPr="00AC435B" w:rsidRDefault="00A02238" w:rsidP="007B3396">
      <w:pPr>
        <w:pStyle w:val="corte4fondo"/>
        <w:numPr>
          <w:ilvl w:val="2"/>
          <w:numId w:val="3"/>
        </w:numPr>
        <w:tabs>
          <w:tab w:val="left" w:pos="0"/>
        </w:tabs>
        <w:ind w:left="709" w:hanging="425"/>
        <w:rPr>
          <w:rFonts w:cs="Arial"/>
          <w:sz w:val="28"/>
          <w:szCs w:val="28"/>
        </w:rPr>
      </w:pPr>
      <w:r w:rsidRPr="00AC435B">
        <w:rPr>
          <w:rFonts w:cs="Arial"/>
          <w:sz w:val="28"/>
          <w:szCs w:val="28"/>
        </w:rPr>
        <w:t>Que la designación escalonada se reservó exclusivamente al Senado, por lo que si el Congreso local quiere modificar la integración original del Tribunal Electoral</w:t>
      </w:r>
      <w:r w:rsidR="000C447E" w:rsidRPr="00AC435B">
        <w:rPr>
          <w:rFonts w:cs="Arial"/>
          <w:sz w:val="28"/>
          <w:szCs w:val="28"/>
        </w:rPr>
        <w:t xml:space="preserve"> del Estado</w:t>
      </w:r>
      <w:r w:rsidRPr="00AC435B">
        <w:rPr>
          <w:rFonts w:cs="Arial"/>
          <w:sz w:val="28"/>
          <w:szCs w:val="28"/>
        </w:rPr>
        <w:t>, debe esperar a que se agote l</w:t>
      </w:r>
      <w:r w:rsidRPr="00AC435B">
        <w:rPr>
          <w:rFonts w:cs="Arial"/>
          <w:sz w:val="28"/>
          <w:szCs w:val="28"/>
        </w:rPr>
        <w:t>a designación escalonada original que impone el artículo 106, párrafo 2, de la Ley General de Instituciones y Procedimientos Electorales</w:t>
      </w:r>
      <w:r>
        <w:rPr>
          <w:rStyle w:val="Refdenotaalpie"/>
          <w:rFonts w:cs="Arial"/>
          <w:sz w:val="28"/>
          <w:szCs w:val="28"/>
        </w:rPr>
        <w:footnoteReference w:id="17"/>
      </w:r>
      <w:r w:rsidRPr="00AC435B">
        <w:rPr>
          <w:rFonts w:cs="Arial"/>
          <w:sz w:val="28"/>
          <w:szCs w:val="28"/>
        </w:rPr>
        <w:t>.</w:t>
      </w:r>
    </w:p>
    <w:p w14:paraId="4DF88831" w14:textId="77777777" w:rsidR="005F547D" w:rsidRPr="00AC435B" w:rsidRDefault="005F547D" w:rsidP="005F547D">
      <w:pPr>
        <w:pStyle w:val="corte4fondo"/>
        <w:tabs>
          <w:tab w:val="left" w:pos="0"/>
        </w:tabs>
        <w:ind w:left="709" w:firstLine="0"/>
        <w:rPr>
          <w:rFonts w:cs="Arial"/>
          <w:sz w:val="28"/>
          <w:szCs w:val="28"/>
        </w:rPr>
      </w:pPr>
    </w:p>
    <w:p w14:paraId="4DF88832" w14:textId="77777777" w:rsidR="00924BDC" w:rsidRPr="00AC435B" w:rsidRDefault="00A02238" w:rsidP="00924BDC">
      <w:pPr>
        <w:pStyle w:val="corte4fondo"/>
        <w:numPr>
          <w:ilvl w:val="2"/>
          <w:numId w:val="3"/>
        </w:numPr>
        <w:tabs>
          <w:tab w:val="left" w:pos="0"/>
        </w:tabs>
        <w:ind w:left="709" w:hanging="425"/>
        <w:rPr>
          <w:rFonts w:cs="Arial"/>
          <w:sz w:val="28"/>
          <w:szCs w:val="28"/>
        </w:rPr>
      </w:pPr>
      <w:r w:rsidRPr="00AC435B">
        <w:rPr>
          <w:rFonts w:cs="Arial"/>
          <w:sz w:val="28"/>
          <w:szCs w:val="28"/>
        </w:rPr>
        <w:t>Los artículos primero y segundo transitorios</w:t>
      </w:r>
      <w:r w:rsidR="00306549" w:rsidRPr="00AC435B">
        <w:rPr>
          <w:rFonts w:cs="Arial"/>
          <w:sz w:val="28"/>
          <w:szCs w:val="28"/>
        </w:rPr>
        <w:t xml:space="preserve"> del decreto impugnado</w:t>
      </w:r>
      <w:r w:rsidR="000C447E" w:rsidRPr="00AC435B">
        <w:rPr>
          <w:rFonts w:cs="Arial"/>
          <w:sz w:val="28"/>
          <w:szCs w:val="28"/>
        </w:rPr>
        <w:t xml:space="preserve"> trastoca</w:t>
      </w:r>
      <w:r w:rsidRPr="00AC435B">
        <w:rPr>
          <w:rFonts w:cs="Arial"/>
          <w:sz w:val="28"/>
          <w:szCs w:val="28"/>
        </w:rPr>
        <w:t>n</w:t>
      </w:r>
      <w:r w:rsidR="000C447E" w:rsidRPr="00AC435B">
        <w:rPr>
          <w:rFonts w:cs="Arial"/>
          <w:sz w:val="28"/>
          <w:szCs w:val="28"/>
        </w:rPr>
        <w:t xml:space="preserve"> este proceso de escalonamiento, en </w:t>
      </w:r>
      <w:r w:rsidR="00306549" w:rsidRPr="00AC435B">
        <w:rPr>
          <w:rFonts w:cs="Arial"/>
          <w:sz w:val="28"/>
          <w:szCs w:val="28"/>
        </w:rPr>
        <w:t>cuanto reduce a unos diez meses la duración del encargo de los magistrados</w:t>
      </w:r>
      <w:r w:rsidR="000B5C6C" w:rsidRPr="00AC435B">
        <w:rPr>
          <w:rFonts w:cs="Arial"/>
          <w:sz w:val="28"/>
          <w:szCs w:val="28"/>
        </w:rPr>
        <w:t>.</w:t>
      </w:r>
      <w:r w:rsidR="000C447E" w:rsidRPr="00AC435B">
        <w:rPr>
          <w:rFonts w:cs="Arial"/>
          <w:sz w:val="28"/>
          <w:szCs w:val="28"/>
        </w:rPr>
        <w:t xml:space="preserve"> Así, </w:t>
      </w:r>
      <w:r w:rsidR="00306549" w:rsidRPr="00AC435B">
        <w:rPr>
          <w:rFonts w:cs="Arial"/>
          <w:sz w:val="28"/>
          <w:szCs w:val="28"/>
        </w:rPr>
        <w:t xml:space="preserve">el decreto es inconstitucional en la parte en que dispone que su entrada en vigor será a partir del día siguiente al de la conclusión del proceso electoral 2020-2021, pues al pretender imponer esa temporalidad para reducir de cinco a tres magistrados el número </w:t>
      </w:r>
      <w:r w:rsidR="000B5C6C" w:rsidRPr="00AC435B">
        <w:rPr>
          <w:rFonts w:cs="Arial"/>
          <w:sz w:val="28"/>
          <w:szCs w:val="28"/>
        </w:rPr>
        <w:t>de integrantes del Tribunal Electoral local, infringe los tiempos de escalonamiento, duración y permanencia en el encargo de dichos magistrados.</w:t>
      </w:r>
    </w:p>
    <w:p w14:paraId="4DF88833" w14:textId="77777777" w:rsidR="00924BDC" w:rsidRPr="00AC435B" w:rsidRDefault="00924BDC" w:rsidP="00924BDC">
      <w:pPr>
        <w:pStyle w:val="Prrafodelista"/>
        <w:rPr>
          <w:rFonts w:cs="Arial"/>
          <w:sz w:val="28"/>
          <w:szCs w:val="28"/>
        </w:rPr>
      </w:pPr>
    </w:p>
    <w:p w14:paraId="4DF88834" w14:textId="77777777" w:rsidR="000C447E" w:rsidRPr="00AC435B" w:rsidRDefault="00A02238" w:rsidP="00924BDC">
      <w:pPr>
        <w:pStyle w:val="corte4fondo"/>
        <w:numPr>
          <w:ilvl w:val="2"/>
          <w:numId w:val="3"/>
        </w:numPr>
        <w:tabs>
          <w:tab w:val="left" w:pos="0"/>
        </w:tabs>
        <w:ind w:left="709" w:hanging="425"/>
        <w:rPr>
          <w:rFonts w:cs="Arial"/>
          <w:sz w:val="28"/>
          <w:szCs w:val="28"/>
        </w:rPr>
      </w:pPr>
      <w:r w:rsidRPr="00AC435B">
        <w:rPr>
          <w:rFonts w:cs="Arial"/>
          <w:sz w:val="28"/>
          <w:szCs w:val="28"/>
        </w:rPr>
        <w:t>También se vulnera el proceso de escalonamiento al reducir de cinco a tres magistrados el Tribunal Electoral local, debido a que se incumple con lo previsto en el artículo 116, fracción IV, incisos c), punto 5, y I) de la Constitución federal</w:t>
      </w:r>
      <w:r>
        <w:rPr>
          <w:rStyle w:val="Refdenotaalpie"/>
          <w:rFonts w:cs="Arial"/>
          <w:sz w:val="28"/>
          <w:szCs w:val="28"/>
        </w:rPr>
        <w:footnoteReference w:id="18"/>
      </w:r>
      <w:r w:rsidR="003A49A5" w:rsidRPr="00AC435B">
        <w:rPr>
          <w:rFonts w:cs="Arial"/>
          <w:sz w:val="28"/>
          <w:szCs w:val="28"/>
        </w:rPr>
        <w:t xml:space="preserve">, pues para dicho escalonamiento se </w:t>
      </w:r>
      <w:r w:rsidRPr="00AC435B">
        <w:rPr>
          <w:rFonts w:cs="Arial"/>
          <w:sz w:val="28"/>
          <w:szCs w:val="28"/>
        </w:rPr>
        <w:t>debe</w:t>
      </w:r>
      <w:r w:rsidR="00AB7A7A" w:rsidRPr="00AC435B">
        <w:rPr>
          <w:rFonts w:cs="Arial"/>
          <w:sz w:val="28"/>
          <w:szCs w:val="28"/>
        </w:rPr>
        <w:t>n</w:t>
      </w:r>
      <w:r w:rsidRPr="00AC435B">
        <w:rPr>
          <w:rFonts w:cs="Arial"/>
          <w:sz w:val="28"/>
          <w:szCs w:val="28"/>
        </w:rPr>
        <w:t xml:space="preserve"> tener</w:t>
      </w:r>
      <w:r w:rsidR="003A49A5" w:rsidRPr="00AC435B">
        <w:rPr>
          <w:rFonts w:cs="Arial"/>
          <w:sz w:val="28"/>
          <w:szCs w:val="28"/>
        </w:rPr>
        <w:t xml:space="preserve"> en cuenta las cinco magistraturas, por lo que no puede ulteriormente reducirse dicho número</w:t>
      </w:r>
      <w:r w:rsidRPr="00AC435B">
        <w:rPr>
          <w:rFonts w:cs="Arial"/>
          <w:sz w:val="28"/>
          <w:szCs w:val="28"/>
        </w:rPr>
        <w:t xml:space="preserve">. </w:t>
      </w:r>
    </w:p>
    <w:p w14:paraId="4DF88835" w14:textId="77777777" w:rsidR="00DB71CF" w:rsidRPr="00AC435B" w:rsidRDefault="00DB71CF" w:rsidP="00FE4C58">
      <w:pPr>
        <w:pStyle w:val="corte4fondo"/>
        <w:tabs>
          <w:tab w:val="left" w:pos="0"/>
        </w:tabs>
        <w:ind w:firstLine="0"/>
        <w:rPr>
          <w:rFonts w:cs="Arial"/>
          <w:sz w:val="28"/>
          <w:szCs w:val="28"/>
        </w:rPr>
      </w:pPr>
    </w:p>
    <w:p w14:paraId="4DF88836" w14:textId="77777777" w:rsidR="007901B5" w:rsidRPr="00AC435B" w:rsidRDefault="00A02238" w:rsidP="00C70F35">
      <w:pPr>
        <w:pStyle w:val="corte4fondo"/>
        <w:numPr>
          <w:ilvl w:val="0"/>
          <w:numId w:val="3"/>
        </w:numPr>
        <w:tabs>
          <w:tab w:val="left" w:pos="0"/>
        </w:tabs>
        <w:ind w:left="-57"/>
        <w:rPr>
          <w:rFonts w:cs="Arial"/>
          <w:sz w:val="28"/>
          <w:szCs w:val="28"/>
        </w:rPr>
      </w:pPr>
      <w:r w:rsidRPr="00AC435B">
        <w:rPr>
          <w:rFonts w:cs="Arial"/>
          <w:sz w:val="28"/>
          <w:szCs w:val="28"/>
        </w:rPr>
        <w:t xml:space="preserve">Además, </w:t>
      </w:r>
      <w:r w:rsidR="00DB71CF" w:rsidRPr="00AC435B">
        <w:rPr>
          <w:rFonts w:cs="Arial"/>
          <w:sz w:val="28"/>
          <w:szCs w:val="28"/>
        </w:rPr>
        <w:t>Morena y el Partido del Trabajo alegaron una indebida regulación del principio de paridad de género</w:t>
      </w:r>
      <w:r w:rsidR="008E5FE7" w:rsidRPr="00AC435B">
        <w:rPr>
          <w:rFonts w:cs="Arial"/>
          <w:sz w:val="28"/>
          <w:szCs w:val="28"/>
        </w:rPr>
        <w:t xml:space="preserve"> y la vulneración a la tutela judicial efectiva de la ciudadanía tamaulipeca</w:t>
      </w:r>
      <w:r w:rsidR="00DB71CF" w:rsidRPr="00AC435B">
        <w:rPr>
          <w:rFonts w:cs="Arial"/>
          <w:sz w:val="28"/>
          <w:szCs w:val="28"/>
        </w:rPr>
        <w:t>. En esencia, argumentan:</w:t>
      </w:r>
    </w:p>
    <w:p w14:paraId="4DF88837" w14:textId="77777777" w:rsidR="00923065" w:rsidRPr="00AC435B" w:rsidRDefault="00923065" w:rsidP="00923065">
      <w:pPr>
        <w:pStyle w:val="corte4fondo"/>
        <w:tabs>
          <w:tab w:val="left" w:pos="0"/>
        </w:tabs>
        <w:ind w:left="-57" w:firstLine="0"/>
        <w:rPr>
          <w:rFonts w:cs="Arial"/>
          <w:sz w:val="28"/>
          <w:szCs w:val="28"/>
        </w:rPr>
      </w:pPr>
    </w:p>
    <w:p w14:paraId="4DF88838" w14:textId="77777777" w:rsidR="00DB71CF" w:rsidRPr="00AC435B" w:rsidRDefault="00A02238" w:rsidP="00FE4C58">
      <w:pPr>
        <w:pStyle w:val="corte4fondo"/>
        <w:numPr>
          <w:ilvl w:val="2"/>
          <w:numId w:val="3"/>
        </w:numPr>
        <w:tabs>
          <w:tab w:val="left" w:pos="0"/>
        </w:tabs>
        <w:ind w:left="709" w:hanging="425"/>
        <w:rPr>
          <w:rFonts w:cs="Arial"/>
          <w:sz w:val="28"/>
          <w:szCs w:val="28"/>
        </w:rPr>
      </w:pPr>
      <w:r w:rsidRPr="00AC435B">
        <w:rPr>
          <w:rFonts w:cs="Arial"/>
          <w:sz w:val="28"/>
          <w:szCs w:val="28"/>
        </w:rPr>
        <w:t>Que la supresión de una plaza que podría ser ocupada por una mujer viola el principio de igualdad de oportunidades y la igualdad de género en la vida pol</w:t>
      </w:r>
      <w:r w:rsidRPr="00AC435B">
        <w:rPr>
          <w:rFonts w:cs="Arial"/>
          <w:sz w:val="28"/>
          <w:szCs w:val="28"/>
        </w:rPr>
        <w:t xml:space="preserve">ítica del país, pues se reduce la eficacia de la alternancia del género mayoritario. </w:t>
      </w:r>
      <w:r w:rsidR="00FE4C58" w:rsidRPr="00AC435B">
        <w:rPr>
          <w:rFonts w:cs="Arial"/>
          <w:sz w:val="28"/>
          <w:szCs w:val="28"/>
        </w:rPr>
        <w:t>En ese sentido,</w:t>
      </w:r>
      <w:r w:rsidRPr="00AC435B">
        <w:rPr>
          <w:rFonts w:cs="Arial"/>
          <w:sz w:val="28"/>
          <w:szCs w:val="28"/>
        </w:rPr>
        <w:t xml:space="preserve"> la desaparición de magistraturas afecta el posicionamiento que históricamente han alcanzado las mujeres en el Tribunal Electoral de Tamaulipas.</w:t>
      </w:r>
    </w:p>
    <w:p w14:paraId="4DF88839" w14:textId="77777777" w:rsidR="007901B5" w:rsidRPr="00AC435B" w:rsidRDefault="007901B5" w:rsidP="007901B5">
      <w:pPr>
        <w:pStyle w:val="corte4fondo"/>
        <w:tabs>
          <w:tab w:val="left" w:pos="0"/>
        </w:tabs>
        <w:ind w:firstLine="0"/>
        <w:rPr>
          <w:rFonts w:cs="Arial"/>
          <w:sz w:val="28"/>
          <w:szCs w:val="28"/>
        </w:rPr>
      </w:pPr>
    </w:p>
    <w:p w14:paraId="4DF8883A" w14:textId="77777777" w:rsidR="006B375E" w:rsidRPr="00AC435B" w:rsidRDefault="00A02238" w:rsidP="00241DC5">
      <w:pPr>
        <w:pStyle w:val="corte4fondo"/>
        <w:numPr>
          <w:ilvl w:val="2"/>
          <w:numId w:val="3"/>
        </w:numPr>
        <w:tabs>
          <w:tab w:val="left" w:pos="0"/>
        </w:tabs>
        <w:ind w:left="709" w:hanging="425"/>
        <w:rPr>
          <w:rFonts w:cs="Arial"/>
          <w:sz w:val="28"/>
          <w:szCs w:val="28"/>
        </w:rPr>
      </w:pPr>
      <w:r w:rsidRPr="00AC435B">
        <w:rPr>
          <w:rFonts w:cs="Arial"/>
          <w:sz w:val="28"/>
          <w:szCs w:val="28"/>
        </w:rPr>
        <w:t xml:space="preserve">Que </w:t>
      </w:r>
      <w:r w:rsidR="00FE4C58" w:rsidRPr="00AC435B">
        <w:rPr>
          <w:rFonts w:cs="Arial"/>
          <w:sz w:val="28"/>
          <w:szCs w:val="28"/>
        </w:rPr>
        <w:t xml:space="preserve">el decreto impugnado vulnera el </w:t>
      </w:r>
      <w:r w:rsidR="00241DC5" w:rsidRPr="00AC435B">
        <w:rPr>
          <w:rFonts w:cs="Arial"/>
          <w:sz w:val="28"/>
          <w:szCs w:val="28"/>
        </w:rPr>
        <w:t xml:space="preserve">principio de progresividad y no regresividad y el </w:t>
      </w:r>
      <w:r w:rsidR="00FE4C58" w:rsidRPr="00AC435B">
        <w:rPr>
          <w:rFonts w:cs="Arial"/>
          <w:sz w:val="28"/>
          <w:szCs w:val="28"/>
        </w:rPr>
        <w:t xml:space="preserve">derecho de todo justiciable a que se le administre justicia pronta y expedita porque </w:t>
      </w:r>
      <w:r w:rsidRPr="00AC435B">
        <w:rPr>
          <w:rFonts w:cs="Arial"/>
          <w:sz w:val="28"/>
          <w:szCs w:val="28"/>
        </w:rPr>
        <w:t xml:space="preserve">la reducción a tres magistraturas lejos de generar un beneficio económico pone en riesgo </w:t>
      </w:r>
      <w:r w:rsidRPr="00AC435B">
        <w:rPr>
          <w:rFonts w:cs="Arial"/>
          <w:sz w:val="28"/>
          <w:szCs w:val="28"/>
        </w:rPr>
        <w:t>la impartición de justicia electoral y se afectaría la calidad de los servicios que actualmente brinda el Tribunal Electoral local.</w:t>
      </w:r>
      <w:r w:rsidR="00241DC5" w:rsidRPr="00AC435B">
        <w:rPr>
          <w:rFonts w:cs="Arial"/>
          <w:sz w:val="28"/>
          <w:szCs w:val="28"/>
        </w:rPr>
        <w:t xml:space="preserve"> </w:t>
      </w:r>
    </w:p>
    <w:p w14:paraId="4DF8883B" w14:textId="77777777" w:rsidR="006B375E" w:rsidRPr="00AC435B" w:rsidRDefault="006B375E" w:rsidP="006B375E">
      <w:pPr>
        <w:pStyle w:val="Prrafodelista"/>
        <w:rPr>
          <w:rFonts w:cs="Arial"/>
          <w:sz w:val="28"/>
          <w:szCs w:val="28"/>
        </w:rPr>
      </w:pPr>
    </w:p>
    <w:p w14:paraId="4DF8883C" w14:textId="77777777" w:rsidR="006B375E" w:rsidRPr="00AC435B" w:rsidRDefault="00A02238" w:rsidP="006B375E">
      <w:pPr>
        <w:pStyle w:val="corte4fondo"/>
        <w:tabs>
          <w:tab w:val="left" w:pos="0"/>
        </w:tabs>
        <w:ind w:left="709" w:firstLine="0"/>
        <w:rPr>
          <w:rFonts w:cs="Arial"/>
          <w:sz w:val="28"/>
          <w:szCs w:val="28"/>
        </w:rPr>
      </w:pPr>
      <w:r w:rsidRPr="00AC435B">
        <w:rPr>
          <w:rFonts w:cs="Arial"/>
          <w:sz w:val="28"/>
          <w:szCs w:val="28"/>
        </w:rPr>
        <w:t>E</w:t>
      </w:r>
      <w:r w:rsidR="00241DC5" w:rsidRPr="00AC435B">
        <w:rPr>
          <w:rFonts w:cs="Arial"/>
          <w:sz w:val="28"/>
          <w:szCs w:val="28"/>
        </w:rPr>
        <w:t>l principio de austeridad no es suficiente para ser una excepción al principio de progresividad y permitir la reducción simple y llana de cinco a tres magistraturas</w:t>
      </w:r>
      <w:r w:rsidRPr="00AC435B">
        <w:rPr>
          <w:rFonts w:cs="Arial"/>
          <w:sz w:val="28"/>
          <w:szCs w:val="28"/>
        </w:rPr>
        <w:t xml:space="preserve">, aunado </w:t>
      </w:r>
      <w:r w:rsidR="00AB7A7A" w:rsidRPr="00AC435B">
        <w:rPr>
          <w:rFonts w:cs="Arial"/>
          <w:sz w:val="28"/>
          <w:szCs w:val="28"/>
        </w:rPr>
        <w:t xml:space="preserve">a </w:t>
      </w:r>
      <w:r w:rsidRPr="00AC435B">
        <w:rPr>
          <w:rFonts w:cs="Arial"/>
          <w:sz w:val="28"/>
          <w:szCs w:val="28"/>
        </w:rPr>
        <w:t xml:space="preserve">que se pretende vulnerar un derecho adquirido por el órgano jurisdiccional electoral local y la ciudadanía tamaulipeca. </w:t>
      </w:r>
    </w:p>
    <w:p w14:paraId="4DF8883D" w14:textId="77777777" w:rsidR="00D50D30" w:rsidRPr="00AC435B" w:rsidRDefault="00D50D30" w:rsidP="00D50D30">
      <w:pPr>
        <w:pStyle w:val="corte4fondo"/>
        <w:tabs>
          <w:tab w:val="left" w:pos="0"/>
        </w:tabs>
        <w:ind w:left="709" w:firstLine="0"/>
        <w:rPr>
          <w:rFonts w:cs="Arial"/>
          <w:sz w:val="28"/>
          <w:szCs w:val="28"/>
        </w:rPr>
      </w:pPr>
    </w:p>
    <w:p w14:paraId="4DF8883E" w14:textId="77777777" w:rsidR="00D50D30" w:rsidRPr="00AC435B" w:rsidRDefault="00A02238" w:rsidP="00D50D30">
      <w:pPr>
        <w:pStyle w:val="corte4fondo"/>
        <w:numPr>
          <w:ilvl w:val="0"/>
          <w:numId w:val="3"/>
        </w:numPr>
        <w:tabs>
          <w:tab w:val="left" w:pos="0"/>
        </w:tabs>
        <w:ind w:left="-57"/>
        <w:rPr>
          <w:rFonts w:cs="Arial"/>
          <w:sz w:val="28"/>
          <w:szCs w:val="28"/>
        </w:rPr>
      </w:pPr>
      <w:r w:rsidRPr="00AC435B">
        <w:rPr>
          <w:rFonts w:cs="Arial"/>
          <w:sz w:val="28"/>
          <w:szCs w:val="28"/>
        </w:rPr>
        <w:t>Por su parte, el Partido del Trabajo formuló diversos conceptos de invalidez rel</w:t>
      </w:r>
      <w:r w:rsidRPr="00AC435B">
        <w:rPr>
          <w:rFonts w:cs="Arial"/>
          <w:sz w:val="28"/>
          <w:szCs w:val="28"/>
        </w:rPr>
        <w:t>acionados con violacion</w:t>
      </w:r>
      <w:r w:rsidR="0076775B" w:rsidRPr="00AC435B">
        <w:rPr>
          <w:rFonts w:cs="Arial"/>
          <w:sz w:val="28"/>
          <w:szCs w:val="28"/>
        </w:rPr>
        <w:t>es al procedimiento legislativo</w:t>
      </w:r>
      <w:r w:rsidR="00FE4C58" w:rsidRPr="00AC435B">
        <w:rPr>
          <w:rFonts w:cs="Arial"/>
          <w:sz w:val="28"/>
          <w:szCs w:val="28"/>
        </w:rPr>
        <w:t>,</w:t>
      </w:r>
      <w:r w:rsidRPr="00AC435B">
        <w:rPr>
          <w:rFonts w:cs="Arial"/>
          <w:sz w:val="28"/>
          <w:szCs w:val="28"/>
        </w:rPr>
        <w:t xml:space="preserve"> y la violación a los derechos laborales de los trabajadores del Tribunal Electoral</w:t>
      </w:r>
      <w:r w:rsidR="00F7039D" w:rsidRPr="00AC435B">
        <w:rPr>
          <w:rFonts w:cs="Arial"/>
          <w:sz w:val="28"/>
          <w:szCs w:val="28"/>
        </w:rPr>
        <w:t xml:space="preserve"> de Tamaulipas</w:t>
      </w:r>
      <w:r w:rsidRPr="00AC435B">
        <w:rPr>
          <w:rFonts w:cs="Arial"/>
          <w:sz w:val="28"/>
          <w:szCs w:val="28"/>
        </w:rPr>
        <w:t>. En concreto, expresó:</w:t>
      </w:r>
    </w:p>
    <w:p w14:paraId="4DF8883F" w14:textId="77777777" w:rsidR="007901B5" w:rsidRPr="00AC435B" w:rsidRDefault="007901B5" w:rsidP="00AE756F">
      <w:pPr>
        <w:pStyle w:val="corte4fondo"/>
        <w:tabs>
          <w:tab w:val="left" w:pos="0"/>
        </w:tabs>
        <w:ind w:left="-57"/>
        <w:rPr>
          <w:rFonts w:cs="Arial"/>
          <w:sz w:val="28"/>
          <w:szCs w:val="28"/>
        </w:rPr>
      </w:pPr>
    </w:p>
    <w:p w14:paraId="4DF88840" w14:textId="77777777" w:rsidR="00DB6944" w:rsidRPr="00AC435B" w:rsidRDefault="00A02238" w:rsidP="00FE4C58">
      <w:pPr>
        <w:pStyle w:val="corte4fondo"/>
        <w:numPr>
          <w:ilvl w:val="2"/>
          <w:numId w:val="3"/>
        </w:numPr>
        <w:tabs>
          <w:tab w:val="left" w:pos="0"/>
        </w:tabs>
        <w:ind w:left="709" w:hanging="425"/>
        <w:rPr>
          <w:rFonts w:cs="Arial"/>
          <w:sz w:val="28"/>
          <w:szCs w:val="28"/>
        </w:rPr>
      </w:pPr>
      <w:r w:rsidRPr="00AC435B">
        <w:rPr>
          <w:rFonts w:cs="Arial"/>
          <w:sz w:val="28"/>
          <w:szCs w:val="28"/>
        </w:rPr>
        <w:t xml:space="preserve">Que </w:t>
      </w:r>
      <w:r w:rsidR="00FF4B0A" w:rsidRPr="00AC435B">
        <w:rPr>
          <w:rFonts w:cs="Arial"/>
          <w:sz w:val="28"/>
          <w:szCs w:val="28"/>
        </w:rPr>
        <w:t>previo a la emisión del decreto impugnado, el Congreso local omitió cumplir su deber de promover la implementación del Parlamento Abierto, con lo que violó el procedimiento legislativo según los principios que rigen dicha figura parlamentaria de participación ciudadana en la toma de decisiones, de conformidad con el artículo 168 de la Ley sobre la Organización y Funcionamiento Internos del Congreso de Tamaulipas</w:t>
      </w:r>
      <w:r>
        <w:rPr>
          <w:rStyle w:val="Refdenotaalpie"/>
          <w:rFonts w:cs="Arial"/>
          <w:sz w:val="28"/>
          <w:szCs w:val="28"/>
        </w:rPr>
        <w:footnoteReference w:id="19"/>
      </w:r>
      <w:r w:rsidR="00FF4B0A" w:rsidRPr="00AC435B">
        <w:rPr>
          <w:rFonts w:cs="Arial"/>
          <w:sz w:val="28"/>
          <w:szCs w:val="28"/>
        </w:rPr>
        <w:t>.</w:t>
      </w:r>
      <w:r w:rsidR="000C447E" w:rsidRPr="00AC435B">
        <w:rPr>
          <w:rFonts w:cs="Arial"/>
          <w:sz w:val="28"/>
          <w:szCs w:val="28"/>
        </w:rPr>
        <w:t xml:space="preserve"> </w:t>
      </w:r>
    </w:p>
    <w:p w14:paraId="4DF88841" w14:textId="77777777" w:rsidR="00DB6944" w:rsidRPr="00AC435B" w:rsidRDefault="00DB6944" w:rsidP="00DB6944">
      <w:pPr>
        <w:pStyle w:val="corte4fondo"/>
        <w:tabs>
          <w:tab w:val="left" w:pos="0"/>
        </w:tabs>
        <w:ind w:left="709" w:firstLine="0"/>
        <w:rPr>
          <w:rFonts w:cs="Arial"/>
          <w:sz w:val="28"/>
          <w:szCs w:val="28"/>
        </w:rPr>
      </w:pPr>
    </w:p>
    <w:p w14:paraId="4DF88842" w14:textId="77777777" w:rsidR="00FF4B0A" w:rsidRPr="00AC435B" w:rsidRDefault="00A02238" w:rsidP="00DB6944">
      <w:pPr>
        <w:pStyle w:val="corte4fondo"/>
        <w:tabs>
          <w:tab w:val="left" w:pos="0"/>
        </w:tabs>
        <w:ind w:left="709" w:firstLine="0"/>
        <w:rPr>
          <w:rFonts w:cs="Arial"/>
          <w:sz w:val="28"/>
          <w:szCs w:val="28"/>
        </w:rPr>
      </w:pPr>
      <w:r w:rsidRPr="00AC435B">
        <w:rPr>
          <w:rFonts w:cs="Arial"/>
          <w:sz w:val="28"/>
          <w:szCs w:val="28"/>
        </w:rPr>
        <w:t>Además, el Congreso local no consultó a los integrantes del Tribunal Electoral</w:t>
      </w:r>
      <w:r w:rsidR="00DB6944" w:rsidRPr="00AC435B">
        <w:rPr>
          <w:rFonts w:cs="Arial"/>
          <w:sz w:val="28"/>
          <w:szCs w:val="28"/>
        </w:rPr>
        <w:t xml:space="preserve">, lo que evidencia que fue una imposición que no satisface las exigencias de justicia en una sociedad democrática. </w:t>
      </w:r>
    </w:p>
    <w:p w14:paraId="4DF88843" w14:textId="77777777" w:rsidR="007901B5" w:rsidRPr="00AC435B" w:rsidRDefault="007901B5" w:rsidP="00085232">
      <w:pPr>
        <w:pStyle w:val="corte4fondo"/>
        <w:tabs>
          <w:tab w:val="left" w:pos="0"/>
        </w:tabs>
        <w:ind w:firstLine="0"/>
        <w:rPr>
          <w:rFonts w:cs="Arial"/>
          <w:sz w:val="28"/>
          <w:szCs w:val="28"/>
        </w:rPr>
      </w:pPr>
    </w:p>
    <w:p w14:paraId="4DF88844" w14:textId="77777777" w:rsidR="00FF4B0A" w:rsidRPr="00AC435B" w:rsidRDefault="00A02238" w:rsidP="00FF4B0A">
      <w:pPr>
        <w:pStyle w:val="corte4fondo"/>
        <w:numPr>
          <w:ilvl w:val="2"/>
          <w:numId w:val="3"/>
        </w:numPr>
        <w:tabs>
          <w:tab w:val="left" w:pos="0"/>
        </w:tabs>
        <w:ind w:left="709" w:hanging="425"/>
        <w:rPr>
          <w:rFonts w:cs="Arial"/>
          <w:sz w:val="28"/>
          <w:szCs w:val="28"/>
        </w:rPr>
      </w:pPr>
      <w:r w:rsidRPr="00AC435B">
        <w:rPr>
          <w:rFonts w:cs="Arial"/>
          <w:sz w:val="28"/>
          <w:szCs w:val="28"/>
        </w:rPr>
        <w:t xml:space="preserve">Que el artículo segundo transitorio del </w:t>
      </w:r>
      <w:r w:rsidR="00A80E03" w:rsidRPr="00AC435B">
        <w:rPr>
          <w:rFonts w:cs="Arial"/>
          <w:sz w:val="28"/>
          <w:szCs w:val="28"/>
        </w:rPr>
        <w:t>d</w:t>
      </w:r>
      <w:r w:rsidRPr="00AC435B">
        <w:rPr>
          <w:rFonts w:cs="Arial"/>
          <w:sz w:val="28"/>
          <w:szCs w:val="28"/>
        </w:rPr>
        <w:t>ecreto es inconstitucional</w:t>
      </w:r>
      <w:r w:rsidR="00ED624D">
        <w:rPr>
          <w:rFonts w:cs="Arial"/>
          <w:sz w:val="28"/>
          <w:szCs w:val="28"/>
        </w:rPr>
        <w:t>,</w:t>
      </w:r>
      <w:r w:rsidRPr="00AC435B">
        <w:rPr>
          <w:rFonts w:cs="Arial"/>
          <w:sz w:val="28"/>
          <w:szCs w:val="28"/>
        </w:rPr>
        <w:t xml:space="preserve"> pues omite regular el supuesto específico en el que los can</w:t>
      </w:r>
      <w:r w:rsidR="00843AC1" w:rsidRPr="00AC435B">
        <w:rPr>
          <w:rFonts w:cs="Arial"/>
          <w:sz w:val="28"/>
          <w:szCs w:val="28"/>
        </w:rPr>
        <w:t>didatos propuestos por la Junta de Coordinación Política del Senado de la República</w:t>
      </w:r>
      <w:r w:rsidRPr="00AC435B">
        <w:rPr>
          <w:rFonts w:cs="Arial"/>
          <w:sz w:val="28"/>
          <w:szCs w:val="28"/>
        </w:rPr>
        <w:t xml:space="preserve"> no alcance</w:t>
      </w:r>
      <w:r w:rsidR="00C056A9" w:rsidRPr="00AC435B">
        <w:rPr>
          <w:rFonts w:cs="Arial"/>
          <w:sz w:val="28"/>
          <w:szCs w:val="28"/>
        </w:rPr>
        <w:t>n</w:t>
      </w:r>
      <w:r w:rsidRPr="00AC435B">
        <w:rPr>
          <w:rFonts w:cs="Arial"/>
          <w:sz w:val="28"/>
          <w:szCs w:val="28"/>
        </w:rPr>
        <w:t xml:space="preserve"> la mayoría calificada y no se elija a los dos magistrados electorales que releven y complementen la integración del Tribunal Electoral local, con lo cual se infringen los principios de certeza, legalidad y objetividad. </w:t>
      </w:r>
    </w:p>
    <w:p w14:paraId="4DF88845" w14:textId="77777777" w:rsidR="007901B5" w:rsidRPr="00AC435B" w:rsidRDefault="007901B5" w:rsidP="007901B5">
      <w:pPr>
        <w:pStyle w:val="corte4fondo"/>
        <w:tabs>
          <w:tab w:val="left" w:pos="0"/>
        </w:tabs>
        <w:ind w:left="709" w:firstLine="0"/>
        <w:rPr>
          <w:rFonts w:cs="Arial"/>
          <w:sz w:val="28"/>
          <w:szCs w:val="28"/>
        </w:rPr>
      </w:pPr>
    </w:p>
    <w:p w14:paraId="4DF88846" w14:textId="77777777" w:rsidR="007901B5" w:rsidRPr="00AC435B" w:rsidRDefault="00A02238" w:rsidP="007B3396">
      <w:pPr>
        <w:pStyle w:val="corte4fondo"/>
        <w:numPr>
          <w:ilvl w:val="2"/>
          <w:numId w:val="3"/>
        </w:numPr>
        <w:tabs>
          <w:tab w:val="left" w:pos="0"/>
        </w:tabs>
        <w:ind w:left="709" w:hanging="425"/>
        <w:rPr>
          <w:rFonts w:cs="Arial"/>
          <w:sz w:val="28"/>
          <w:szCs w:val="28"/>
        </w:rPr>
      </w:pPr>
      <w:r w:rsidRPr="00AC435B">
        <w:rPr>
          <w:rFonts w:cs="Arial"/>
          <w:sz w:val="28"/>
          <w:szCs w:val="28"/>
        </w:rPr>
        <w:t>Que con la reducción a</w:t>
      </w:r>
      <w:r w:rsidRPr="00AC435B">
        <w:rPr>
          <w:rFonts w:cs="Arial"/>
          <w:sz w:val="28"/>
          <w:szCs w:val="28"/>
        </w:rPr>
        <w:t xml:space="preserve"> tres magistraturas se advierte una posible antinomia en cuanto al contenido de los art</w:t>
      </w:r>
      <w:r w:rsidR="00843AC1" w:rsidRPr="00AC435B">
        <w:rPr>
          <w:rFonts w:cs="Arial"/>
          <w:sz w:val="28"/>
          <w:szCs w:val="28"/>
        </w:rPr>
        <w:t>ículos 94, 98 y</w:t>
      </w:r>
      <w:r w:rsidRPr="00AC435B">
        <w:rPr>
          <w:rFonts w:cs="Arial"/>
          <w:sz w:val="28"/>
          <w:szCs w:val="28"/>
        </w:rPr>
        <w:t xml:space="preserve"> 99 de la Ley de Medios de Impugnación local</w:t>
      </w:r>
      <w:r>
        <w:rPr>
          <w:rStyle w:val="Refdenotaalpie"/>
          <w:rFonts w:cs="Arial"/>
          <w:sz w:val="28"/>
          <w:szCs w:val="28"/>
        </w:rPr>
        <w:footnoteReference w:id="20"/>
      </w:r>
      <w:r w:rsidRPr="00AC435B">
        <w:rPr>
          <w:rFonts w:cs="Arial"/>
          <w:sz w:val="28"/>
          <w:szCs w:val="28"/>
        </w:rPr>
        <w:t>.</w:t>
      </w:r>
    </w:p>
    <w:p w14:paraId="4DF88847" w14:textId="77777777" w:rsidR="00744BCE" w:rsidRPr="00AC435B" w:rsidRDefault="00744BCE" w:rsidP="00744BCE">
      <w:pPr>
        <w:pStyle w:val="Prrafodelista"/>
        <w:rPr>
          <w:rFonts w:cs="Arial"/>
          <w:sz w:val="28"/>
          <w:szCs w:val="28"/>
        </w:rPr>
      </w:pPr>
    </w:p>
    <w:p w14:paraId="4DF88848" w14:textId="77777777" w:rsidR="00DC46C3" w:rsidRPr="00AC435B" w:rsidRDefault="00A02238" w:rsidP="006B375E">
      <w:pPr>
        <w:pStyle w:val="corte4fondo"/>
        <w:numPr>
          <w:ilvl w:val="2"/>
          <w:numId w:val="3"/>
        </w:numPr>
        <w:tabs>
          <w:tab w:val="left" w:pos="0"/>
        </w:tabs>
        <w:ind w:left="709" w:hanging="425"/>
        <w:rPr>
          <w:rFonts w:cs="Arial"/>
          <w:sz w:val="28"/>
          <w:szCs w:val="28"/>
        </w:rPr>
      </w:pPr>
      <w:r w:rsidRPr="00AC435B">
        <w:rPr>
          <w:rFonts w:cs="Arial"/>
          <w:sz w:val="28"/>
          <w:szCs w:val="28"/>
        </w:rPr>
        <w:t xml:space="preserve">Que el decreto cuestionado no incluye alguna norma que disponga lo concerniente a los derechos laborales </w:t>
      </w:r>
      <w:r w:rsidRPr="00AC435B">
        <w:rPr>
          <w:rFonts w:cs="Arial"/>
          <w:sz w:val="28"/>
          <w:szCs w:val="28"/>
        </w:rPr>
        <w:t>de los trabajadores en caso de supresión de plazas. Esta deficiencia regulativa vulnera el artículo 116, fracción VI, en relación con el 123, apartado B, fracción XI, párrafo segundo, ambos de la Constitución federal</w:t>
      </w:r>
      <w:r>
        <w:rPr>
          <w:rStyle w:val="Refdenotaalpie"/>
          <w:rFonts w:cs="Arial"/>
          <w:sz w:val="28"/>
          <w:szCs w:val="28"/>
        </w:rPr>
        <w:footnoteReference w:id="21"/>
      </w:r>
      <w:r w:rsidRPr="00AC435B">
        <w:rPr>
          <w:rFonts w:cs="Arial"/>
          <w:sz w:val="28"/>
          <w:szCs w:val="28"/>
        </w:rPr>
        <w:t xml:space="preserve">. </w:t>
      </w:r>
      <w:bookmarkEnd w:id="4"/>
    </w:p>
    <w:p w14:paraId="4DF88849" w14:textId="77777777" w:rsidR="00593A45" w:rsidRPr="00AC435B" w:rsidRDefault="00593A45" w:rsidP="00593A45">
      <w:pPr>
        <w:pStyle w:val="corte4fondo"/>
        <w:tabs>
          <w:tab w:val="left" w:pos="0"/>
        </w:tabs>
        <w:ind w:firstLine="0"/>
        <w:rPr>
          <w:rFonts w:cs="Arial"/>
          <w:sz w:val="28"/>
          <w:szCs w:val="28"/>
        </w:rPr>
      </w:pPr>
    </w:p>
    <w:p w14:paraId="4DF8884A" w14:textId="77777777" w:rsidR="003B3336" w:rsidRPr="00AC435B" w:rsidRDefault="00A02238" w:rsidP="00034281">
      <w:pPr>
        <w:pStyle w:val="corte4fondo"/>
        <w:numPr>
          <w:ilvl w:val="0"/>
          <w:numId w:val="3"/>
        </w:numPr>
        <w:tabs>
          <w:tab w:val="left" w:pos="0"/>
        </w:tabs>
        <w:ind w:left="0" w:hanging="426"/>
        <w:rPr>
          <w:rFonts w:cs="Arial"/>
          <w:sz w:val="28"/>
          <w:szCs w:val="28"/>
        </w:rPr>
      </w:pPr>
      <w:r w:rsidRPr="00AC435B">
        <w:rPr>
          <w:rFonts w:cs="Arial"/>
          <w:b/>
          <w:sz w:val="28"/>
          <w:szCs w:val="28"/>
          <w:lang w:val="es-ES"/>
        </w:rPr>
        <w:t>S</w:t>
      </w:r>
      <w:r w:rsidR="00751890" w:rsidRPr="00AC435B">
        <w:rPr>
          <w:rFonts w:cs="Arial"/>
          <w:b/>
          <w:sz w:val="28"/>
          <w:szCs w:val="28"/>
          <w:lang w:val="es-ES"/>
        </w:rPr>
        <w:t>ÉPTIMO</w:t>
      </w:r>
      <w:r w:rsidR="00FA4DBB" w:rsidRPr="00AC435B">
        <w:rPr>
          <w:rFonts w:cs="Arial"/>
          <w:b/>
          <w:sz w:val="28"/>
          <w:szCs w:val="28"/>
          <w:lang w:val="es-ES"/>
        </w:rPr>
        <w:t>. Registro y turno.</w:t>
      </w:r>
      <w:r w:rsidR="00593A45" w:rsidRPr="00AC435B">
        <w:rPr>
          <w:rFonts w:cs="Arial"/>
          <w:b/>
          <w:sz w:val="28"/>
          <w:szCs w:val="28"/>
          <w:lang w:val="es-ES"/>
        </w:rPr>
        <w:t xml:space="preserve"> </w:t>
      </w:r>
      <w:r w:rsidR="008B6329" w:rsidRPr="00AC435B">
        <w:rPr>
          <w:rFonts w:cs="Arial"/>
          <w:bCs/>
          <w:sz w:val="28"/>
          <w:szCs w:val="28"/>
          <w:lang w:val="es-ES"/>
        </w:rPr>
        <w:t>Por acuerdos de</w:t>
      </w:r>
      <w:r w:rsidR="00593A45" w:rsidRPr="00AC435B">
        <w:rPr>
          <w:rFonts w:cs="Arial"/>
          <w:bCs/>
          <w:sz w:val="28"/>
          <w:szCs w:val="28"/>
          <w:lang w:val="es-ES"/>
        </w:rPr>
        <w:t xml:space="preserve"> </w:t>
      </w:r>
      <w:r w:rsidR="00AE4621" w:rsidRPr="00AC435B">
        <w:rPr>
          <w:rFonts w:cs="Arial"/>
          <w:bCs/>
          <w:sz w:val="28"/>
          <w:szCs w:val="28"/>
          <w:lang w:val="es-ES"/>
        </w:rPr>
        <w:t>diecinueve, veinticuatro y veintiséis</w:t>
      </w:r>
      <w:r w:rsidR="00593A45" w:rsidRPr="00AC435B">
        <w:rPr>
          <w:rFonts w:cs="Arial"/>
          <w:bCs/>
          <w:sz w:val="28"/>
          <w:szCs w:val="28"/>
          <w:lang w:val="es-ES"/>
        </w:rPr>
        <w:t xml:space="preserve"> de </w:t>
      </w:r>
      <w:r w:rsidR="00AE4621" w:rsidRPr="00AC435B">
        <w:rPr>
          <w:rFonts w:cs="Arial"/>
          <w:bCs/>
          <w:sz w:val="28"/>
          <w:szCs w:val="28"/>
          <w:lang w:val="es-ES"/>
        </w:rPr>
        <w:t>noviembre</w:t>
      </w:r>
      <w:r w:rsidR="00593A45" w:rsidRPr="00AC435B">
        <w:rPr>
          <w:rFonts w:cs="Arial"/>
          <w:bCs/>
          <w:sz w:val="28"/>
          <w:szCs w:val="28"/>
          <w:lang w:val="es-ES"/>
        </w:rPr>
        <w:t xml:space="preserve"> de dos mi veinte, respectivamente, el Ministro Presidente de esta Suprema Corte tuvo por </w:t>
      </w:r>
      <w:r w:rsidR="00DD4E6F" w:rsidRPr="00AC435B">
        <w:rPr>
          <w:rFonts w:cs="Arial"/>
          <w:bCs/>
          <w:sz w:val="28"/>
          <w:szCs w:val="28"/>
          <w:lang w:val="es-ES"/>
        </w:rPr>
        <w:t>promovidas</w:t>
      </w:r>
      <w:r w:rsidR="00593A45" w:rsidRPr="00AC435B">
        <w:rPr>
          <w:rFonts w:cs="Arial"/>
          <w:bCs/>
          <w:sz w:val="28"/>
          <w:szCs w:val="28"/>
          <w:lang w:val="es-ES"/>
        </w:rPr>
        <w:t xml:space="preserve"> las acciones de inconstitucionalidad</w:t>
      </w:r>
      <w:r w:rsidR="00034281" w:rsidRPr="00AC435B">
        <w:rPr>
          <w:rFonts w:cs="Arial"/>
          <w:bCs/>
          <w:sz w:val="28"/>
          <w:szCs w:val="28"/>
          <w:lang w:val="es-ES"/>
        </w:rPr>
        <w:t>, las registró</w:t>
      </w:r>
      <w:r w:rsidR="00593A45" w:rsidRPr="00AC435B">
        <w:rPr>
          <w:rFonts w:cs="Arial"/>
          <w:bCs/>
          <w:sz w:val="28"/>
          <w:szCs w:val="28"/>
          <w:lang w:val="es-ES"/>
        </w:rPr>
        <w:t xml:space="preserve"> ba</w:t>
      </w:r>
      <w:r w:rsidR="00ED3A63" w:rsidRPr="00AC435B">
        <w:rPr>
          <w:rFonts w:cs="Arial"/>
          <w:bCs/>
          <w:sz w:val="28"/>
          <w:szCs w:val="28"/>
          <w:lang w:val="es-ES"/>
        </w:rPr>
        <w:t xml:space="preserve">jo los números de expediente </w:t>
      </w:r>
      <w:r w:rsidR="00ED3A63" w:rsidRPr="00AC435B">
        <w:rPr>
          <w:rFonts w:cs="Arial"/>
          <w:b/>
          <w:sz w:val="28"/>
          <w:szCs w:val="28"/>
          <w:lang w:val="es-ES"/>
        </w:rPr>
        <w:t>298</w:t>
      </w:r>
      <w:r w:rsidR="00593A45" w:rsidRPr="00AC435B">
        <w:rPr>
          <w:rFonts w:cs="Arial"/>
          <w:b/>
          <w:sz w:val="28"/>
          <w:szCs w:val="28"/>
          <w:lang w:val="es-ES"/>
        </w:rPr>
        <w:t>/202</w:t>
      </w:r>
      <w:r w:rsidR="00ED3A63" w:rsidRPr="00AC435B">
        <w:rPr>
          <w:rFonts w:cs="Arial"/>
          <w:b/>
          <w:sz w:val="28"/>
          <w:szCs w:val="28"/>
          <w:lang w:val="es-ES"/>
        </w:rPr>
        <w:t>0</w:t>
      </w:r>
      <w:r w:rsidR="00ED3A63" w:rsidRPr="00AC435B">
        <w:rPr>
          <w:rFonts w:cs="Arial"/>
          <w:bCs/>
          <w:sz w:val="28"/>
          <w:szCs w:val="28"/>
          <w:lang w:val="es-ES"/>
        </w:rPr>
        <w:t xml:space="preserve"> (la del Partido del Trabajo), </w:t>
      </w:r>
      <w:r w:rsidR="00ED3A63" w:rsidRPr="00AC435B">
        <w:rPr>
          <w:rFonts w:cs="Arial"/>
          <w:b/>
          <w:sz w:val="28"/>
          <w:szCs w:val="28"/>
          <w:lang w:val="es-ES"/>
        </w:rPr>
        <w:t>298</w:t>
      </w:r>
      <w:r w:rsidR="00593A45" w:rsidRPr="00AC435B">
        <w:rPr>
          <w:rFonts w:cs="Arial"/>
          <w:b/>
          <w:sz w:val="28"/>
          <w:szCs w:val="28"/>
          <w:lang w:val="es-ES"/>
        </w:rPr>
        <w:t>/2020</w:t>
      </w:r>
      <w:r w:rsidR="00593A45" w:rsidRPr="00AC435B">
        <w:rPr>
          <w:rFonts w:cs="Arial"/>
          <w:bCs/>
          <w:sz w:val="28"/>
          <w:szCs w:val="28"/>
          <w:lang w:val="es-ES"/>
        </w:rPr>
        <w:t xml:space="preserve"> (la de </w:t>
      </w:r>
      <w:r w:rsidR="00ED3A63" w:rsidRPr="00AC435B">
        <w:rPr>
          <w:rFonts w:cs="Arial"/>
          <w:bCs/>
          <w:sz w:val="28"/>
          <w:szCs w:val="28"/>
          <w:lang w:val="es-ES"/>
        </w:rPr>
        <w:t>Fuerza por México</w:t>
      </w:r>
      <w:r w:rsidR="00593A45" w:rsidRPr="00AC435B">
        <w:rPr>
          <w:rFonts w:cs="Arial"/>
          <w:bCs/>
          <w:sz w:val="28"/>
          <w:szCs w:val="28"/>
          <w:lang w:val="es-ES"/>
        </w:rPr>
        <w:t>)</w:t>
      </w:r>
      <w:r w:rsidR="00ED3A63" w:rsidRPr="00AC435B">
        <w:rPr>
          <w:rFonts w:cs="Arial"/>
          <w:bCs/>
          <w:sz w:val="28"/>
          <w:szCs w:val="28"/>
          <w:lang w:val="es-ES"/>
        </w:rPr>
        <w:t xml:space="preserve"> y </w:t>
      </w:r>
      <w:r w:rsidR="00ED3A63" w:rsidRPr="00AC435B">
        <w:rPr>
          <w:rFonts w:cs="Arial"/>
          <w:b/>
          <w:sz w:val="28"/>
          <w:szCs w:val="28"/>
          <w:lang w:val="es-ES"/>
        </w:rPr>
        <w:t>301/2020</w:t>
      </w:r>
      <w:r w:rsidR="00ED3A63" w:rsidRPr="00AC435B">
        <w:rPr>
          <w:rFonts w:cs="Arial"/>
          <w:bCs/>
          <w:sz w:val="28"/>
          <w:szCs w:val="28"/>
          <w:lang w:val="es-ES"/>
        </w:rPr>
        <w:t xml:space="preserve"> (la de Morena)</w:t>
      </w:r>
      <w:r w:rsidR="00034281" w:rsidRPr="00AC435B">
        <w:rPr>
          <w:rFonts w:cs="Arial"/>
          <w:bCs/>
          <w:sz w:val="28"/>
          <w:szCs w:val="28"/>
          <w:lang w:val="es-ES"/>
        </w:rPr>
        <w:t>,</w:t>
      </w:r>
      <w:r w:rsidR="00034281" w:rsidRPr="00AC435B">
        <w:rPr>
          <w:rFonts w:cs="Arial"/>
          <w:sz w:val="28"/>
          <w:szCs w:val="28"/>
        </w:rPr>
        <w:t xml:space="preserve"> </w:t>
      </w:r>
      <w:r w:rsidR="00FA4DBB" w:rsidRPr="00AC435B">
        <w:rPr>
          <w:rFonts w:cs="Arial"/>
          <w:bCs/>
          <w:sz w:val="28"/>
          <w:szCs w:val="28"/>
          <w:lang w:val="es-ES"/>
        </w:rPr>
        <w:t>decretó</w:t>
      </w:r>
      <w:r w:rsidR="00593A45" w:rsidRPr="00AC435B">
        <w:rPr>
          <w:rFonts w:cs="Arial"/>
          <w:bCs/>
          <w:sz w:val="28"/>
          <w:szCs w:val="28"/>
          <w:lang w:val="es-ES"/>
        </w:rPr>
        <w:t xml:space="preserve"> la acumulación de </w:t>
      </w:r>
      <w:r w:rsidR="00ED3A63" w:rsidRPr="00AC435B">
        <w:rPr>
          <w:rFonts w:cs="Arial"/>
          <w:bCs/>
          <w:sz w:val="28"/>
          <w:szCs w:val="28"/>
          <w:lang w:val="es-ES"/>
        </w:rPr>
        <w:t>los tres</w:t>
      </w:r>
      <w:r w:rsidR="00593A45" w:rsidRPr="00AC435B">
        <w:rPr>
          <w:rFonts w:cs="Arial"/>
          <w:bCs/>
          <w:sz w:val="28"/>
          <w:szCs w:val="28"/>
          <w:lang w:val="es-ES"/>
        </w:rPr>
        <w:t xml:space="preserve"> asuntos y </w:t>
      </w:r>
      <w:r w:rsidRPr="00AC435B">
        <w:rPr>
          <w:rFonts w:cs="Arial"/>
          <w:bCs/>
          <w:sz w:val="28"/>
          <w:szCs w:val="28"/>
          <w:lang w:val="es-ES"/>
        </w:rPr>
        <w:t xml:space="preserve">turnó el asunto a </w:t>
      </w:r>
      <w:r w:rsidR="00593A45" w:rsidRPr="00AC435B">
        <w:rPr>
          <w:rFonts w:cs="Arial"/>
          <w:bCs/>
          <w:sz w:val="28"/>
          <w:szCs w:val="28"/>
          <w:lang w:val="es-ES"/>
        </w:rPr>
        <w:t>la Ministra Ana Margarita Ríos Farjat</w:t>
      </w:r>
      <w:r w:rsidRPr="00AC435B">
        <w:rPr>
          <w:rFonts w:cs="Arial"/>
          <w:bCs/>
          <w:sz w:val="28"/>
          <w:szCs w:val="28"/>
          <w:lang w:val="es-ES"/>
        </w:rPr>
        <w:t xml:space="preserve"> para instruir el procedimiento y formular el proyecto de resolución respectivo.</w:t>
      </w:r>
    </w:p>
    <w:p w14:paraId="4DF8884B" w14:textId="77777777" w:rsidR="003B3336" w:rsidRPr="00AC435B" w:rsidRDefault="003B3336" w:rsidP="003B3336">
      <w:pPr>
        <w:pStyle w:val="Prrafodelista"/>
        <w:rPr>
          <w:rFonts w:cs="Arial"/>
          <w:bCs/>
          <w:sz w:val="28"/>
          <w:szCs w:val="28"/>
          <w:lang w:val="es-ES"/>
        </w:rPr>
      </w:pPr>
    </w:p>
    <w:p w14:paraId="4DF8884C" w14:textId="77777777" w:rsidR="00593A45" w:rsidRPr="00AC435B" w:rsidRDefault="00A02238" w:rsidP="00B15A71">
      <w:pPr>
        <w:pStyle w:val="corte4fondo"/>
        <w:numPr>
          <w:ilvl w:val="0"/>
          <w:numId w:val="3"/>
        </w:numPr>
        <w:tabs>
          <w:tab w:val="left" w:pos="0"/>
        </w:tabs>
        <w:ind w:left="0" w:hanging="426"/>
        <w:rPr>
          <w:rFonts w:cs="Arial"/>
          <w:sz w:val="28"/>
          <w:szCs w:val="28"/>
        </w:rPr>
      </w:pPr>
      <w:r w:rsidRPr="00AC435B">
        <w:rPr>
          <w:rFonts w:cs="Arial"/>
          <w:b/>
          <w:sz w:val="28"/>
          <w:szCs w:val="28"/>
          <w:lang w:val="es-ES"/>
        </w:rPr>
        <w:t>OCTAVO</w:t>
      </w:r>
      <w:r w:rsidR="003B3336" w:rsidRPr="00AC435B">
        <w:rPr>
          <w:rFonts w:cs="Arial"/>
          <w:b/>
          <w:sz w:val="28"/>
          <w:szCs w:val="28"/>
          <w:lang w:val="es-ES"/>
        </w:rPr>
        <w:t>. Admisión</w:t>
      </w:r>
      <w:r w:rsidR="00E260B8" w:rsidRPr="00AC435B">
        <w:rPr>
          <w:rFonts w:cs="Arial"/>
          <w:b/>
          <w:sz w:val="28"/>
          <w:szCs w:val="28"/>
          <w:lang w:val="es-ES"/>
        </w:rPr>
        <w:t xml:space="preserve"> y requerimiento</w:t>
      </w:r>
      <w:r w:rsidR="003B3336" w:rsidRPr="00AC435B">
        <w:rPr>
          <w:rFonts w:cs="Arial"/>
          <w:bCs/>
          <w:sz w:val="28"/>
          <w:szCs w:val="28"/>
          <w:lang w:val="es-ES"/>
        </w:rPr>
        <w:t>. Por acuerdo</w:t>
      </w:r>
      <w:r w:rsidR="00BE692B" w:rsidRPr="00AC435B">
        <w:rPr>
          <w:rFonts w:cs="Arial"/>
          <w:bCs/>
          <w:sz w:val="28"/>
          <w:szCs w:val="28"/>
          <w:lang w:val="es-ES"/>
        </w:rPr>
        <w:t>s de dos</w:t>
      </w:r>
      <w:r w:rsidR="00E260B8" w:rsidRPr="00AC435B">
        <w:rPr>
          <w:rFonts w:cs="Arial"/>
          <w:bCs/>
          <w:sz w:val="28"/>
          <w:szCs w:val="28"/>
          <w:lang w:val="es-ES"/>
        </w:rPr>
        <w:t xml:space="preserve"> y catorce</w:t>
      </w:r>
      <w:r w:rsidR="00BE692B" w:rsidRPr="00AC435B">
        <w:rPr>
          <w:rFonts w:cs="Arial"/>
          <w:bCs/>
          <w:sz w:val="28"/>
          <w:szCs w:val="28"/>
          <w:lang w:val="es-ES"/>
        </w:rPr>
        <w:t xml:space="preserve"> de diciembre de dos mil veinte, </w:t>
      </w:r>
      <w:r w:rsidR="003B3336" w:rsidRPr="00AC435B">
        <w:rPr>
          <w:rFonts w:cs="Arial"/>
          <w:bCs/>
          <w:sz w:val="28"/>
          <w:szCs w:val="28"/>
          <w:lang w:val="es-ES"/>
        </w:rPr>
        <w:t>la Ministra instructora</w:t>
      </w:r>
      <w:r w:rsidRPr="00AC435B">
        <w:rPr>
          <w:rFonts w:cs="Arial"/>
          <w:bCs/>
          <w:sz w:val="28"/>
          <w:szCs w:val="28"/>
          <w:lang w:val="es-ES"/>
        </w:rPr>
        <w:t xml:space="preserve"> admitió</w:t>
      </w:r>
      <w:r w:rsidRPr="00AC435B">
        <w:rPr>
          <w:rFonts w:cs="Arial"/>
          <w:sz w:val="28"/>
          <w:szCs w:val="28"/>
          <w:lang w:val="es-ES"/>
        </w:rPr>
        <w:t xml:space="preserve"> a trámite</w:t>
      </w:r>
      <w:r w:rsidR="00B15A71" w:rsidRPr="00AC435B">
        <w:rPr>
          <w:rFonts w:cs="Arial"/>
          <w:sz w:val="28"/>
          <w:szCs w:val="28"/>
          <w:lang w:val="es-ES"/>
        </w:rPr>
        <w:t xml:space="preserve"> las demandas de acción de inconstitucionalidad promovidas por el Partido del Trabajo y Morena,  </w:t>
      </w:r>
      <w:r w:rsidRPr="00AC435B">
        <w:rPr>
          <w:rFonts w:cs="Arial"/>
          <w:sz w:val="28"/>
          <w:szCs w:val="28"/>
          <w:lang w:val="es-ES"/>
        </w:rPr>
        <w:t>tuvo a los Poderes Legislativos y</w:t>
      </w:r>
      <w:r w:rsidR="00ED3A63" w:rsidRPr="00AC435B">
        <w:rPr>
          <w:rFonts w:cs="Arial"/>
          <w:sz w:val="28"/>
          <w:szCs w:val="28"/>
          <w:lang w:val="es-ES"/>
        </w:rPr>
        <w:t xml:space="preserve"> Ejecutivo del Estado de Tamaulipas </w:t>
      </w:r>
      <w:r w:rsidRPr="00AC435B">
        <w:rPr>
          <w:rFonts w:cs="Arial"/>
          <w:sz w:val="28"/>
          <w:szCs w:val="28"/>
          <w:lang w:val="es-ES"/>
        </w:rPr>
        <w:t>como las entidades que emitieron y promulgaron el decreto impugn</w:t>
      </w:r>
      <w:r w:rsidR="009A4C29" w:rsidRPr="00AC435B">
        <w:rPr>
          <w:rFonts w:cs="Arial"/>
          <w:sz w:val="28"/>
          <w:szCs w:val="28"/>
          <w:lang w:val="es-ES"/>
        </w:rPr>
        <w:t xml:space="preserve">ado, por lo que les solicitó su respectivo </w:t>
      </w:r>
      <w:r w:rsidRPr="00AC435B">
        <w:rPr>
          <w:rFonts w:cs="Arial"/>
          <w:sz w:val="28"/>
          <w:szCs w:val="28"/>
          <w:lang w:val="es-ES"/>
        </w:rPr>
        <w:t xml:space="preserve">informe, le dio </w:t>
      </w:r>
      <w:r w:rsidRPr="00AC435B">
        <w:rPr>
          <w:rFonts w:cs="Arial"/>
          <w:sz w:val="28"/>
          <w:szCs w:val="28"/>
          <w:lang w:val="es-ES"/>
        </w:rPr>
        <w:t>vista del asunto a</w:t>
      </w:r>
      <w:r w:rsidR="00BE692B" w:rsidRPr="00AC435B">
        <w:rPr>
          <w:rFonts w:cs="Arial"/>
          <w:sz w:val="28"/>
          <w:szCs w:val="28"/>
        </w:rPr>
        <w:t xml:space="preserve"> la Fiscalía</w:t>
      </w:r>
      <w:r w:rsidRPr="00AC435B">
        <w:rPr>
          <w:rFonts w:cs="Arial"/>
          <w:sz w:val="28"/>
          <w:szCs w:val="28"/>
          <w:lang w:val="es-ES"/>
        </w:rPr>
        <w:t xml:space="preserve"> General de la República y requirió al Presidente de la Sala Superior del Tribunal Electoral del Poder Judicial de la Federación</w:t>
      </w:r>
      <w:r w:rsidR="00C056A9" w:rsidRPr="00AC435B">
        <w:rPr>
          <w:rFonts w:cs="Arial"/>
          <w:sz w:val="28"/>
          <w:szCs w:val="28"/>
          <w:lang w:val="es-ES"/>
        </w:rPr>
        <w:t>,</w:t>
      </w:r>
      <w:r w:rsidRPr="00AC435B">
        <w:rPr>
          <w:rFonts w:cs="Arial"/>
          <w:sz w:val="28"/>
          <w:szCs w:val="28"/>
          <w:lang w:val="es-ES"/>
        </w:rPr>
        <w:t xml:space="preserve"> la remisión de su opinión.</w:t>
      </w:r>
    </w:p>
    <w:p w14:paraId="4DF8884D" w14:textId="77777777" w:rsidR="00034281" w:rsidRPr="00AC435B" w:rsidRDefault="00034281" w:rsidP="00034281">
      <w:pPr>
        <w:pStyle w:val="Prrafodelista"/>
        <w:rPr>
          <w:rFonts w:cs="Arial"/>
          <w:sz w:val="28"/>
          <w:szCs w:val="28"/>
        </w:rPr>
      </w:pPr>
    </w:p>
    <w:p w14:paraId="4DF8884E" w14:textId="77777777" w:rsidR="001B39C9" w:rsidRPr="00AC435B" w:rsidRDefault="00A02238" w:rsidP="00E260B8">
      <w:pPr>
        <w:pStyle w:val="corte4fondo"/>
        <w:numPr>
          <w:ilvl w:val="0"/>
          <w:numId w:val="3"/>
        </w:numPr>
        <w:tabs>
          <w:tab w:val="left" w:pos="0"/>
        </w:tabs>
        <w:ind w:left="0" w:hanging="426"/>
        <w:rPr>
          <w:rFonts w:cs="Arial"/>
          <w:b/>
          <w:bCs/>
          <w:sz w:val="28"/>
          <w:szCs w:val="28"/>
        </w:rPr>
      </w:pPr>
      <w:r w:rsidRPr="00AC435B">
        <w:rPr>
          <w:rFonts w:cs="Arial"/>
          <w:sz w:val="28"/>
          <w:szCs w:val="28"/>
        </w:rPr>
        <w:t xml:space="preserve">Mediante </w:t>
      </w:r>
      <w:r w:rsidR="00E260B8" w:rsidRPr="00AC435B">
        <w:rPr>
          <w:rFonts w:cs="Arial"/>
          <w:sz w:val="28"/>
          <w:szCs w:val="28"/>
        </w:rPr>
        <w:t xml:space="preserve">el mismo </w:t>
      </w:r>
      <w:r w:rsidRPr="00AC435B">
        <w:rPr>
          <w:rFonts w:cs="Arial"/>
          <w:sz w:val="28"/>
          <w:szCs w:val="28"/>
        </w:rPr>
        <w:t>proveído de catorce de diciembre de dos mil veinte</w:t>
      </w:r>
      <w:r w:rsidRPr="00AC435B">
        <w:rPr>
          <w:rFonts w:cs="Arial"/>
          <w:sz w:val="28"/>
          <w:szCs w:val="28"/>
        </w:rPr>
        <w:t>, la Ministra instructora advirtió que</w:t>
      </w:r>
      <w:r w:rsidRPr="00AC435B">
        <w:rPr>
          <w:rFonts w:cs="Arial"/>
          <w:b/>
          <w:bCs/>
          <w:sz w:val="28"/>
          <w:szCs w:val="28"/>
        </w:rPr>
        <w:t xml:space="preserve"> </w:t>
      </w:r>
      <w:r w:rsidRPr="00AC435B">
        <w:rPr>
          <w:rFonts w:cs="Arial"/>
          <w:sz w:val="28"/>
          <w:szCs w:val="28"/>
          <w:lang w:val="es-MX"/>
        </w:rPr>
        <w:t>el partido político Fuerza por México no ingresó al Sistema Electrónico de la Suprema Corte de Justicia de la Nación utilizando su FIREL, o la del licenciado Ángel Gerardo Islas Maldonado, quien se ostenta como Presid</w:t>
      </w:r>
      <w:r w:rsidRPr="00AC435B">
        <w:rPr>
          <w:rFonts w:cs="Arial"/>
          <w:sz w:val="28"/>
          <w:szCs w:val="28"/>
          <w:lang w:val="es-MX"/>
        </w:rPr>
        <w:t>ente del Comité Ejecutivo Nacional de dicho partido político</w:t>
      </w:r>
      <w:r w:rsidR="00E260B8" w:rsidRPr="00AC435B">
        <w:rPr>
          <w:rFonts w:cs="Arial"/>
          <w:sz w:val="28"/>
          <w:szCs w:val="28"/>
          <w:lang w:val="es-MX"/>
        </w:rPr>
        <w:t xml:space="preserve"> y pretendía promover la acción de inconstitucionalidad,</w:t>
      </w:r>
      <w:r w:rsidRPr="00AC435B">
        <w:rPr>
          <w:rFonts w:cs="Arial"/>
          <w:b/>
          <w:bCs/>
          <w:sz w:val="28"/>
          <w:szCs w:val="28"/>
        </w:rPr>
        <w:t xml:space="preserve"> </w:t>
      </w:r>
      <w:r w:rsidR="00E260B8" w:rsidRPr="00AC435B">
        <w:rPr>
          <w:rFonts w:cs="Arial"/>
          <w:sz w:val="28"/>
          <w:szCs w:val="28"/>
        </w:rPr>
        <w:t xml:space="preserve">sino que dicha acción se </w:t>
      </w:r>
      <w:r w:rsidRPr="00AC435B">
        <w:rPr>
          <w:rFonts w:cs="Arial"/>
          <w:sz w:val="28"/>
          <w:szCs w:val="28"/>
          <w:lang w:val="es-MX"/>
        </w:rPr>
        <w:t>presentó con la FIREL del licenciado Julio Antonio Saucedo Ramírez.</w:t>
      </w:r>
      <w:r w:rsidRPr="00AC435B">
        <w:rPr>
          <w:rFonts w:cs="Arial"/>
          <w:b/>
          <w:bCs/>
          <w:sz w:val="28"/>
          <w:szCs w:val="28"/>
        </w:rPr>
        <w:t xml:space="preserve"> </w:t>
      </w:r>
    </w:p>
    <w:p w14:paraId="4DF8884F" w14:textId="77777777" w:rsidR="001B39C9" w:rsidRPr="00AC435B" w:rsidRDefault="001B39C9" w:rsidP="001B39C9">
      <w:pPr>
        <w:pStyle w:val="Prrafodelista"/>
        <w:rPr>
          <w:rFonts w:cs="Arial"/>
          <w:sz w:val="28"/>
          <w:szCs w:val="28"/>
        </w:rPr>
      </w:pPr>
    </w:p>
    <w:p w14:paraId="4DF88850" w14:textId="77777777" w:rsidR="00034281" w:rsidRPr="00AC435B" w:rsidRDefault="00A02238" w:rsidP="00E260B8">
      <w:pPr>
        <w:pStyle w:val="corte4fondo"/>
        <w:numPr>
          <w:ilvl w:val="0"/>
          <w:numId w:val="3"/>
        </w:numPr>
        <w:tabs>
          <w:tab w:val="left" w:pos="0"/>
        </w:tabs>
        <w:ind w:left="0" w:hanging="426"/>
        <w:rPr>
          <w:rFonts w:cs="Arial"/>
          <w:b/>
          <w:bCs/>
          <w:sz w:val="28"/>
          <w:szCs w:val="28"/>
        </w:rPr>
      </w:pPr>
      <w:r w:rsidRPr="00AC435B">
        <w:rPr>
          <w:rFonts w:cs="Arial"/>
          <w:sz w:val="28"/>
          <w:szCs w:val="28"/>
        </w:rPr>
        <w:t>Por tanto, previno a</w:t>
      </w:r>
      <w:r w:rsidR="00E260B8" w:rsidRPr="00AC435B">
        <w:rPr>
          <w:rFonts w:cs="Arial"/>
          <w:sz w:val="28"/>
          <w:szCs w:val="28"/>
        </w:rPr>
        <w:t>l</w:t>
      </w:r>
      <w:r w:rsidR="00E260B8" w:rsidRPr="00AC435B">
        <w:rPr>
          <w:rFonts w:cs="Arial"/>
          <w:sz w:val="28"/>
          <w:szCs w:val="28"/>
          <w:lang w:val="es-MX"/>
        </w:rPr>
        <w:t xml:space="preserve"> licenciado Ángel Gerardo Islas Maldonado</w:t>
      </w:r>
      <w:r w:rsidR="00E260B8" w:rsidRPr="00AC435B">
        <w:rPr>
          <w:rFonts w:cs="Arial"/>
          <w:sz w:val="28"/>
          <w:szCs w:val="28"/>
        </w:rPr>
        <w:t xml:space="preserve"> </w:t>
      </w:r>
      <w:r w:rsidRPr="00AC435B">
        <w:rPr>
          <w:rFonts w:cs="Arial"/>
          <w:sz w:val="28"/>
          <w:szCs w:val="28"/>
        </w:rPr>
        <w:t>para que</w:t>
      </w:r>
      <w:r w:rsidR="00B15A71" w:rsidRPr="00AC435B">
        <w:rPr>
          <w:rFonts w:cs="Arial"/>
          <w:sz w:val="28"/>
          <w:szCs w:val="28"/>
        </w:rPr>
        <w:t>,</w:t>
      </w:r>
      <w:r w:rsidRPr="00AC435B">
        <w:rPr>
          <w:rFonts w:cs="Arial"/>
          <w:sz w:val="28"/>
          <w:szCs w:val="28"/>
        </w:rPr>
        <w:t xml:space="preserve"> en un plazo de cinco días hábiles, remitiera a este alto tribunal el original del escrito inicial de </w:t>
      </w:r>
      <w:r w:rsidR="00E260B8" w:rsidRPr="00AC435B">
        <w:rPr>
          <w:rFonts w:cs="Arial"/>
          <w:sz w:val="28"/>
          <w:szCs w:val="28"/>
        </w:rPr>
        <w:t>la acción de inconstitucionalidad en el que conste su firma autógrafa, o la presentara a través del sistema electrónico del Poder Judicial de la Federación, con la firma electrónica de quien se ostenta como Presidente del Comité Ejecutivo Nacional del referido partido político.</w:t>
      </w:r>
    </w:p>
    <w:p w14:paraId="4DF88851" w14:textId="77777777" w:rsidR="008301EB" w:rsidRPr="00AC435B" w:rsidRDefault="008301EB" w:rsidP="00FE7274">
      <w:pPr>
        <w:rPr>
          <w:rFonts w:cs="Arial"/>
          <w:b/>
          <w:bCs/>
          <w:sz w:val="28"/>
          <w:szCs w:val="28"/>
        </w:rPr>
      </w:pPr>
    </w:p>
    <w:p w14:paraId="4DF88852" w14:textId="77777777" w:rsidR="00E625CF" w:rsidRPr="00AC435B" w:rsidRDefault="00A02238" w:rsidP="007B3396">
      <w:pPr>
        <w:pStyle w:val="corte4fondo"/>
        <w:numPr>
          <w:ilvl w:val="0"/>
          <w:numId w:val="3"/>
        </w:numPr>
        <w:tabs>
          <w:tab w:val="left" w:pos="0"/>
        </w:tabs>
        <w:ind w:left="-57"/>
        <w:rPr>
          <w:rFonts w:cs="Arial"/>
          <w:sz w:val="28"/>
          <w:szCs w:val="28"/>
        </w:rPr>
      </w:pPr>
      <w:r w:rsidRPr="00AC435B">
        <w:rPr>
          <w:rFonts w:cs="Arial"/>
          <w:b/>
          <w:bCs/>
          <w:sz w:val="28"/>
          <w:szCs w:val="28"/>
        </w:rPr>
        <w:t>NOVENO</w:t>
      </w:r>
      <w:r w:rsidR="0028683B" w:rsidRPr="00AC435B">
        <w:rPr>
          <w:rFonts w:cs="Arial"/>
          <w:b/>
          <w:bCs/>
          <w:sz w:val="28"/>
          <w:szCs w:val="28"/>
        </w:rPr>
        <w:t xml:space="preserve">. </w:t>
      </w:r>
      <w:r w:rsidR="003B3336" w:rsidRPr="00AC435B">
        <w:rPr>
          <w:rFonts w:cs="Arial"/>
          <w:b/>
          <w:bCs/>
          <w:sz w:val="28"/>
          <w:szCs w:val="28"/>
        </w:rPr>
        <w:t>Opi</w:t>
      </w:r>
      <w:r w:rsidR="00B15A71" w:rsidRPr="00AC435B">
        <w:rPr>
          <w:rFonts w:cs="Arial"/>
          <w:b/>
          <w:bCs/>
          <w:sz w:val="28"/>
          <w:szCs w:val="28"/>
        </w:rPr>
        <w:t>n</w:t>
      </w:r>
      <w:r w:rsidR="003B3336" w:rsidRPr="00AC435B">
        <w:rPr>
          <w:rFonts w:cs="Arial"/>
          <w:b/>
          <w:bCs/>
          <w:sz w:val="28"/>
          <w:szCs w:val="28"/>
        </w:rPr>
        <w:t>ión de la Sala Superior del</w:t>
      </w:r>
      <w:r w:rsidR="003B3336" w:rsidRPr="00AC435B">
        <w:rPr>
          <w:rFonts w:cs="Arial"/>
          <w:sz w:val="28"/>
          <w:szCs w:val="28"/>
        </w:rPr>
        <w:t xml:space="preserve"> </w:t>
      </w:r>
      <w:r w:rsidR="003B3336" w:rsidRPr="00AC435B">
        <w:rPr>
          <w:rFonts w:cs="Arial"/>
          <w:b/>
          <w:sz w:val="28"/>
          <w:szCs w:val="28"/>
        </w:rPr>
        <w:t>Tribunal Electoral del Poder Judicial de la Federación.</w:t>
      </w:r>
      <w:r w:rsidR="003B3336" w:rsidRPr="00AC435B">
        <w:rPr>
          <w:rFonts w:cs="Arial"/>
          <w:sz w:val="28"/>
          <w:szCs w:val="28"/>
        </w:rPr>
        <w:t xml:space="preserve"> </w:t>
      </w:r>
      <w:r w:rsidR="003C3190" w:rsidRPr="00AC435B">
        <w:rPr>
          <w:rFonts w:cs="Arial"/>
          <w:sz w:val="28"/>
          <w:szCs w:val="28"/>
        </w:rPr>
        <w:t>Los días</w:t>
      </w:r>
      <w:r w:rsidR="00DC46C3" w:rsidRPr="00AC435B">
        <w:rPr>
          <w:rFonts w:cs="Arial"/>
          <w:sz w:val="28"/>
          <w:szCs w:val="28"/>
        </w:rPr>
        <w:t xml:space="preserve"> </w:t>
      </w:r>
      <w:r w:rsidR="00752CE0" w:rsidRPr="00AC435B">
        <w:rPr>
          <w:rFonts w:cs="Arial"/>
          <w:sz w:val="28"/>
          <w:szCs w:val="28"/>
        </w:rPr>
        <w:t>diecisiete</w:t>
      </w:r>
      <w:r w:rsidR="00660952" w:rsidRPr="00AC435B">
        <w:rPr>
          <w:rFonts w:cs="Arial"/>
          <w:sz w:val="28"/>
          <w:szCs w:val="28"/>
        </w:rPr>
        <w:t xml:space="preserve"> </w:t>
      </w:r>
      <w:r w:rsidR="00D65D41" w:rsidRPr="00AC435B">
        <w:rPr>
          <w:rFonts w:cs="Arial"/>
          <w:sz w:val="28"/>
          <w:szCs w:val="28"/>
        </w:rPr>
        <w:t xml:space="preserve">de </w:t>
      </w:r>
      <w:r w:rsidR="00752CE0" w:rsidRPr="00AC435B">
        <w:rPr>
          <w:rFonts w:cs="Arial"/>
          <w:sz w:val="28"/>
          <w:szCs w:val="28"/>
        </w:rPr>
        <w:t>diciembre</w:t>
      </w:r>
      <w:r w:rsidR="00D65D41" w:rsidRPr="00AC435B">
        <w:rPr>
          <w:rFonts w:cs="Arial"/>
          <w:sz w:val="28"/>
          <w:szCs w:val="28"/>
        </w:rPr>
        <w:t xml:space="preserve"> </w:t>
      </w:r>
      <w:r w:rsidR="00DC46C3" w:rsidRPr="00AC435B">
        <w:rPr>
          <w:rFonts w:cs="Arial"/>
          <w:sz w:val="28"/>
          <w:szCs w:val="28"/>
        </w:rPr>
        <w:t xml:space="preserve">de dos mil </w:t>
      </w:r>
      <w:r w:rsidR="00752CE0" w:rsidRPr="00AC435B">
        <w:rPr>
          <w:rFonts w:cs="Arial"/>
          <w:sz w:val="28"/>
          <w:szCs w:val="28"/>
        </w:rPr>
        <w:t>veinte</w:t>
      </w:r>
      <w:r w:rsidR="00DC46C3" w:rsidRPr="00AC435B">
        <w:rPr>
          <w:rFonts w:cs="Arial"/>
          <w:sz w:val="28"/>
          <w:szCs w:val="28"/>
        </w:rPr>
        <w:t>,</w:t>
      </w:r>
      <w:r w:rsidR="003C3190" w:rsidRPr="00AC435B">
        <w:rPr>
          <w:rFonts w:cs="Arial"/>
          <w:sz w:val="28"/>
          <w:szCs w:val="28"/>
        </w:rPr>
        <w:t xml:space="preserve"> veintisiete de enero y diez de febrero de dos mil veintiuno, </w:t>
      </w:r>
      <w:r w:rsidR="00DC46C3" w:rsidRPr="00AC435B">
        <w:rPr>
          <w:rFonts w:cs="Arial"/>
          <w:sz w:val="28"/>
          <w:szCs w:val="28"/>
        </w:rPr>
        <w:t xml:space="preserve">la </w:t>
      </w:r>
      <w:r w:rsidR="00DC46C3" w:rsidRPr="00AC435B">
        <w:rPr>
          <w:rFonts w:cs="Arial"/>
          <w:bCs/>
          <w:sz w:val="28"/>
          <w:szCs w:val="28"/>
        </w:rPr>
        <w:t>Sala Superior del Tribunal Electoral del Poder Judicial de la Federación, rindió</w:t>
      </w:r>
      <w:r w:rsidR="00DC46C3" w:rsidRPr="00AC435B">
        <w:rPr>
          <w:rFonts w:cs="Arial"/>
          <w:sz w:val="28"/>
          <w:szCs w:val="28"/>
        </w:rPr>
        <w:t xml:space="preserve"> su opinión </w:t>
      </w:r>
      <w:r w:rsidR="00D65D41" w:rsidRPr="00AC435B">
        <w:rPr>
          <w:rFonts w:cs="Arial"/>
          <w:sz w:val="28"/>
          <w:szCs w:val="28"/>
        </w:rPr>
        <w:t>en el presente asunto</w:t>
      </w:r>
      <w:r w:rsidR="00F77F0B" w:rsidRPr="00AC435B">
        <w:rPr>
          <w:rFonts w:cs="Arial"/>
          <w:sz w:val="28"/>
          <w:szCs w:val="28"/>
        </w:rPr>
        <w:t>. De manera general, se posicionó por la validez</w:t>
      </w:r>
      <w:r w:rsidR="009A4C29" w:rsidRPr="00AC435B">
        <w:rPr>
          <w:rFonts w:cs="Arial"/>
          <w:sz w:val="28"/>
          <w:szCs w:val="28"/>
        </w:rPr>
        <w:t xml:space="preserve"> de</w:t>
      </w:r>
      <w:r w:rsidR="005F7BB0" w:rsidRPr="00AC435B">
        <w:rPr>
          <w:rFonts w:cs="Arial"/>
          <w:sz w:val="28"/>
          <w:szCs w:val="28"/>
        </w:rPr>
        <w:t xml:space="preserve"> la reducción del número de magistraturas y por la invalidez del régimen transitorio</w:t>
      </w:r>
      <w:r w:rsidRPr="00AC435B">
        <w:rPr>
          <w:rFonts w:cs="Arial"/>
          <w:sz w:val="28"/>
          <w:szCs w:val="28"/>
        </w:rPr>
        <w:t xml:space="preserve"> establecido en el Decreto </w:t>
      </w:r>
      <w:r w:rsidRPr="00AC435B">
        <w:rPr>
          <w:sz w:val="28"/>
          <w:szCs w:val="28"/>
        </w:rPr>
        <w:t>No. LXIV-201</w:t>
      </w:r>
      <w:r w:rsidR="005F7BB0" w:rsidRPr="00AC435B">
        <w:rPr>
          <w:rFonts w:cs="Arial"/>
          <w:sz w:val="28"/>
          <w:szCs w:val="28"/>
        </w:rPr>
        <w:t>. E</w:t>
      </w:r>
      <w:r w:rsidR="00DC46C3" w:rsidRPr="00AC435B">
        <w:rPr>
          <w:rFonts w:cs="Arial"/>
          <w:sz w:val="28"/>
          <w:szCs w:val="28"/>
        </w:rPr>
        <w:t>xpuso los razonamientos que se sintetizan a continuación:</w:t>
      </w:r>
    </w:p>
    <w:p w14:paraId="4DF88853" w14:textId="77777777" w:rsidR="007B3396" w:rsidRPr="00AC435B" w:rsidRDefault="007B3396" w:rsidP="007B3396">
      <w:pPr>
        <w:pStyle w:val="corte4fondo"/>
        <w:tabs>
          <w:tab w:val="left" w:pos="0"/>
        </w:tabs>
        <w:ind w:firstLine="0"/>
        <w:rPr>
          <w:rFonts w:cs="Arial"/>
          <w:sz w:val="28"/>
          <w:szCs w:val="28"/>
        </w:rPr>
      </w:pPr>
    </w:p>
    <w:p w14:paraId="4DF88854" w14:textId="77777777" w:rsidR="000B4C9F" w:rsidRPr="00AC435B" w:rsidRDefault="00A02238" w:rsidP="00C70F35">
      <w:pPr>
        <w:pStyle w:val="corte4fondo"/>
        <w:keepNext/>
        <w:numPr>
          <w:ilvl w:val="0"/>
          <w:numId w:val="33"/>
        </w:numPr>
        <w:tabs>
          <w:tab w:val="left" w:pos="0"/>
        </w:tabs>
        <w:rPr>
          <w:rFonts w:cs="Arial"/>
          <w:b/>
          <w:sz w:val="28"/>
          <w:szCs w:val="28"/>
        </w:rPr>
      </w:pPr>
      <w:r w:rsidRPr="00AC435B">
        <w:rPr>
          <w:rFonts w:cs="Arial"/>
          <w:b/>
          <w:sz w:val="28"/>
          <w:szCs w:val="28"/>
        </w:rPr>
        <w:t>Sobre que</w:t>
      </w:r>
      <w:r w:rsidR="00A2168D" w:rsidRPr="00AC435B">
        <w:rPr>
          <w:rFonts w:cs="Arial"/>
          <w:b/>
          <w:sz w:val="28"/>
          <w:szCs w:val="28"/>
        </w:rPr>
        <w:t xml:space="preserve"> el Congreso local carece de atribuciones para decidir sobre la modificación de los integrantes del Tribunal Electoral de Tamaulipas</w:t>
      </w:r>
    </w:p>
    <w:p w14:paraId="4DF88855" w14:textId="77777777" w:rsidR="00C70F35" w:rsidRPr="00AC435B" w:rsidRDefault="00C70F35" w:rsidP="00C70F35">
      <w:pPr>
        <w:pStyle w:val="corte4fondo"/>
        <w:keepNext/>
        <w:tabs>
          <w:tab w:val="left" w:pos="0"/>
        </w:tabs>
        <w:ind w:left="-54" w:firstLine="0"/>
        <w:rPr>
          <w:rFonts w:cs="Arial"/>
          <w:b/>
          <w:sz w:val="28"/>
          <w:szCs w:val="28"/>
        </w:rPr>
      </w:pPr>
    </w:p>
    <w:p w14:paraId="4DF88856" w14:textId="77777777" w:rsidR="00F75302" w:rsidRPr="00AC435B" w:rsidRDefault="00A02238" w:rsidP="00C70F35">
      <w:pPr>
        <w:pStyle w:val="corte4fondo"/>
        <w:keepNext/>
        <w:numPr>
          <w:ilvl w:val="2"/>
          <w:numId w:val="3"/>
        </w:numPr>
        <w:tabs>
          <w:tab w:val="left" w:pos="0"/>
        </w:tabs>
        <w:ind w:left="709" w:hanging="283"/>
        <w:rPr>
          <w:rFonts w:cs="Arial"/>
          <w:sz w:val="28"/>
          <w:szCs w:val="28"/>
        </w:rPr>
      </w:pPr>
      <w:r w:rsidRPr="00AC435B">
        <w:rPr>
          <w:rFonts w:cs="Arial"/>
          <w:sz w:val="28"/>
          <w:szCs w:val="28"/>
        </w:rPr>
        <w:t>L</w:t>
      </w:r>
      <w:r w:rsidR="00EF2EA6" w:rsidRPr="00AC435B">
        <w:rPr>
          <w:rFonts w:cs="Arial"/>
          <w:sz w:val="28"/>
          <w:szCs w:val="28"/>
        </w:rPr>
        <w:t>a reforma combatida es constitucional</w:t>
      </w:r>
      <w:r w:rsidR="00E070AB">
        <w:rPr>
          <w:rFonts w:cs="Arial"/>
          <w:sz w:val="28"/>
          <w:szCs w:val="28"/>
        </w:rPr>
        <w:t>,</w:t>
      </w:r>
      <w:r w:rsidR="00EF2EA6" w:rsidRPr="00AC435B">
        <w:rPr>
          <w:rFonts w:cs="Arial"/>
          <w:sz w:val="28"/>
          <w:szCs w:val="28"/>
        </w:rPr>
        <w:t xml:space="preserve"> ya que se encuentra dentro de la libertad </w:t>
      </w:r>
      <w:r w:rsidR="00E070AB">
        <w:rPr>
          <w:rFonts w:cs="Arial"/>
          <w:sz w:val="28"/>
          <w:szCs w:val="28"/>
        </w:rPr>
        <w:t xml:space="preserve">de configuración </w:t>
      </w:r>
      <w:r w:rsidR="00EF2EA6" w:rsidRPr="00AC435B">
        <w:rPr>
          <w:rFonts w:cs="Arial"/>
          <w:sz w:val="28"/>
          <w:szCs w:val="28"/>
        </w:rPr>
        <w:t xml:space="preserve">de los </w:t>
      </w:r>
      <w:r w:rsidR="00E070AB">
        <w:rPr>
          <w:rFonts w:cs="Arial"/>
          <w:sz w:val="28"/>
          <w:szCs w:val="28"/>
        </w:rPr>
        <w:t>E</w:t>
      </w:r>
      <w:r w:rsidR="00EF2EA6" w:rsidRPr="00AC435B">
        <w:rPr>
          <w:rFonts w:cs="Arial"/>
          <w:sz w:val="28"/>
          <w:szCs w:val="28"/>
        </w:rPr>
        <w:t>stados</w:t>
      </w:r>
      <w:r w:rsidR="00A2168D" w:rsidRPr="00AC435B">
        <w:rPr>
          <w:rFonts w:cs="Arial"/>
          <w:sz w:val="28"/>
          <w:szCs w:val="28"/>
        </w:rPr>
        <w:t>.</w:t>
      </w:r>
      <w:r w:rsidR="005B60A0" w:rsidRPr="00AC435B">
        <w:rPr>
          <w:rFonts w:cs="Arial"/>
          <w:sz w:val="28"/>
          <w:szCs w:val="28"/>
        </w:rPr>
        <w:t xml:space="preserve"> </w:t>
      </w:r>
      <w:r w:rsidR="00A2168D" w:rsidRPr="00AC435B">
        <w:rPr>
          <w:rFonts w:cs="Arial"/>
          <w:sz w:val="28"/>
          <w:szCs w:val="28"/>
        </w:rPr>
        <w:t>E</w:t>
      </w:r>
      <w:r w:rsidRPr="00AC435B">
        <w:rPr>
          <w:rFonts w:cs="Arial"/>
          <w:sz w:val="28"/>
          <w:szCs w:val="28"/>
        </w:rPr>
        <w:t xml:space="preserve">l artículo 116, fracción IV, inciso c), numeral quinto, Constitucional, únicamente establece como límite el hecho de que las autoridades electorales jurisdiccionales se integrarán por un número impar de magistrados. </w:t>
      </w:r>
    </w:p>
    <w:p w14:paraId="4DF88857" w14:textId="77777777" w:rsidR="00F75302" w:rsidRPr="00AC435B" w:rsidRDefault="00F75302" w:rsidP="00F75302">
      <w:pPr>
        <w:pStyle w:val="Prrafodelista"/>
        <w:rPr>
          <w:rFonts w:cs="Arial"/>
          <w:sz w:val="28"/>
          <w:szCs w:val="28"/>
        </w:rPr>
      </w:pPr>
    </w:p>
    <w:p w14:paraId="4DF88858" w14:textId="77777777" w:rsidR="00F75302" w:rsidRPr="00AC435B" w:rsidRDefault="00A02238" w:rsidP="003B3336">
      <w:pPr>
        <w:pStyle w:val="corte4fondo"/>
        <w:numPr>
          <w:ilvl w:val="2"/>
          <w:numId w:val="3"/>
        </w:numPr>
        <w:tabs>
          <w:tab w:val="left" w:pos="0"/>
        </w:tabs>
        <w:ind w:left="709" w:hanging="283"/>
        <w:rPr>
          <w:rFonts w:cs="Arial"/>
          <w:sz w:val="28"/>
          <w:szCs w:val="28"/>
        </w:rPr>
      </w:pPr>
      <w:r w:rsidRPr="00AC435B">
        <w:rPr>
          <w:rFonts w:cs="Arial"/>
          <w:sz w:val="28"/>
          <w:szCs w:val="28"/>
        </w:rPr>
        <w:t>La modificación impugnada es compatibl</w:t>
      </w:r>
      <w:r w:rsidRPr="00AC435B">
        <w:rPr>
          <w:rFonts w:cs="Arial"/>
          <w:sz w:val="28"/>
          <w:szCs w:val="28"/>
        </w:rPr>
        <w:t>e con lo dispuesto en el artículo 106, párrafo 1, de la Ley General de Instituciones y Procedimientos Electorales, conforme al cual las autoridades electorales jurisdiccionales de las entidades federativas se compondrán de tres o cinco magistradas y magist</w:t>
      </w:r>
      <w:r w:rsidRPr="00AC435B">
        <w:rPr>
          <w:rFonts w:cs="Arial"/>
          <w:sz w:val="28"/>
          <w:szCs w:val="28"/>
        </w:rPr>
        <w:t xml:space="preserve">rados. </w:t>
      </w:r>
    </w:p>
    <w:p w14:paraId="4DF88859" w14:textId="77777777" w:rsidR="009255E2" w:rsidRPr="00AC435B" w:rsidRDefault="009255E2" w:rsidP="00A2168D">
      <w:pPr>
        <w:rPr>
          <w:rFonts w:cs="Arial"/>
          <w:b/>
          <w:sz w:val="28"/>
          <w:szCs w:val="28"/>
        </w:rPr>
      </w:pPr>
    </w:p>
    <w:p w14:paraId="4DF8885A" w14:textId="77777777" w:rsidR="009C648E" w:rsidRPr="00AC435B" w:rsidRDefault="00A02238" w:rsidP="009255E2">
      <w:pPr>
        <w:pStyle w:val="corte4fondo"/>
        <w:keepLines/>
        <w:tabs>
          <w:tab w:val="left" w:pos="0"/>
        </w:tabs>
        <w:ind w:hanging="426"/>
        <w:rPr>
          <w:rFonts w:cs="Arial"/>
          <w:b/>
          <w:sz w:val="28"/>
          <w:szCs w:val="28"/>
        </w:rPr>
      </w:pPr>
      <w:r w:rsidRPr="00AC435B">
        <w:rPr>
          <w:rFonts w:cs="Arial"/>
          <w:b/>
          <w:sz w:val="28"/>
          <w:szCs w:val="28"/>
        </w:rPr>
        <w:t xml:space="preserve">b) Sobre que el </w:t>
      </w:r>
      <w:r w:rsidR="00A2168D" w:rsidRPr="00AC435B">
        <w:rPr>
          <w:rFonts w:cs="Arial"/>
          <w:b/>
          <w:sz w:val="28"/>
          <w:szCs w:val="28"/>
        </w:rPr>
        <w:t>Congreso local</w:t>
      </w:r>
      <w:r w:rsidRPr="00AC435B">
        <w:rPr>
          <w:rFonts w:cs="Arial"/>
          <w:b/>
          <w:sz w:val="28"/>
          <w:szCs w:val="28"/>
        </w:rPr>
        <w:t xml:space="preserve"> no podía regular el periodo en el encargo de las magistraturas electorales</w:t>
      </w:r>
    </w:p>
    <w:p w14:paraId="4DF8885B" w14:textId="77777777" w:rsidR="009C648E" w:rsidRPr="00AC435B" w:rsidRDefault="009C648E" w:rsidP="009255E2">
      <w:pPr>
        <w:pStyle w:val="Prrafodelista"/>
        <w:keepLines/>
        <w:rPr>
          <w:rFonts w:cs="Arial"/>
          <w:sz w:val="28"/>
          <w:szCs w:val="28"/>
        </w:rPr>
      </w:pPr>
    </w:p>
    <w:p w14:paraId="4DF8885C" w14:textId="77777777" w:rsidR="003B3336" w:rsidRPr="00AC435B" w:rsidRDefault="00A02238" w:rsidP="009255E2">
      <w:pPr>
        <w:pStyle w:val="corte4fondo"/>
        <w:keepLines/>
        <w:numPr>
          <w:ilvl w:val="0"/>
          <w:numId w:val="27"/>
        </w:numPr>
        <w:tabs>
          <w:tab w:val="left" w:pos="0"/>
        </w:tabs>
        <w:ind w:left="709" w:hanging="425"/>
        <w:rPr>
          <w:rFonts w:cs="Arial"/>
          <w:sz w:val="28"/>
          <w:szCs w:val="28"/>
        </w:rPr>
      </w:pPr>
      <w:r w:rsidRPr="00AC435B">
        <w:rPr>
          <w:rFonts w:cs="Arial"/>
          <w:sz w:val="28"/>
          <w:szCs w:val="28"/>
        </w:rPr>
        <w:t>E</w:t>
      </w:r>
      <w:r w:rsidR="009C648E" w:rsidRPr="00AC435B">
        <w:rPr>
          <w:rFonts w:cs="Arial"/>
          <w:sz w:val="28"/>
          <w:szCs w:val="28"/>
        </w:rPr>
        <w:t>l artículo segundo transitorio impugnado es inconstitucional por contra</w:t>
      </w:r>
      <w:r w:rsidR="000B6A2E" w:rsidRPr="00AC435B">
        <w:rPr>
          <w:rFonts w:cs="Arial"/>
          <w:sz w:val="28"/>
          <w:szCs w:val="28"/>
        </w:rPr>
        <w:t>venir el artículo</w:t>
      </w:r>
      <w:r w:rsidR="009C648E" w:rsidRPr="00AC435B">
        <w:rPr>
          <w:rFonts w:cs="Arial"/>
          <w:sz w:val="28"/>
          <w:szCs w:val="28"/>
        </w:rPr>
        <w:t xml:space="preserve"> 116, fracción IV, inciso c), numeral 5, en relaci</w:t>
      </w:r>
      <w:r w:rsidR="000B6A2E" w:rsidRPr="00AC435B">
        <w:rPr>
          <w:rFonts w:cs="Arial"/>
          <w:sz w:val="28"/>
          <w:szCs w:val="28"/>
        </w:rPr>
        <w:t>ón con el diverso</w:t>
      </w:r>
      <w:r w:rsidR="009C648E" w:rsidRPr="00AC435B">
        <w:rPr>
          <w:rFonts w:cs="Arial"/>
          <w:sz w:val="28"/>
          <w:szCs w:val="28"/>
        </w:rPr>
        <w:t xml:space="preserve"> 17</w:t>
      </w:r>
      <w:r w:rsidR="000B6A2E" w:rsidRPr="00AC435B">
        <w:rPr>
          <w:rFonts w:cs="Arial"/>
          <w:sz w:val="28"/>
          <w:szCs w:val="28"/>
        </w:rPr>
        <w:t>, ambos de la Constitución federal, ya que invade facultades exclusivas del Senado y las limitaciones que pretende establecer afectan de manera negativa a la autonomía e independencia de los órganos jurisdiccionales</w:t>
      </w:r>
      <w:r w:rsidRPr="00AC435B">
        <w:rPr>
          <w:rFonts w:cs="Arial"/>
          <w:sz w:val="28"/>
          <w:szCs w:val="28"/>
        </w:rPr>
        <w:t>,</w:t>
      </w:r>
      <w:r w:rsidR="000B6A2E" w:rsidRPr="00AC435B">
        <w:rPr>
          <w:rFonts w:cs="Arial"/>
          <w:sz w:val="28"/>
          <w:szCs w:val="28"/>
        </w:rPr>
        <w:t xml:space="preserve"> garantizadas en el principio de </w:t>
      </w:r>
      <w:r w:rsidRPr="00AC435B">
        <w:rPr>
          <w:rFonts w:cs="Arial"/>
          <w:sz w:val="28"/>
          <w:szCs w:val="28"/>
        </w:rPr>
        <w:t>inamovilidad.</w:t>
      </w:r>
    </w:p>
    <w:p w14:paraId="4DF8885D" w14:textId="77777777" w:rsidR="003B3336" w:rsidRPr="00AC435B" w:rsidRDefault="003B3336" w:rsidP="003B3336">
      <w:pPr>
        <w:pStyle w:val="corte4fondo"/>
        <w:tabs>
          <w:tab w:val="left" w:pos="0"/>
        </w:tabs>
        <w:ind w:left="709" w:firstLine="0"/>
        <w:rPr>
          <w:rFonts w:cs="Arial"/>
          <w:sz w:val="28"/>
          <w:szCs w:val="28"/>
        </w:rPr>
      </w:pPr>
    </w:p>
    <w:p w14:paraId="4DF8885E" w14:textId="77777777" w:rsidR="000878D6" w:rsidRPr="00AC435B" w:rsidRDefault="00A02238" w:rsidP="00CC1432">
      <w:pPr>
        <w:pStyle w:val="corte4fondo"/>
        <w:numPr>
          <w:ilvl w:val="0"/>
          <w:numId w:val="27"/>
        </w:numPr>
        <w:tabs>
          <w:tab w:val="left" w:pos="0"/>
        </w:tabs>
        <w:ind w:left="709" w:hanging="567"/>
        <w:rPr>
          <w:rFonts w:cs="Arial"/>
          <w:sz w:val="28"/>
          <w:szCs w:val="28"/>
        </w:rPr>
      </w:pPr>
      <w:r w:rsidRPr="00AC435B">
        <w:rPr>
          <w:rFonts w:cs="Arial"/>
          <w:sz w:val="28"/>
          <w:szCs w:val="28"/>
        </w:rPr>
        <w:t>E</w:t>
      </w:r>
      <w:r w:rsidR="000B6A2E" w:rsidRPr="00AC435B">
        <w:rPr>
          <w:rFonts w:cs="Arial"/>
          <w:sz w:val="28"/>
          <w:szCs w:val="28"/>
        </w:rPr>
        <w:t xml:space="preserve">l multicitado artículo 116 </w:t>
      </w:r>
      <w:r w:rsidRPr="00AC435B">
        <w:rPr>
          <w:rFonts w:cs="Arial"/>
          <w:sz w:val="28"/>
          <w:szCs w:val="28"/>
        </w:rPr>
        <w:t>C</w:t>
      </w:r>
      <w:r w:rsidR="000B6A2E" w:rsidRPr="00AC435B">
        <w:rPr>
          <w:rFonts w:cs="Arial"/>
          <w:sz w:val="28"/>
          <w:szCs w:val="28"/>
        </w:rPr>
        <w:t>onstitucional establece que los tribunales electorales locales serán electos por las dos terceras partes de los miembros presentes de la Cámara de Senadores, previa convocatoria pública, en los términos que determine la ley.</w:t>
      </w:r>
      <w:r w:rsidRPr="00AC435B">
        <w:rPr>
          <w:rFonts w:cs="Arial"/>
          <w:sz w:val="28"/>
          <w:szCs w:val="28"/>
        </w:rPr>
        <w:t xml:space="preserve"> E</w:t>
      </w:r>
      <w:r w:rsidR="000B6A2E" w:rsidRPr="00AC435B">
        <w:rPr>
          <w:rFonts w:cs="Arial"/>
          <w:sz w:val="28"/>
          <w:szCs w:val="28"/>
        </w:rPr>
        <w:t xml:space="preserve">stos términos son definidos en parte en los artículos 106 y 108 de la Ley General de Instituciones y Procedimientos Electorales, que establecen que el periodo en el que permanecerán en el encargo los magistrados y magistradas electorales es de siete años, además de que la Cámara de Senadores es quien deberá </w:t>
      </w:r>
      <w:r w:rsidR="000B4C9F" w:rsidRPr="00AC435B">
        <w:rPr>
          <w:rFonts w:cs="Arial"/>
          <w:sz w:val="28"/>
          <w:szCs w:val="28"/>
        </w:rPr>
        <w:t>emitir la convocatoria.</w:t>
      </w:r>
    </w:p>
    <w:p w14:paraId="4DF8885F" w14:textId="77777777" w:rsidR="000878D6" w:rsidRPr="00AC435B" w:rsidRDefault="000878D6" w:rsidP="000B6A2E">
      <w:pPr>
        <w:pStyle w:val="corte4fondo"/>
        <w:tabs>
          <w:tab w:val="left" w:pos="0"/>
        </w:tabs>
        <w:ind w:left="709" w:firstLine="0"/>
        <w:rPr>
          <w:rFonts w:cs="Arial"/>
          <w:sz w:val="28"/>
          <w:szCs w:val="28"/>
        </w:rPr>
      </w:pPr>
    </w:p>
    <w:p w14:paraId="4DF88860" w14:textId="77777777" w:rsidR="009255E2" w:rsidRPr="00AC435B" w:rsidRDefault="00A02238" w:rsidP="00B77B32">
      <w:pPr>
        <w:pStyle w:val="corte4fondo"/>
        <w:tabs>
          <w:tab w:val="left" w:pos="0"/>
        </w:tabs>
        <w:ind w:left="709" w:firstLine="0"/>
        <w:rPr>
          <w:rFonts w:cs="Arial"/>
          <w:sz w:val="28"/>
          <w:szCs w:val="28"/>
        </w:rPr>
      </w:pPr>
      <w:r w:rsidRPr="00AC435B">
        <w:rPr>
          <w:rFonts w:cs="Arial"/>
          <w:sz w:val="28"/>
          <w:szCs w:val="28"/>
        </w:rPr>
        <w:t xml:space="preserve">En consecuencia, la medida de limitar el periodo de las magistraturas electorales locales electas es inconstitucional por vulnerar el </w:t>
      </w:r>
      <w:r w:rsidRPr="00AC435B">
        <w:rPr>
          <w:rFonts w:cs="Arial"/>
          <w:sz w:val="28"/>
          <w:szCs w:val="28"/>
        </w:rPr>
        <w:t>principio de inamovilidad.</w:t>
      </w:r>
    </w:p>
    <w:p w14:paraId="4DF88861" w14:textId="77777777" w:rsidR="00211CC5" w:rsidRDefault="00211CC5" w:rsidP="00B77B32">
      <w:pPr>
        <w:pStyle w:val="corte4fondo"/>
        <w:tabs>
          <w:tab w:val="left" w:pos="0"/>
        </w:tabs>
        <w:ind w:left="709" w:firstLine="0"/>
        <w:rPr>
          <w:rFonts w:cs="Arial"/>
          <w:sz w:val="28"/>
          <w:szCs w:val="28"/>
        </w:rPr>
      </w:pPr>
    </w:p>
    <w:p w14:paraId="4DF88862" w14:textId="77777777" w:rsidR="005F3E11" w:rsidRPr="00AC435B" w:rsidRDefault="005F3E11" w:rsidP="00B77B32">
      <w:pPr>
        <w:pStyle w:val="corte4fondo"/>
        <w:tabs>
          <w:tab w:val="left" w:pos="0"/>
        </w:tabs>
        <w:ind w:left="709" w:firstLine="0"/>
        <w:rPr>
          <w:rFonts w:cs="Arial"/>
          <w:sz w:val="28"/>
          <w:szCs w:val="28"/>
        </w:rPr>
      </w:pPr>
    </w:p>
    <w:p w14:paraId="4DF88863" w14:textId="77777777" w:rsidR="000B4C9F" w:rsidRPr="00AC435B" w:rsidRDefault="00A02238" w:rsidP="003B3336">
      <w:pPr>
        <w:pStyle w:val="corte4fondo"/>
        <w:tabs>
          <w:tab w:val="left" w:pos="0"/>
        </w:tabs>
        <w:ind w:hanging="426"/>
        <w:rPr>
          <w:rFonts w:cs="Arial"/>
          <w:b/>
          <w:sz w:val="28"/>
          <w:szCs w:val="28"/>
        </w:rPr>
      </w:pPr>
      <w:r w:rsidRPr="00AC435B">
        <w:rPr>
          <w:rFonts w:cs="Arial"/>
          <w:b/>
          <w:sz w:val="28"/>
          <w:szCs w:val="28"/>
        </w:rPr>
        <w:t xml:space="preserve">c) </w:t>
      </w:r>
      <w:r w:rsidR="00844DC3" w:rsidRPr="00AC435B">
        <w:rPr>
          <w:rFonts w:cs="Arial"/>
          <w:b/>
          <w:sz w:val="28"/>
          <w:szCs w:val="28"/>
        </w:rPr>
        <w:t>Respecto</w:t>
      </w:r>
      <w:r w:rsidRPr="00AC435B">
        <w:rPr>
          <w:rFonts w:cs="Arial"/>
          <w:b/>
          <w:sz w:val="28"/>
          <w:szCs w:val="28"/>
        </w:rPr>
        <w:t xml:space="preserve"> </w:t>
      </w:r>
      <w:r w:rsidR="005B0F47" w:rsidRPr="00AC435B">
        <w:rPr>
          <w:rFonts w:cs="Arial"/>
          <w:b/>
          <w:sz w:val="28"/>
          <w:szCs w:val="28"/>
        </w:rPr>
        <w:t xml:space="preserve">de </w:t>
      </w:r>
      <w:r w:rsidRPr="00AC435B">
        <w:rPr>
          <w:rFonts w:cs="Arial"/>
          <w:b/>
          <w:sz w:val="28"/>
          <w:szCs w:val="28"/>
        </w:rPr>
        <w:t xml:space="preserve">la violación </w:t>
      </w:r>
      <w:r w:rsidR="007827D1" w:rsidRPr="00AC435B">
        <w:rPr>
          <w:rFonts w:cs="Arial"/>
          <w:b/>
          <w:sz w:val="28"/>
          <w:szCs w:val="28"/>
        </w:rPr>
        <w:t>a la prohibición de realizar modificaciones sustantivas noventa días antes de la contienda electoral</w:t>
      </w:r>
    </w:p>
    <w:p w14:paraId="4DF88864" w14:textId="77777777" w:rsidR="007827D1" w:rsidRPr="00AC435B" w:rsidRDefault="007827D1" w:rsidP="000B4C9F">
      <w:pPr>
        <w:pStyle w:val="corte4fondo"/>
        <w:tabs>
          <w:tab w:val="left" w:pos="0"/>
        </w:tabs>
        <w:ind w:firstLine="0"/>
        <w:rPr>
          <w:rFonts w:cs="Arial"/>
          <w:sz w:val="28"/>
          <w:szCs w:val="28"/>
        </w:rPr>
      </w:pPr>
    </w:p>
    <w:p w14:paraId="4DF88865" w14:textId="77777777" w:rsidR="007827D1" w:rsidRPr="00AC435B" w:rsidRDefault="00A02238" w:rsidP="003B3336">
      <w:pPr>
        <w:pStyle w:val="corte4fondo"/>
        <w:numPr>
          <w:ilvl w:val="2"/>
          <w:numId w:val="27"/>
        </w:numPr>
        <w:tabs>
          <w:tab w:val="left" w:pos="0"/>
        </w:tabs>
        <w:ind w:left="709" w:hanging="283"/>
        <w:rPr>
          <w:rFonts w:cs="Arial"/>
          <w:sz w:val="28"/>
          <w:szCs w:val="28"/>
        </w:rPr>
      </w:pPr>
      <w:r w:rsidRPr="00AC435B">
        <w:rPr>
          <w:rFonts w:cs="Arial"/>
          <w:sz w:val="28"/>
          <w:szCs w:val="28"/>
        </w:rPr>
        <w:t>L</w:t>
      </w:r>
      <w:r w:rsidR="00591357" w:rsidRPr="00AC435B">
        <w:rPr>
          <w:rFonts w:cs="Arial"/>
          <w:sz w:val="28"/>
          <w:szCs w:val="28"/>
        </w:rPr>
        <w:t>as modificaciones realizadas son constitucionales</w:t>
      </w:r>
      <w:r w:rsidR="005F3E11">
        <w:rPr>
          <w:rFonts w:cs="Arial"/>
          <w:sz w:val="28"/>
          <w:szCs w:val="28"/>
        </w:rPr>
        <w:t>,</w:t>
      </w:r>
      <w:r w:rsidR="00591357" w:rsidRPr="00AC435B">
        <w:rPr>
          <w:rFonts w:cs="Arial"/>
          <w:sz w:val="28"/>
          <w:szCs w:val="28"/>
        </w:rPr>
        <w:t xml:space="preserve"> pues no constituyen </w:t>
      </w:r>
      <w:r w:rsidR="00387B54" w:rsidRPr="00AC435B">
        <w:rPr>
          <w:rFonts w:cs="Arial"/>
          <w:sz w:val="28"/>
          <w:szCs w:val="28"/>
        </w:rPr>
        <w:t>cambios</w:t>
      </w:r>
      <w:r w:rsidR="00591357" w:rsidRPr="00AC435B">
        <w:rPr>
          <w:rFonts w:cs="Arial"/>
          <w:sz w:val="28"/>
          <w:szCs w:val="28"/>
        </w:rPr>
        <w:t xml:space="preserve"> legales fundamentales </w:t>
      </w:r>
      <w:r w:rsidR="00387B54" w:rsidRPr="00AC435B">
        <w:rPr>
          <w:rFonts w:cs="Arial"/>
          <w:sz w:val="28"/>
          <w:szCs w:val="28"/>
        </w:rPr>
        <w:t xml:space="preserve">debido a que no alteran las reglas de la competencia electoral, al </w:t>
      </w:r>
      <w:r w:rsidR="003C3190" w:rsidRPr="00AC435B">
        <w:rPr>
          <w:rFonts w:cs="Arial"/>
          <w:sz w:val="28"/>
          <w:szCs w:val="28"/>
        </w:rPr>
        <w:t>modificar</w:t>
      </w:r>
      <w:r w:rsidR="00387B54" w:rsidRPr="00AC435B">
        <w:rPr>
          <w:rFonts w:cs="Arial"/>
          <w:sz w:val="28"/>
          <w:szCs w:val="28"/>
        </w:rPr>
        <w:t xml:space="preserve"> únicamente la integración del órgano jurisdiccional electoral estatal.</w:t>
      </w:r>
      <w:r w:rsidR="003C3190" w:rsidRPr="00AC435B">
        <w:rPr>
          <w:rFonts w:cs="Arial"/>
          <w:sz w:val="28"/>
          <w:szCs w:val="28"/>
        </w:rPr>
        <w:t xml:space="preserve"> </w:t>
      </w:r>
      <w:r w:rsidRPr="00AC435B">
        <w:rPr>
          <w:rFonts w:cs="Arial"/>
          <w:sz w:val="28"/>
          <w:szCs w:val="28"/>
        </w:rPr>
        <w:t>L</w:t>
      </w:r>
      <w:r w:rsidR="003C3190" w:rsidRPr="00AC435B">
        <w:rPr>
          <w:rFonts w:cs="Arial"/>
          <w:sz w:val="28"/>
          <w:szCs w:val="28"/>
        </w:rPr>
        <w:t xml:space="preserve">a modificación no se traduce en una afectación a derechos de particulares o partidos políticos ya que el Tribunal local sigue manteniendo la facultad de proteger los derechos político-electorales. </w:t>
      </w:r>
    </w:p>
    <w:p w14:paraId="4DF88866" w14:textId="77777777" w:rsidR="00387B54" w:rsidRPr="00AC435B" w:rsidRDefault="00387B54" w:rsidP="00387B54">
      <w:pPr>
        <w:pStyle w:val="corte4fondo"/>
        <w:tabs>
          <w:tab w:val="left" w:pos="0"/>
        </w:tabs>
        <w:ind w:left="709" w:firstLine="0"/>
        <w:rPr>
          <w:rFonts w:cs="Arial"/>
          <w:sz w:val="28"/>
          <w:szCs w:val="28"/>
        </w:rPr>
      </w:pPr>
    </w:p>
    <w:p w14:paraId="4DF88867" w14:textId="77777777" w:rsidR="00387B54" w:rsidRPr="00AC435B" w:rsidRDefault="00A02238" w:rsidP="003B3336">
      <w:pPr>
        <w:pStyle w:val="corte4fondo"/>
        <w:numPr>
          <w:ilvl w:val="2"/>
          <w:numId w:val="27"/>
        </w:numPr>
        <w:tabs>
          <w:tab w:val="left" w:pos="0"/>
        </w:tabs>
        <w:ind w:left="709" w:hanging="283"/>
        <w:rPr>
          <w:rFonts w:cs="Arial"/>
          <w:sz w:val="28"/>
          <w:szCs w:val="28"/>
        </w:rPr>
      </w:pPr>
      <w:r w:rsidRPr="00AC435B">
        <w:rPr>
          <w:rFonts w:cs="Arial"/>
          <w:sz w:val="28"/>
          <w:szCs w:val="28"/>
        </w:rPr>
        <w:t>El argumento relativo a que se genera una afectación a los derechos de los operadores jurídicos no es suficiente para demostrar que sea una m</w:t>
      </w:r>
      <w:r w:rsidRPr="00AC435B">
        <w:rPr>
          <w:rFonts w:cs="Arial"/>
          <w:sz w:val="28"/>
          <w:szCs w:val="28"/>
        </w:rPr>
        <w:t>odificación fundamental dado que esto no altera de ninguna manera la competencia electoral.</w:t>
      </w:r>
    </w:p>
    <w:p w14:paraId="4DF88868" w14:textId="77777777" w:rsidR="003C3190" w:rsidRPr="00AC435B" w:rsidRDefault="003C3190" w:rsidP="003C3190">
      <w:pPr>
        <w:pStyle w:val="Prrafodelista"/>
        <w:rPr>
          <w:rFonts w:cs="Arial"/>
          <w:sz w:val="28"/>
          <w:szCs w:val="28"/>
        </w:rPr>
      </w:pPr>
    </w:p>
    <w:p w14:paraId="4DF88869" w14:textId="77777777" w:rsidR="003C3190" w:rsidRPr="00AC435B" w:rsidRDefault="00A02238" w:rsidP="003B3336">
      <w:pPr>
        <w:pStyle w:val="corte4fondo"/>
        <w:numPr>
          <w:ilvl w:val="2"/>
          <w:numId w:val="27"/>
        </w:numPr>
        <w:tabs>
          <w:tab w:val="left" w:pos="0"/>
        </w:tabs>
        <w:ind w:left="709" w:hanging="283"/>
        <w:rPr>
          <w:rFonts w:cs="Arial"/>
          <w:sz w:val="28"/>
          <w:szCs w:val="28"/>
        </w:rPr>
      </w:pPr>
      <w:r w:rsidRPr="00AC435B">
        <w:rPr>
          <w:rFonts w:cs="Arial"/>
          <w:sz w:val="28"/>
          <w:szCs w:val="28"/>
        </w:rPr>
        <w:t>El decreto cuestionado entrar</w:t>
      </w:r>
      <w:r w:rsidR="005B0F47" w:rsidRPr="00AC435B">
        <w:rPr>
          <w:rFonts w:cs="Arial"/>
          <w:sz w:val="28"/>
          <w:szCs w:val="28"/>
        </w:rPr>
        <w:t>á</w:t>
      </w:r>
      <w:r w:rsidRPr="00AC435B">
        <w:rPr>
          <w:rFonts w:cs="Arial"/>
          <w:sz w:val="28"/>
          <w:szCs w:val="28"/>
        </w:rPr>
        <w:t xml:space="preserve"> en vigor al día siguiente del que termine el proceso electoral 2020-2021, por lo que la temporalidad en que se emitieron las normas </w:t>
      </w:r>
      <w:r w:rsidRPr="00AC435B">
        <w:rPr>
          <w:rFonts w:cs="Arial"/>
          <w:sz w:val="28"/>
          <w:szCs w:val="28"/>
        </w:rPr>
        <w:t>no resulta trasgresora del texto constitucional, puesto que las modificaciones efectuadas a la Constitución local no serán aplicables al actual proceso electoral.</w:t>
      </w:r>
    </w:p>
    <w:p w14:paraId="4DF8886A" w14:textId="77777777" w:rsidR="00387B54" w:rsidRPr="00AC435B" w:rsidRDefault="00387B54" w:rsidP="00387B54">
      <w:pPr>
        <w:pStyle w:val="Prrafodelista"/>
        <w:rPr>
          <w:rFonts w:cs="Arial"/>
          <w:sz w:val="28"/>
          <w:szCs w:val="28"/>
        </w:rPr>
      </w:pPr>
    </w:p>
    <w:p w14:paraId="4DF8886B" w14:textId="77777777" w:rsidR="009255E2" w:rsidRPr="00AC435B" w:rsidRDefault="00A02238" w:rsidP="00B77B32">
      <w:pPr>
        <w:pStyle w:val="corte4fondo"/>
        <w:numPr>
          <w:ilvl w:val="2"/>
          <w:numId w:val="27"/>
        </w:numPr>
        <w:tabs>
          <w:tab w:val="left" w:pos="0"/>
        </w:tabs>
        <w:ind w:left="709" w:hanging="283"/>
        <w:rPr>
          <w:rFonts w:cs="Arial"/>
          <w:sz w:val="28"/>
          <w:szCs w:val="28"/>
        </w:rPr>
      </w:pPr>
      <w:r w:rsidRPr="00AC435B">
        <w:rPr>
          <w:rFonts w:cs="Arial"/>
          <w:sz w:val="28"/>
          <w:szCs w:val="28"/>
        </w:rPr>
        <w:t>La</w:t>
      </w:r>
      <w:r w:rsidR="00387B54" w:rsidRPr="00AC435B">
        <w:rPr>
          <w:rFonts w:cs="Arial"/>
          <w:sz w:val="28"/>
          <w:szCs w:val="28"/>
        </w:rPr>
        <w:t xml:space="preserve"> supuesta omisión en materia de ausencias es inexistente, pues el Tribunal Electoral local seguiría operando con cinco magistrados hasta la siguiente renovación.</w:t>
      </w:r>
    </w:p>
    <w:p w14:paraId="4DF8886C" w14:textId="77777777" w:rsidR="00B77B32" w:rsidRDefault="00B77B32" w:rsidP="00B77B32">
      <w:pPr>
        <w:pStyle w:val="corte4fondo"/>
        <w:tabs>
          <w:tab w:val="left" w:pos="0"/>
        </w:tabs>
        <w:ind w:firstLine="0"/>
        <w:rPr>
          <w:rFonts w:cs="Arial"/>
          <w:sz w:val="28"/>
          <w:szCs w:val="28"/>
        </w:rPr>
      </w:pPr>
    </w:p>
    <w:p w14:paraId="4DF8886D" w14:textId="77777777" w:rsidR="005F3E11" w:rsidRDefault="005F3E11" w:rsidP="00B77B32">
      <w:pPr>
        <w:pStyle w:val="corte4fondo"/>
        <w:tabs>
          <w:tab w:val="left" w:pos="0"/>
        </w:tabs>
        <w:ind w:firstLine="0"/>
        <w:rPr>
          <w:rFonts w:cs="Arial"/>
          <w:sz w:val="28"/>
          <w:szCs w:val="28"/>
        </w:rPr>
      </w:pPr>
    </w:p>
    <w:p w14:paraId="4DF8886E" w14:textId="77777777" w:rsidR="005F3E11" w:rsidRDefault="005F3E11" w:rsidP="00B77B32">
      <w:pPr>
        <w:pStyle w:val="corte4fondo"/>
        <w:tabs>
          <w:tab w:val="left" w:pos="0"/>
        </w:tabs>
        <w:ind w:firstLine="0"/>
        <w:rPr>
          <w:rFonts w:cs="Arial"/>
          <w:sz w:val="28"/>
          <w:szCs w:val="28"/>
        </w:rPr>
      </w:pPr>
    </w:p>
    <w:p w14:paraId="4DF8886F" w14:textId="77777777" w:rsidR="005F3E11" w:rsidRPr="00AC435B" w:rsidRDefault="005F3E11" w:rsidP="00B77B32">
      <w:pPr>
        <w:pStyle w:val="corte4fondo"/>
        <w:tabs>
          <w:tab w:val="left" w:pos="0"/>
        </w:tabs>
        <w:ind w:firstLine="0"/>
        <w:rPr>
          <w:rFonts w:cs="Arial"/>
          <w:sz w:val="28"/>
          <w:szCs w:val="28"/>
        </w:rPr>
      </w:pPr>
    </w:p>
    <w:p w14:paraId="4DF88870" w14:textId="77777777" w:rsidR="00387B54" w:rsidRPr="00AC435B" w:rsidRDefault="00A02238" w:rsidP="003B3336">
      <w:pPr>
        <w:pStyle w:val="corte4fondo"/>
        <w:tabs>
          <w:tab w:val="left" w:pos="0"/>
        </w:tabs>
        <w:ind w:hanging="426"/>
        <w:rPr>
          <w:rFonts w:cs="Arial"/>
          <w:b/>
          <w:sz w:val="28"/>
          <w:szCs w:val="28"/>
        </w:rPr>
      </w:pPr>
      <w:r w:rsidRPr="00AC435B">
        <w:rPr>
          <w:rFonts w:cs="Arial"/>
          <w:b/>
          <w:sz w:val="28"/>
          <w:szCs w:val="28"/>
        </w:rPr>
        <w:t>d) Sobre la violación al principio de escalonamiento y alternancia de género</w:t>
      </w:r>
    </w:p>
    <w:p w14:paraId="4DF88871" w14:textId="77777777" w:rsidR="00387B54" w:rsidRPr="00AC435B" w:rsidRDefault="00387B54" w:rsidP="00387B54">
      <w:pPr>
        <w:pStyle w:val="Prrafodelista"/>
        <w:rPr>
          <w:rFonts w:cs="Arial"/>
          <w:sz w:val="28"/>
          <w:szCs w:val="28"/>
        </w:rPr>
      </w:pPr>
    </w:p>
    <w:p w14:paraId="4DF88872" w14:textId="77777777" w:rsidR="00CC1432" w:rsidRPr="00AC435B" w:rsidRDefault="00A02238" w:rsidP="00CC1432">
      <w:pPr>
        <w:pStyle w:val="corte4fondo"/>
        <w:numPr>
          <w:ilvl w:val="0"/>
          <w:numId w:val="28"/>
        </w:numPr>
        <w:tabs>
          <w:tab w:val="left" w:pos="0"/>
        </w:tabs>
        <w:ind w:left="709" w:hanging="425"/>
        <w:rPr>
          <w:rFonts w:cs="Arial"/>
          <w:sz w:val="28"/>
          <w:szCs w:val="28"/>
        </w:rPr>
      </w:pPr>
      <w:r w:rsidRPr="00AC435B">
        <w:rPr>
          <w:rFonts w:cs="Arial"/>
          <w:sz w:val="28"/>
          <w:szCs w:val="28"/>
        </w:rPr>
        <w:t>A</w:t>
      </w:r>
      <w:r w:rsidR="00792E78" w:rsidRPr="00AC435B">
        <w:rPr>
          <w:rFonts w:cs="Arial"/>
          <w:sz w:val="28"/>
          <w:szCs w:val="28"/>
        </w:rPr>
        <w:t>unque el principio de escalonamiento previsto en el artículo 106, párrafo 2, de la Ley General de Instituciones y Procedimientos Electorales es susceptible de ser vulnerado, lo cierto es que el problema que advierte</w:t>
      </w:r>
      <w:r w:rsidR="00313FF7" w:rsidRPr="00AC435B">
        <w:rPr>
          <w:rFonts w:cs="Arial"/>
          <w:sz w:val="28"/>
          <w:szCs w:val="28"/>
        </w:rPr>
        <w:t>n los partidos políticos</w:t>
      </w:r>
      <w:r w:rsidR="00792E78" w:rsidRPr="00AC435B">
        <w:rPr>
          <w:rFonts w:cs="Arial"/>
          <w:sz w:val="28"/>
          <w:szCs w:val="28"/>
        </w:rPr>
        <w:t xml:space="preserve"> no se actualizaría si se considera que el artículo transitorio segundo no es compatible con la Constitución federal.</w:t>
      </w:r>
    </w:p>
    <w:p w14:paraId="4DF88873" w14:textId="77777777" w:rsidR="00CC1432" w:rsidRPr="00AC435B" w:rsidRDefault="00CC1432" w:rsidP="00CC1432">
      <w:pPr>
        <w:pStyle w:val="corte4fondo"/>
        <w:tabs>
          <w:tab w:val="left" w:pos="0"/>
        </w:tabs>
        <w:ind w:left="709" w:firstLine="0"/>
        <w:rPr>
          <w:rFonts w:cs="Arial"/>
          <w:sz w:val="28"/>
          <w:szCs w:val="28"/>
        </w:rPr>
      </w:pPr>
    </w:p>
    <w:p w14:paraId="4DF88874" w14:textId="77777777" w:rsidR="00CC1432" w:rsidRPr="00AC435B" w:rsidRDefault="00A02238" w:rsidP="00CC1432">
      <w:pPr>
        <w:pStyle w:val="corte4fondo"/>
        <w:numPr>
          <w:ilvl w:val="0"/>
          <w:numId w:val="28"/>
        </w:numPr>
        <w:tabs>
          <w:tab w:val="left" w:pos="0"/>
        </w:tabs>
        <w:ind w:left="709" w:hanging="425"/>
        <w:rPr>
          <w:rFonts w:cs="Arial"/>
          <w:sz w:val="28"/>
          <w:szCs w:val="28"/>
        </w:rPr>
      </w:pPr>
      <w:r w:rsidRPr="00AC435B">
        <w:rPr>
          <w:rFonts w:cs="Arial"/>
          <w:sz w:val="28"/>
          <w:szCs w:val="28"/>
        </w:rPr>
        <w:t xml:space="preserve">No es motivo suficiente para declarar la inconstitucionalidad de la reforma </w:t>
      </w:r>
      <w:r w:rsidR="002C7C6A" w:rsidRPr="00AC435B">
        <w:rPr>
          <w:rFonts w:cs="Arial"/>
          <w:sz w:val="28"/>
          <w:szCs w:val="28"/>
        </w:rPr>
        <w:t>la posibilidad de que en futuras integraciones del Tribunal Electoral local se vulnere e</w:t>
      </w:r>
      <w:r w:rsidR="00D6772C" w:rsidRPr="00AC435B">
        <w:rPr>
          <w:rFonts w:cs="Arial"/>
          <w:sz w:val="28"/>
          <w:szCs w:val="28"/>
        </w:rPr>
        <w:t>l principio de escalonamiento</w:t>
      </w:r>
      <w:r w:rsidR="002C7C6A" w:rsidRPr="00AC435B">
        <w:rPr>
          <w:rFonts w:cs="Arial"/>
          <w:sz w:val="28"/>
          <w:szCs w:val="28"/>
        </w:rPr>
        <w:t>, dado que la reducción de magistra</w:t>
      </w:r>
      <w:r w:rsidRPr="00AC435B">
        <w:rPr>
          <w:rFonts w:cs="Arial"/>
          <w:sz w:val="28"/>
          <w:szCs w:val="28"/>
        </w:rPr>
        <w:t>turas</w:t>
      </w:r>
      <w:r w:rsidR="002C7C6A" w:rsidRPr="00AC435B">
        <w:rPr>
          <w:rFonts w:cs="Arial"/>
          <w:sz w:val="28"/>
          <w:szCs w:val="28"/>
        </w:rPr>
        <w:t xml:space="preserve"> puede alterar el orden previamente establecido</w:t>
      </w:r>
      <w:r w:rsidR="00844DC3" w:rsidRPr="00AC435B">
        <w:rPr>
          <w:rFonts w:cs="Arial"/>
          <w:sz w:val="28"/>
          <w:szCs w:val="28"/>
        </w:rPr>
        <w:t xml:space="preserve">. En esas condiciones, </w:t>
      </w:r>
      <w:r w:rsidR="002C7C6A" w:rsidRPr="00AC435B">
        <w:rPr>
          <w:rFonts w:cs="Arial"/>
          <w:sz w:val="28"/>
          <w:szCs w:val="28"/>
        </w:rPr>
        <w:t>este posible problema puede ser subsanado en las futuras convocatorias</w:t>
      </w:r>
      <w:r w:rsidR="00844DC3" w:rsidRPr="00AC435B">
        <w:rPr>
          <w:rFonts w:cs="Arial"/>
          <w:sz w:val="28"/>
          <w:szCs w:val="28"/>
        </w:rPr>
        <w:t xml:space="preserve">, por lo que </w:t>
      </w:r>
      <w:r w:rsidR="00313FF7" w:rsidRPr="00AC435B">
        <w:rPr>
          <w:rFonts w:cs="Arial"/>
          <w:sz w:val="28"/>
          <w:szCs w:val="28"/>
        </w:rPr>
        <w:t>la reducción de cinco a tres magistraturas no implica por sí misma una vulneración al escalonamiento.</w:t>
      </w:r>
    </w:p>
    <w:p w14:paraId="4DF88875" w14:textId="77777777" w:rsidR="00CC1432" w:rsidRPr="00AC435B" w:rsidRDefault="00CC1432" w:rsidP="00CC1432">
      <w:pPr>
        <w:pStyle w:val="Prrafodelista"/>
        <w:rPr>
          <w:rFonts w:cs="Arial"/>
          <w:sz w:val="28"/>
          <w:szCs w:val="28"/>
        </w:rPr>
      </w:pPr>
    </w:p>
    <w:p w14:paraId="4DF88876" w14:textId="77777777" w:rsidR="00D6772C" w:rsidRPr="00AC435B" w:rsidRDefault="00A02238" w:rsidP="00CC1432">
      <w:pPr>
        <w:pStyle w:val="corte4fondo"/>
        <w:numPr>
          <w:ilvl w:val="0"/>
          <w:numId w:val="28"/>
        </w:numPr>
        <w:tabs>
          <w:tab w:val="left" w:pos="0"/>
        </w:tabs>
        <w:ind w:left="709" w:hanging="425"/>
        <w:rPr>
          <w:rFonts w:cs="Arial"/>
          <w:sz w:val="28"/>
          <w:szCs w:val="28"/>
        </w:rPr>
      </w:pPr>
      <w:r w:rsidRPr="00AC435B">
        <w:rPr>
          <w:rFonts w:cs="Arial"/>
          <w:sz w:val="28"/>
          <w:szCs w:val="28"/>
        </w:rPr>
        <w:t>La reducción del número de magistraturas no vulnera los principios de paridad y alternancia de género porque son principios rectores en la integración de los tribunales electorales locales, ya sea que se conformen con tres o cinco personas, pues el sistema</w:t>
      </w:r>
      <w:r w:rsidRPr="00AC435B">
        <w:rPr>
          <w:rFonts w:cs="Arial"/>
          <w:sz w:val="28"/>
          <w:szCs w:val="28"/>
        </w:rPr>
        <w:t xml:space="preserve"> constitucional y legal está diseñado para garantizar la integración de mujeres en los tribunales electorales.</w:t>
      </w:r>
    </w:p>
    <w:p w14:paraId="4DF88877" w14:textId="77777777" w:rsidR="002C7C6A" w:rsidRPr="00AC435B" w:rsidRDefault="002C7C6A" w:rsidP="002C7C6A">
      <w:pPr>
        <w:pStyle w:val="Prrafodelista"/>
        <w:rPr>
          <w:rFonts w:cs="Arial"/>
          <w:sz w:val="28"/>
          <w:szCs w:val="28"/>
        </w:rPr>
      </w:pPr>
    </w:p>
    <w:p w14:paraId="4DF88878" w14:textId="77777777" w:rsidR="002C7C6A" w:rsidRPr="00AC435B" w:rsidRDefault="00A02238" w:rsidP="00CC1432">
      <w:pPr>
        <w:pStyle w:val="corte4fondo"/>
        <w:tabs>
          <w:tab w:val="left" w:pos="0"/>
        </w:tabs>
        <w:ind w:hanging="426"/>
        <w:rPr>
          <w:rFonts w:cs="Arial"/>
          <w:b/>
          <w:sz w:val="28"/>
          <w:szCs w:val="28"/>
        </w:rPr>
      </w:pPr>
      <w:r w:rsidRPr="00AC435B">
        <w:rPr>
          <w:rFonts w:cs="Arial"/>
          <w:b/>
          <w:sz w:val="28"/>
          <w:szCs w:val="28"/>
        </w:rPr>
        <w:t>e) Sobre la omisión de regular las ausencias de los magistrados electorales</w:t>
      </w:r>
    </w:p>
    <w:p w14:paraId="4DF88879" w14:textId="77777777" w:rsidR="002C7C6A" w:rsidRPr="00AC435B" w:rsidRDefault="002C7C6A" w:rsidP="002C7C6A">
      <w:pPr>
        <w:pStyle w:val="Prrafodelista"/>
        <w:rPr>
          <w:rFonts w:cs="Arial"/>
          <w:sz w:val="28"/>
          <w:szCs w:val="28"/>
        </w:rPr>
      </w:pPr>
    </w:p>
    <w:p w14:paraId="4DF8887A" w14:textId="77777777" w:rsidR="00B77B32" w:rsidRPr="00AC435B" w:rsidRDefault="00A02238" w:rsidP="00B77B32">
      <w:pPr>
        <w:pStyle w:val="corte4fondo"/>
        <w:numPr>
          <w:ilvl w:val="0"/>
          <w:numId w:val="29"/>
        </w:numPr>
        <w:tabs>
          <w:tab w:val="left" w:pos="0"/>
        </w:tabs>
        <w:ind w:left="709" w:hanging="283"/>
        <w:rPr>
          <w:rFonts w:cs="Arial"/>
          <w:sz w:val="28"/>
          <w:szCs w:val="28"/>
        </w:rPr>
      </w:pPr>
      <w:r w:rsidRPr="00AC435B">
        <w:rPr>
          <w:rFonts w:cs="Arial"/>
          <w:sz w:val="28"/>
          <w:szCs w:val="28"/>
        </w:rPr>
        <w:t>N</w:t>
      </w:r>
      <w:r w:rsidR="002C7C6A" w:rsidRPr="00AC435B">
        <w:rPr>
          <w:rFonts w:cs="Arial"/>
          <w:sz w:val="28"/>
          <w:szCs w:val="28"/>
        </w:rPr>
        <w:t>o existe omisión legislativa</w:t>
      </w:r>
      <w:r w:rsidRPr="00AC435B">
        <w:rPr>
          <w:rFonts w:cs="Arial"/>
          <w:sz w:val="28"/>
          <w:szCs w:val="28"/>
        </w:rPr>
        <w:t xml:space="preserve"> en torno a las ausencias de las magis</w:t>
      </w:r>
      <w:r w:rsidRPr="00AC435B">
        <w:rPr>
          <w:rFonts w:cs="Arial"/>
          <w:sz w:val="28"/>
          <w:szCs w:val="28"/>
        </w:rPr>
        <w:t>traturas</w:t>
      </w:r>
      <w:r w:rsidR="002C7C6A" w:rsidRPr="00AC435B">
        <w:rPr>
          <w:rFonts w:cs="Arial"/>
          <w:sz w:val="28"/>
          <w:szCs w:val="28"/>
        </w:rPr>
        <w:t xml:space="preserve"> ya que existe legislación que regula </w:t>
      </w:r>
      <w:r w:rsidRPr="00AC435B">
        <w:rPr>
          <w:rFonts w:cs="Arial"/>
          <w:sz w:val="28"/>
          <w:szCs w:val="28"/>
        </w:rPr>
        <w:t>este tema</w:t>
      </w:r>
      <w:r w:rsidR="002C7C6A" w:rsidRPr="00AC435B">
        <w:rPr>
          <w:rFonts w:cs="Arial"/>
          <w:sz w:val="28"/>
          <w:szCs w:val="28"/>
        </w:rPr>
        <w:t>.</w:t>
      </w:r>
    </w:p>
    <w:p w14:paraId="4DF8887B" w14:textId="77777777" w:rsidR="00B77B32" w:rsidRPr="00AC435B" w:rsidRDefault="00B77B32" w:rsidP="00B77B32">
      <w:pPr>
        <w:pStyle w:val="corte4fondo"/>
        <w:tabs>
          <w:tab w:val="left" w:pos="0"/>
        </w:tabs>
        <w:ind w:left="709" w:firstLine="0"/>
        <w:rPr>
          <w:rFonts w:cs="Arial"/>
          <w:sz w:val="28"/>
          <w:szCs w:val="28"/>
        </w:rPr>
      </w:pPr>
    </w:p>
    <w:p w14:paraId="4DF8887C" w14:textId="77777777" w:rsidR="002C7C6A" w:rsidRPr="00AC435B" w:rsidRDefault="00A02238" w:rsidP="00CC1432">
      <w:pPr>
        <w:pStyle w:val="corte4fondo"/>
        <w:numPr>
          <w:ilvl w:val="0"/>
          <w:numId w:val="29"/>
        </w:numPr>
        <w:tabs>
          <w:tab w:val="left" w:pos="0"/>
        </w:tabs>
        <w:ind w:left="709" w:hanging="283"/>
        <w:rPr>
          <w:rFonts w:cs="Arial"/>
          <w:sz w:val="28"/>
          <w:szCs w:val="28"/>
        </w:rPr>
      </w:pPr>
      <w:r w:rsidRPr="00AC435B">
        <w:rPr>
          <w:rFonts w:cs="Arial"/>
          <w:sz w:val="28"/>
          <w:szCs w:val="28"/>
        </w:rPr>
        <w:t xml:space="preserve">El posible desfase que se genere entre la legislación actual y la Constitución local no es razón suficiente para considerar la inconstitucionalidad del decreto cuestionado pues el Congreso de </w:t>
      </w:r>
      <w:r w:rsidRPr="00AC435B">
        <w:rPr>
          <w:rFonts w:cs="Arial"/>
          <w:sz w:val="28"/>
          <w:szCs w:val="28"/>
        </w:rPr>
        <w:t>Tamaulipas se encuentra en posición para subsanar esta deficiencia, sin que por el momento se ponga en riesgo el principio de certeza</w:t>
      </w:r>
      <w:r w:rsidR="00EE4B76" w:rsidRPr="00AC435B">
        <w:rPr>
          <w:rFonts w:cs="Arial"/>
          <w:sz w:val="28"/>
          <w:szCs w:val="28"/>
        </w:rPr>
        <w:t>.</w:t>
      </w:r>
    </w:p>
    <w:p w14:paraId="4DF8887D" w14:textId="77777777" w:rsidR="00EE4B76" w:rsidRPr="00AC435B" w:rsidRDefault="00EE4B76" w:rsidP="00EE4B76">
      <w:pPr>
        <w:pStyle w:val="Prrafodelista"/>
        <w:rPr>
          <w:rFonts w:cs="Arial"/>
          <w:b/>
          <w:sz w:val="28"/>
          <w:szCs w:val="28"/>
        </w:rPr>
      </w:pPr>
    </w:p>
    <w:p w14:paraId="4DF8887E" w14:textId="77777777" w:rsidR="00313FF7" w:rsidRPr="00AC435B" w:rsidRDefault="00A02238" w:rsidP="00CC1432">
      <w:pPr>
        <w:pStyle w:val="corte4fondo"/>
        <w:tabs>
          <w:tab w:val="left" w:pos="0"/>
        </w:tabs>
        <w:ind w:hanging="426"/>
        <w:rPr>
          <w:rFonts w:cs="Arial"/>
          <w:b/>
          <w:sz w:val="28"/>
          <w:szCs w:val="28"/>
        </w:rPr>
      </w:pPr>
      <w:r w:rsidRPr="00AC435B">
        <w:rPr>
          <w:rFonts w:cs="Arial"/>
          <w:b/>
          <w:sz w:val="28"/>
          <w:szCs w:val="28"/>
        </w:rPr>
        <w:t xml:space="preserve">f) </w:t>
      </w:r>
      <w:r w:rsidR="00844DC3" w:rsidRPr="00AC435B">
        <w:rPr>
          <w:rFonts w:cs="Arial"/>
          <w:b/>
          <w:sz w:val="28"/>
          <w:szCs w:val="28"/>
        </w:rPr>
        <w:t xml:space="preserve">Respecto </w:t>
      </w:r>
      <w:r w:rsidR="002E210E" w:rsidRPr="00AC435B">
        <w:rPr>
          <w:rFonts w:cs="Arial"/>
          <w:b/>
          <w:sz w:val="28"/>
          <w:szCs w:val="28"/>
        </w:rPr>
        <w:t xml:space="preserve">a </w:t>
      </w:r>
      <w:r w:rsidR="00844DC3" w:rsidRPr="00AC435B">
        <w:rPr>
          <w:rFonts w:cs="Arial"/>
          <w:b/>
          <w:sz w:val="28"/>
          <w:szCs w:val="28"/>
        </w:rPr>
        <w:t>que</w:t>
      </w:r>
      <w:r w:rsidR="00A2168D" w:rsidRPr="00AC435B">
        <w:rPr>
          <w:rFonts w:cs="Arial"/>
          <w:b/>
          <w:sz w:val="28"/>
          <w:szCs w:val="28"/>
        </w:rPr>
        <w:t xml:space="preserve"> la reducción de cinco a tres magistraturas electorales resulta una medida regresiva, genera un riesgo a la impartición de justicia y vulnera los principios de autonomía e independencia </w:t>
      </w:r>
    </w:p>
    <w:p w14:paraId="4DF8887F" w14:textId="77777777" w:rsidR="00D6772C" w:rsidRPr="00AC435B" w:rsidRDefault="00D6772C" w:rsidP="00EE4B76">
      <w:pPr>
        <w:pStyle w:val="corte4fondo"/>
        <w:tabs>
          <w:tab w:val="left" w:pos="0"/>
        </w:tabs>
        <w:ind w:firstLine="0"/>
        <w:rPr>
          <w:rFonts w:cs="Arial"/>
          <w:b/>
          <w:sz w:val="28"/>
          <w:szCs w:val="28"/>
        </w:rPr>
      </w:pPr>
    </w:p>
    <w:p w14:paraId="4DF88880" w14:textId="77777777" w:rsidR="00CC1432" w:rsidRPr="00AC435B" w:rsidRDefault="00A02238" w:rsidP="00CC1432">
      <w:pPr>
        <w:pStyle w:val="corte4fondo"/>
        <w:numPr>
          <w:ilvl w:val="0"/>
          <w:numId w:val="30"/>
        </w:numPr>
        <w:tabs>
          <w:tab w:val="left" w:pos="0"/>
        </w:tabs>
        <w:ind w:left="709" w:hanging="283"/>
        <w:rPr>
          <w:rFonts w:cs="Arial"/>
          <w:sz w:val="28"/>
          <w:szCs w:val="28"/>
        </w:rPr>
      </w:pPr>
      <w:r w:rsidRPr="00AC435B">
        <w:rPr>
          <w:rFonts w:cs="Arial"/>
          <w:sz w:val="28"/>
          <w:szCs w:val="28"/>
        </w:rPr>
        <w:t>L</w:t>
      </w:r>
      <w:r w:rsidR="005F7BB0" w:rsidRPr="00AC435B">
        <w:rPr>
          <w:rFonts w:cs="Arial"/>
          <w:sz w:val="28"/>
          <w:szCs w:val="28"/>
        </w:rPr>
        <w:t xml:space="preserve">a reducción de cinco a tres magistraturas no pone en riesgo los principios de autonomía e independencia con que deben de actuar las personas integrantes del Tribunal local. </w:t>
      </w:r>
    </w:p>
    <w:p w14:paraId="4DF88881" w14:textId="77777777" w:rsidR="00CC1432" w:rsidRPr="00AC435B" w:rsidRDefault="00CC1432" w:rsidP="00CC1432">
      <w:pPr>
        <w:pStyle w:val="corte4fondo"/>
        <w:tabs>
          <w:tab w:val="left" w:pos="0"/>
        </w:tabs>
        <w:ind w:left="709" w:firstLine="0"/>
        <w:rPr>
          <w:rFonts w:cs="Arial"/>
          <w:sz w:val="28"/>
          <w:szCs w:val="28"/>
        </w:rPr>
      </w:pPr>
    </w:p>
    <w:p w14:paraId="4DF88882" w14:textId="77777777" w:rsidR="00CC1432" w:rsidRPr="00AC435B" w:rsidRDefault="00A02238" w:rsidP="00C70F35">
      <w:pPr>
        <w:pStyle w:val="corte4fondo"/>
        <w:numPr>
          <w:ilvl w:val="0"/>
          <w:numId w:val="30"/>
        </w:numPr>
        <w:tabs>
          <w:tab w:val="left" w:pos="0"/>
        </w:tabs>
        <w:ind w:left="709" w:hanging="283"/>
        <w:rPr>
          <w:rFonts w:cs="Arial"/>
          <w:sz w:val="28"/>
          <w:szCs w:val="28"/>
        </w:rPr>
      </w:pPr>
      <w:r w:rsidRPr="00AC435B">
        <w:rPr>
          <w:rFonts w:cs="Arial"/>
          <w:sz w:val="28"/>
          <w:szCs w:val="28"/>
        </w:rPr>
        <w:t>T</w:t>
      </w:r>
      <w:r w:rsidR="005F7BB0" w:rsidRPr="00AC435B">
        <w:rPr>
          <w:rFonts w:cs="Arial"/>
          <w:sz w:val="28"/>
          <w:szCs w:val="28"/>
        </w:rPr>
        <w:t xml:space="preserve">ampoco incide en la impartición de justicia pronta y expedita en virtud de que el número de integrantes de un órgano jurisdiccional electoral en manera alguna presupone la falta de condiciones jurídicas para que esa autoridad cumpla con la función de impartir justicia en los términos previstos en el artículo 17 </w:t>
      </w:r>
      <w:r w:rsidRPr="00AC435B">
        <w:rPr>
          <w:rFonts w:cs="Arial"/>
          <w:sz w:val="28"/>
          <w:szCs w:val="28"/>
        </w:rPr>
        <w:t>C</w:t>
      </w:r>
      <w:r w:rsidR="005F7BB0" w:rsidRPr="00AC435B">
        <w:rPr>
          <w:rFonts w:cs="Arial"/>
          <w:sz w:val="28"/>
          <w:szCs w:val="28"/>
        </w:rPr>
        <w:t>onstitucional.</w:t>
      </w:r>
    </w:p>
    <w:p w14:paraId="4DF88883" w14:textId="77777777" w:rsidR="00D6082A" w:rsidRPr="00AC435B" w:rsidRDefault="00D6082A" w:rsidP="00D6082A">
      <w:pPr>
        <w:pStyle w:val="corte4fondo"/>
        <w:tabs>
          <w:tab w:val="left" w:pos="0"/>
        </w:tabs>
        <w:ind w:firstLine="0"/>
        <w:rPr>
          <w:rFonts w:cs="Arial"/>
          <w:sz w:val="28"/>
          <w:szCs w:val="28"/>
        </w:rPr>
      </w:pPr>
    </w:p>
    <w:p w14:paraId="4DF88884" w14:textId="77777777" w:rsidR="00CC1432" w:rsidRPr="00AC435B" w:rsidRDefault="00A02238" w:rsidP="00CC1432">
      <w:pPr>
        <w:pStyle w:val="corte4fondo"/>
        <w:numPr>
          <w:ilvl w:val="0"/>
          <w:numId w:val="30"/>
        </w:numPr>
        <w:tabs>
          <w:tab w:val="left" w:pos="0"/>
        </w:tabs>
        <w:ind w:left="567" w:hanging="283"/>
        <w:rPr>
          <w:rFonts w:cs="Arial"/>
          <w:sz w:val="28"/>
          <w:szCs w:val="28"/>
        </w:rPr>
      </w:pPr>
      <w:r w:rsidRPr="00AC435B">
        <w:rPr>
          <w:rFonts w:cs="Arial"/>
          <w:sz w:val="28"/>
          <w:szCs w:val="28"/>
        </w:rPr>
        <w:t>L</w:t>
      </w:r>
      <w:r w:rsidR="00A2168D" w:rsidRPr="00AC435B">
        <w:rPr>
          <w:rFonts w:cs="Arial"/>
          <w:sz w:val="28"/>
          <w:szCs w:val="28"/>
        </w:rPr>
        <w:t xml:space="preserve">a reducción del número de magistraturas no vulnera el principio de progresividad ya que éste es un principio de interpretación de los derechos humanos que no es trasladable a la verificación del funcionamiento de una autoridad electoral o de su integración. </w:t>
      </w:r>
    </w:p>
    <w:p w14:paraId="4DF88885" w14:textId="77777777" w:rsidR="00CC1432" w:rsidRPr="00AC435B" w:rsidRDefault="00CC1432" w:rsidP="00CC1432">
      <w:pPr>
        <w:pStyle w:val="Prrafodelista"/>
        <w:rPr>
          <w:rFonts w:cs="Arial"/>
          <w:sz w:val="28"/>
          <w:szCs w:val="28"/>
        </w:rPr>
      </w:pPr>
    </w:p>
    <w:p w14:paraId="4DF88886" w14:textId="77777777" w:rsidR="00871FAA" w:rsidRPr="00AC435B" w:rsidRDefault="00A02238" w:rsidP="00871FAA">
      <w:pPr>
        <w:pStyle w:val="corte4fondo"/>
        <w:numPr>
          <w:ilvl w:val="0"/>
          <w:numId w:val="30"/>
        </w:numPr>
        <w:tabs>
          <w:tab w:val="left" w:pos="0"/>
        </w:tabs>
        <w:ind w:left="567" w:hanging="283"/>
        <w:rPr>
          <w:rFonts w:cs="Arial"/>
          <w:sz w:val="28"/>
          <w:szCs w:val="28"/>
        </w:rPr>
      </w:pPr>
      <w:r w:rsidRPr="00AC435B">
        <w:rPr>
          <w:rFonts w:cs="Arial"/>
          <w:sz w:val="28"/>
          <w:szCs w:val="28"/>
        </w:rPr>
        <w:t>E</w:t>
      </w:r>
      <w:r w:rsidR="00A2168D" w:rsidRPr="00AC435B">
        <w:rPr>
          <w:rFonts w:cs="Arial"/>
          <w:sz w:val="28"/>
          <w:szCs w:val="28"/>
        </w:rPr>
        <w:t>l número de magistraturas que integran el Pleno del Tribunal Electoral local no crea o genera derechos adquiridos a la ciudadanía o a los partidos políticos ni operativiza algún derecho humano. Por tanto, la reducción de cinco a tres magistraturas no pone en riesgo la autonomía e independencia del órgano jurisdiccional electoral al tratarse únicamente de un cambio de funcionamiento interno de esa autoridad</w:t>
      </w:r>
      <w:r w:rsidRPr="00AC435B">
        <w:rPr>
          <w:rFonts w:cs="Arial"/>
          <w:sz w:val="28"/>
          <w:szCs w:val="28"/>
        </w:rPr>
        <w:t>.</w:t>
      </w:r>
    </w:p>
    <w:p w14:paraId="4DF88887" w14:textId="77777777" w:rsidR="00871FAA" w:rsidRPr="00AC435B" w:rsidRDefault="00871FAA" w:rsidP="009E1E08">
      <w:pPr>
        <w:pStyle w:val="corte4fondo"/>
        <w:tabs>
          <w:tab w:val="left" w:pos="0"/>
        </w:tabs>
        <w:ind w:firstLine="0"/>
        <w:rPr>
          <w:rFonts w:cs="Arial"/>
          <w:sz w:val="28"/>
          <w:szCs w:val="28"/>
        </w:rPr>
      </w:pPr>
    </w:p>
    <w:p w14:paraId="4DF88888" w14:textId="77777777" w:rsidR="00EE4B76" w:rsidRPr="00AC435B" w:rsidRDefault="00A02238" w:rsidP="00CC1432">
      <w:pPr>
        <w:pStyle w:val="corte4fondo"/>
        <w:tabs>
          <w:tab w:val="left" w:pos="0"/>
        </w:tabs>
        <w:ind w:hanging="426"/>
        <w:rPr>
          <w:rFonts w:cs="Arial"/>
          <w:b/>
          <w:sz w:val="28"/>
          <w:szCs w:val="28"/>
        </w:rPr>
      </w:pPr>
      <w:r w:rsidRPr="00AC435B">
        <w:rPr>
          <w:rFonts w:cs="Arial"/>
          <w:b/>
          <w:sz w:val="28"/>
          <w:szCs w:val="28"/>
        </w:rPr>
        <w:t xml:space="preserve">g) </w:t>
      </w:r>
      <w:r w:rsidR="00844DC3" w:rsidRPr="00AC435B">
        <w:rPr>
          <w:rFonts w:cs="Arial"/>
          <w:b/>
          <w:sz w:val="28"/>
          <w:szCs w:val="28"/>
        </w:rPr>
        <w:t>Sobre la o</w:t>
      </w:r>
      <w:r w:rsidRPr="00AC435B">
        <w:rPr>
          <w:rFonts w:cs="Arial"/>
          <w:b/>
          <w:sz w:val="28"/>
          <w:szCs w:val="28"/>
        </w:rPr>
        <w:t>misión de garantizar el parlamento abierto, indebida motivación y fundamentación</w:t>
      </w:r>
    </w:p>
    <w:p w14:paraId="4DF88889" w14:textId="77777777" w:rsidR="00EE4B76" w:rsidRPr="00AC435B" w:rsidRDefault="00EE4B76" w:rsidP="00EE4B76">
      <w:pPr>
        <w:pStyle w:val="Prrafodelista"/>
        <w:rPr>
          <w:rFonts w:cs="Arial"/>
          <w:sz w:val="28"/>
          <w:szCs w:val="28"/>
        </w:rPr>
      </w:pPr>
    </w:p>
    <w:p w14:paraId="4DF8888A" w14:textId="77777777" w:rsidR="00EE4B76" w:rsidRPr="00AC435B" w:rsidRDefault="00A02238" w:rsidP="00EC23D6">
      <w:pPr>
        <w:pStyle w:val="corte4fondo"/>
        <w:ind w:left="567" w:hanging="567"/>
        <w:rPr>
          <w:rFonts w:cs="Arial"/>
          <w:sz w:val="28"/>
          <w:szCs w:val="28"/>
        </w:rPr>
      </w:pPr>
      <w:r w:rsidRPr="00AC435B">
        <w:rPr>
          <w:rFonts w:cs="Arial"/>
          <w:b/>
          <w:bCs/>
          <w:sz w:val="28"/>
          <w:szCs w:val="28"/>
        </w:rPr>
        <w:t>i.</w:t>
      </w:r>
      <w:r w:rsidRPr="00AC435B">
        <w:rPr>
          <w:rFonts w:cs="Arial"/>
          <w:sz w:val="28"/>
          <w:szCs w:val="28"/>
        </w:rPr>
        <w:t xml:space="preserve"> </w:t>
      </w:r>
      <w:r w:rsidR="00EC23D6" w:rsidRPr="00AC435B">
        <w:rPr>
          <w:rFonts w:cs="Arial"/>
          <w:sz w:val="28"/>
          <w:szCs w:val="28"/>
        </w:rPr>
        <w:t xml:space="preserve">  </w:t>
      </w:r>
      <w:r w:rsidR="00AC54CD" w:rsidRPr="00AC435B">
        <w:rPr>
          <w:rFonts w:cs="Arial"/>
          <w:sz w:val="28"/>
          <w:szCs w:val="28"/>
        </w:rPr>
        <w:t>L</w:t>
      </w:r>
      <w:r w:rsidRPr="00AC435B">
        <w:rPr>
          <w:rFonts w:cs="Arial"/>
          <w:sz w:val="28"/>
          <w:szCs w:val="28"/>
        </w:rPr>
        <w:t>os planteamientos en los que se aducen violaciones al proceso legislativo y motivación y fundamentación del acto legislativo</w:t>
      </w:r>
      <w:r w:rsidR="00C6088E">
        <w:rPr>
          <w:rFonts w:cs="Arial"/>
          <w:sz w:val="28"/>
          <w:szCs w:val="28"/>
        </w:rPr>
        <w:t xml:space="preserve"> </w:t>
      </w:r>
      <w:r w:rsidRPr="00AC435B">
        <w:rPr>
          <w:rFonts w:cs="Arial"/>
          <w:sz w:val="28"/>
          <w:szCs w:val="28"/>
        </w:rPr>
        <w:t>no se consideran de índole electoral.</w:t>
      </w:r>
    </w:p>
    <w:p w14:paraId="4DF8888B" w14:textId="77777777" w:rsidR="000B4C9F" w:rsidRPr="00AC435B" w:rsidRDefault="000B4C9F" w:rsidP="000B4C9F">
      <w:pPr>
        <w:pStyle w:val="corte4fondo"/>
        <w:tabs>
          <w:tab w:val="left" w:pos="0"/>
        </w:tabs>
        <w:ind w:firstLine="0"/>
        <w:rPr>
          <w:rFonts w:cs="Arial"/>
          <w:sz w:val="28"/>
          <w:szCs w:val="28"/>
        </w:rPr>
      </w:pPr>
    </w:p>
    <w:p w14:paraId="4DF8888C" w14:textId="77777777" w:rsidR="005B60A0" w:rsidRPr="00AC435B" w:rsidRDefault="00A02238" w:rsidP="005B60A0">
      <w:pPr>
        <w:pStyle w:val="Cuadrculamediana1-nfasis21"/>
        <w:numPr>
          <w:ilvl w:val="0"/>
          <w:numId w:val="3"/>
        </w:numPr>
        <w:ind w:left="0" w:hanging="426"/>
        <w:contextualSpacing/>
        <w:rPr>
          <w:rFonts w:cs="Arial"/>
          <w:sz w:val="28"/>
          <w:szCs w:val="28"/>
        </w:rPr>
      </w:pPr>
      <w:r w:rsidRPr="00AC435B">
        <w:rPr>
          <w:rFonts w:cs="Arial"/>
          <w:b/>
          <w:bCs/>
          <w:sz w:val="28"/>
          <w:szCs w:val="28"/>
        </w:rPr>
        <w:t>DÉCIMO</w:t>
      </w:r>
      <w:r w:rsidR="00EC23D6" w:rsidRPr="00AC435B">
        <w:rPr>
          <w:rFonts w:cs="Arial"/>
          <w:b/>
          <w:bCs/>
          <w:sz w:val="28"/>
          <w:szCs w:val="28"/>
        </w:rPr>
        <w:t>. Informe del Poder Ejecutivo del Estado de Tamaulipas</w:t>
      </w:r>
      <w:r w:rsidR="00EC23D6" w:rsidRPr="00AC435B">
        <w:rPr>
          <w:rFonts w:cs="Arial"/>
          <w:sz w:val="28"/>
          <w:szCs w:val="28"/>
        </w:rPr>
        <w:t xml:space="preserve">. </w:t>
      </w:r>
      <w:r w:rsidR="00D6772C" w:rsidRPr="00AC435B">
        <w:rPr>
          <w:rFonts w:cs="Arial"/>
          <w:sz w:val="28"/>
          <w:szCs w:val="28"/>
        </w:rPr>
        <w:t>Los días</w:t>
      </w:r>
      <w:r w:rsidRPr="00AC435B">
        <w:rPr>
          <w:rFonts w:cs="Arial"/>
          <w:sz w:val="28"/>
          <w:szCs w:val="28"/>
        </w:rPr>
        <w:t xml:space="preserve"> diecisiete</w:t>
      </w:r>
      <w:r w:rsidR="00024224" w:rsidRPr="00AC435B">
        <w:rPr>
          <w:rFonts w:cs="Arial"/>
          <w:sz w:val="28"/>
          <w:szCs w:val="28"/>
        </w:rPr>
        <w:t xml:space="preserve"> de </w:t>
      </w:r>
      <w:r w:rsidRPr="00AC435B">
        <w:rPr>
          <w:rFonts w:cs="Arial"/>
          <w:sz w:val="28"/>
          <w:szCs w:val="28"/>
        </w:rPr>
        <w:t>diciem</w:t>
      </w:r>
      <w:r w:rsidRPr="00AC435B">
        <w:rPr>
          <w:rFonts w:cs="Arial"/>
          <w:sz w:val="28"/>
          <w:szCs w:val="28"/>
        </w:rPr>
        <w:t>bre</w:t>
      </w:r>
      <w:r w:rsidR="00024224" w:rsidRPr="00AC435B">
        <w:rPr>
          <w:rFonts w:cs="Arial"/>
          <w:sz w:val="28"/>
          <w:szCs w:val="28"/>
        </w:rPr>
        <w:t xml:space="preserve"> de dos mil </w:t>
      </w:r>
      <w:r w:rsidRPr="00AC435B">
        <w:rPr>
          <w:rFonts w:cs="Arial"/>
          <w:sz w:val="28"/>
          <w:szCs w:val="28"/>
        </w:rPr>
        <w:t>veinte</w:t>
      </w:r>
      <w:r w:rsidR="00D6772C" w:rsidRPr="00AC435B">
        <w:rPr>
          <w:rFonts w:cs="Arial"/>
          <w:sz w:val="28"/>
          <w:szCs w:val="28"/>
        </w:rPr>
        <w:t xml:space="preserve"> y diecisiete de febrero de dos mil veintiuno</w:t>
      </w:r>
      <w:r w:rsidR="00024224" w:rsidRPr="00AC435B">
        <w:rPr>
          <w:rFonts w:cs="Arial"/>
          <w:sz w:val="28"/>
          <w:szCs w:val="28"/>
        </w:rPr>
        <w:t xml:space="preserve"> </w:t>
      </w:r>
      <w:r w:rsidRPr="00AC435B">
        <w:rPr>
          <w:rFonts w:cs="Arial"/>
          <w:sz w:val="28"/>
          <w:szCs w:val="28"/>
        </w:rPr>
        <w:t>el</w:t>
      </w:r>
      <w:r w:rsidR="00EC23D6" w:rsidRPr="00AC435B">
        <w:rPr>
          <w:rFonts w:cs="Arial"/>
          <w:sz w:val="28"/>
          <w:szCs w:val="28"/>
        </w:rPr>
        <w:t xml:space="preserve"> licenciado César Augusto Verástegui Ostos,</w:t>
      </w:r>
      <w:r w:rsidRPr="00AC435B">
        <w:rPr>
          <w:rFonts w:cs="Arial"/>
          <w:sz w:val="28"/>
          <w:szCs w:val="28"/>
        </w:rPr>
        <w:t xml:space="preserve"> </w:t>
      </w:r>
      <w:r w:rsidRPr="00AC435B">
        <w:rPr>
          <w:rFonts w:cs="Arial"/>
          <w:bCs/>
          <w:sz w:val="28"/>
          <w:szCs w:val="28"/>
        </w:rPr>
        <w:t>Secretario General del Gobierno del Estado de Tamaulipas</w:t>
      </w:r>
      <w:r w:rsidR="002838BC" w:rsidRPr="00AC435B">
        <w:rPr>
          <w:rFonts w:cs="Arial"/>
          <w:bCs/>
          <w:sz w:val="28"/>
          <w:szCs w:val="28"/>
        </w:rPr>
        <w:t>,</w:t>
      </w:r>
      <w:r w:rsidRPr="00AC435B">
        <w:rPr>
          <w:rFonts w:cs="Arial"/>
          <w:bCs/>
          <w:sz w:val="28"/>
          <w:szCs w:val="28"/>
        </w:rPr>
        <w:t xml:space="preserve"> </w:t>
      </w:r>
      <w:r w:rsidRPr="00AC435B">
        <w:rPr>
          <w:rFonts w:cs="Arial"/>
          <w:sz w:val="28"/>
          <w:szCs w:val="28"/>
        </w:rPr>
        <w:t xml:space="preserve">rindió </w:t>
      </w:r>
      <w:r w:rsidR="00024224" w:rsidRPr="00AC435B">
        <w:rPr>
          <w:rFonts w:cs="Arial"/>
          <w:sz w:val="28"/>
          <w:szCs w:val="28"/>
        </w:rPr>
        <w:t xml:space="preserve">de manera electrónica </w:t>
      </w:r>
      <w:r w:rsidR="002C7487" w:rsidRPr="00AC435B">
        <w:rPr>
          <w:rFonts w:cs="Arial"/>
          <w:sz w:val="28"/>
          <w:szCs w:val="28"/>
        </w:rPr>
        <w:t>los</w:t>
      </w:r>
      <w:r w:rsidR="009A4C29" w:rsidRPr="00AC435B">
        <w:rPr>
          <w:rFonts w:cs="Arial"/>
          <w:sz w:val="28"/>
          <w:szCs w:val="28"/>
        </w:rPr>
        <w:t xml:space="preserve"> informe</w:t>
      </w:r>
      <w:r w:rsidR="002C7487" w:rsidRPr="00AC435B">
        <w:rPr>
          <w:rFonts w:cs="Arial"/>
          <w:sz w:val="28"/>
          <w:szCs w:val="28"/>
        </w:rPr>
        <w:t>s</w:t>
      </w:r>
      <w:r w:rsidR="009A4C29" w:rsidRPr="00AC435B">
        <w:rPr>
          <w:rFonts w:cs="Arial"/>
          <w:sz w:val="28"/>
          <w:szCs w:val="28"/>
        </w:rPr>
        <w:t xml:space="preserve"> en representación del Poder E</w:t>
      </w:r>
      <w:r w:rsidR="00024224" w:rsidRPr="00AC435B">
        <w:rPr>
          <w:rFonts w:cs="Arial"/>
          <w:sz w:val="28"/>
          <w:szCs w:val="28"/>
        </w:rPr>
        <w:t>jecutivo de dicha entidad federativa, manifestando lo siguiente:</w:t>
      </w:r>
      <w:r w:rsidRPr="00AC435B">
        <w:rPr>
          <w:rFonts w:cs="Arial"/>
          <w:sz w:val="28"/>
          <w:szCs w:val="28"/>
        </w:rPr>
        <w:t xml:space="preserve"> </w:t>
      </w:r>
    </w:p>
    <w:p w14:paraId="4DF8888D" w14:textId="77777777" w:rsidR="00744BCE" w:rsidRPr="00AC435B" w:rsidRDefault="00744BCE" w:rsidP="00744BCE">
      <w:pPr>
        <w:pStyle w:val="Cuadrculamediana1-nfasis21"/>
        <w:ind w:left="0"/>
        <w:contextualSpacing/>
        <w:rPr>
          <w:rFonts w:cs="Arial"/>
          <w:sz w:val="28"/>
          <w:szCs w:val="28"/>
        </w:rPr>
      </w:pPr>
    </w:p>
    <w:p w14:paraId="4DF8888E" w14:textId="77777777" w:rsidR="005B60A0" w:rsidRPr="00AC435B" w:rsidRDefault="00A02238" w:rsidP="00EC23D6">
      <w:pPr>
        <w:pStyle w:val="corte4fondo"/>
        <w:numPr>
          <w:ilvl w:val="2"/>
          <w:numId w:val="3"/>
        </w:numPr>
        <w:tabs>
          <w:tab w:val="left" w:pos="0"/>
        </w:tabs>
        <w:ind w:left="567" w:hanging="425"/>
        <w:rPr>
          <w:rFonts w:cs="Arial"/>
          <w:sz w:val="28"/>
          <w:szCs w:val="28"/>
        </w:rPr>
      </w:pPr>
      <w:r w:rsidRPr="00AC435B">
        <w:rPr>
          <w:rFonts w:cs="Arial"/>
          <w:sz w:val="28"/>
          <w:szCs w:val="28"/>
        </w:rPr>
        <w:t>Es improcedente la acción de inconstitucionalidad promovida por el Partido del Trabajo</w:t>
      </w:r>
      <w:r w:rsidR="002C7487" w:rsidRPr="00AC435B">
        <w:rPr>
          <w:rFonts w:cs="Arial"/>
          <w:sz w:val="28"/>
          <w:szCs w:val="28"/>
        </w:rPr>
        <w:t xml:space="preserve"> y Morena</w:t>
      </w:r>
      <w:r w:rsidRPr="00AC435B">
        <w:rPr>
          <w:rFonts w:cs="Arial"/>
          <w:sz w:val="28"/>
          <w:szCs w:val="28"/>
        </w:rPr>
        <w:t xml:space="preserve"> pues no se hacen valer conceptos de invalidez por vicios propios en cuanto a la promulgación y publicació</w:t>
      </w:r>
      <w:r w:rsidRPr="00AC435B">
        <w:rPr>
          <w:rFonts w:cs="Arial"/>
          <w:sz w:val="28"/>
          <w:szCs w:val="28"/>
        </w:rPr>
        <w:t xml:space="preserve">n del </w:t>
      </w:r>
      <w:r w:rsidR="00A80E03" w:rsidRPr="00AC435B">
        <w:rPr>
          <w:rFonts w:cs="Arial"/>
          <w:sz w:val="28"/>
          <w:szCs w:val="28"/>
        </w:rPr>
        <w:t>d</w:t>
      </w:r>
      <w:r w:rsidRPr="00AC435B">
        <w:rPr>
          <w:rFonts w:cs="Arial"/>
          <w:sz w:val="28"/>
          <w:szCs w:val="28"/>
        </w:rPr>
        <w:t>ecreto impugnado</w:t>
      </w:r>
      <w:r w:rsidR="00C13900" w:rsidRPr="00AC435B">
        <w:rPr>
          <w:rFonts w:cs="Arial"/>
          <w:sz w:val="28"/>
          <w:szCs w:val="28"/>
        </w:rPr>
        <w:t>.</w:t>
      </w:r>
    </w:p>
    <w:p w14:paraId="4DF8888F" w14:textId="77777777" w:rsidR="00C13900" w:rsidRPr="00AC435B" w:rsidRDefault="00C13900" w:rsidP="00C13900">
      <w:pPr>
        <w:pStyle w:val="corte4fondo"/>
        <w:tabs>
          <w:tab w:val="left" w:pos="0"/>
        </w:tabs>
        <w:ind w:left="709" w:firstLine="0"/>
        <w:rPr>
          <w:rFonts w:cs="Arial"/>
          <w:sz w:val="28"/>
          <w:szCs w:val="28"/>
        </w:rPr>
      </w:pPr>
    </w:p>
    <w:p w14:paraId="4DF88890" w14:textId="77777777" w:rsidR="00C1390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El proceso legislativo cumplió con todos los requisitos previstos en la Constitución federal y la Ley General de Instituciones y Procedimientos Electorales.</w:t>
      </w:r>
    </w:p>
    <w:p w14:paraId="4DF88891" w14:textId="77777777" w:rsidR="00C13900" w:rsidRPr="00AC435B" w:rsidRDefault="00C13900" w:rsidP="00C13900">
      <w:pPr>
        <w:pStyle w:val="Prrafodelista"/>
        <w:rPr>
          <w:rFonts w:cs="Arial"/>
          <w:sz w:val="28"/>
          <w:szCs w:val="28"/>
        </w:rPr>
      </w:pPr>
    </w:p>
    <w:p w14:paraId="4DF88892" w14:textId="77777777" w:rsidR="00C1390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L</w:t>
      </w:r>
      <w:r w:rsidRPr="00AC435B">
        <w:rPr>
          <w:rFonts w:cs="Arial"/>
          <w:sz w:val="28"/>
          <w:szCs w:val="28"/>
        </w:rPr>
        <w:t xml:space="preserve">a legislatura local atendió a su libertad </w:t>
      </w:r>
      <w:r w:rsidR="00C6088E">
        <w:rPr>
          <w:rFonts w:cs="Arial"/>
          <w:sz w:val="28"/>
          <w:szCs w:val="28"/>
        </w:rPr>
        <w:t>de configuración,</w:t>
      </w:r>
      <w:r w:rsidRPr="00AC435B">
        <w:rPr>
          <w:rFonts w:cs="Arial"/>
          <w:sz w:val="28"/>
          <w:szCs w:val="28"/>
        </w:rPr>
        <w:t xml:space="preserve"> pues la Constitución federal establece </w:t>
      </w:r>
      <w:r w:rsidR="0098793C" w:rsidRPr="00AC435B">
        <w:rPr>
          <w:rFonts w:cs="Arial"/>
          <w:sz w:val="28"/>
          <w:szCs w:val="28"/>
        </w:rPr>
        <w:t>que</w:t>
      </w:r>
      <w:r w:rsidRPr="00AC435B">
        <w:rPr>
          <w:rFonts w:cs="Arial"/>
          <w:sz w:val="28"/>
          <w:szCs w:val="28"/>
        </w:rPr>
        <w:t xml:space="preserve"> la integración del Tribunal Electoral local </w:t>
      </w:r>
      <w:r w:rsidR="0098793C" w:rsidRPr="00AC435B">
        <w:rPr>
          <w:rFonts w:cs="Arial"/>
          <w:sz w:val="28"/>
          <w:szCs w:val="28"/>
        </w:rPr>
        <w:t>deberá ser de</w:t>
      </w:r>
      <w:r w:rsidRPr="00AC435B">
        <w:rPr>
          <w:rFonts w:cs="Arial"/>
          <w:sz w:val="28"/>
          <w:szCs w:val="28"/>
        </w:rPr>
        <w:t xml:space="preserve"> un número impar</w:t>
      </w:r>
      <w:r w:rsidR="002C7487" w:rsidRPr="00AC435B">
        <w:rPr>
          <w:rFonts w:cs="Arial"/>
          <w:sz w:val="28"/>
          <w:szCs w:val="28"/>
        </w:rPr>
        <w:t>.</w:t>
      </w:r>
    </w:p>
    <w:p w14:paraId="4DF88893" w14:textId="77777777" w:rsidR="00CF493A" w:rsidRPr="00AC435B" w:rsidRDefault="00CF493A" w:rsidP="00CF493A">
      <w:pPr>
        <w:pStyle w:val="Prrafodelista"/>
        <w:rPr>
          <w:rFonts w:cs="Arial"/>
          <w:sz w:val="28"/>
          <w:szCs w:val="28"/>
        </w:rPr>
      </w:pPr>
    </w:p>
    <w:p w14:paraId="4DF88894" w14:textId="77777777" w:rsidR="00CF493A"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 xml:space="preserve">Sobre la vulneración a la tutela judicial efectiva, la reforma no priva a la </w:t>
      </w:r>
      <w:r w:rsidRPr="00AC435B">
        <w:rPr>
          <w:rFonts w:cs="Arial"/>
          <w:sz w:val="28"/>
          <w:szCs w:val="28"/>
        </w:rPr>
        <w:t>ciudadanía de ejercer algún derecho, ni existe un impedimento jurídico para que pueda exigir el respeto de sus derechos político-electorales o que se vea afectada la capacidad del órgano jurisdiccional para conocer y subsanar las vulneraciones a estos dere</w:t>
      </w:r>
      <w:r w:rsidRPr="00AC435B">
        <w:rPr>
          <w:rFonts w:cs="Arial"/>
          <w:sz w:val="28"/>
          <w:szCs w:val="28"/>
        </w:rPr>
        <w:t>chos.</w:t>
      </w:r>
    </w:p>
    <w:p w14:paraId="4DF88895" w14:textId="77777777" w:rsidR="00CF493A" w:rsidRPr="00AC435B" w:rsidRDefault="00CF493A" w:rsidP="00CF493A">
      <w:pPr>
        <w:pStyle w:val="Prrafodelista"/>
        <w:rPr>
          <w:rFonts w:cs="Arial"/>
          <w:sz w:val="28"/>
          <w:szCs w:val="28"/>
        </w:rPr>
      </w:pPr>
    </w:p>
    <w:p w14:paraId="4DF88896" w14:textId="77777777" w:rsidR="00CF493A"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Por cuanto hace a la autonomía del Tribunal local, la reforma únicamente regula el número de magistraturas, lo cual no pone en riesgo la autonomía e independencia porque se trata de un cambio de funcionamiento interno de esa autoridad que se encuent</w:t>
      </w:r>
      <w:r w:rsidRPr="00AC435B">
        <w:rPr>
          <w:rFonts w:cs="Arial"/>
          <w:sz w:val="28"/>
          <w:szCs w:val="28"/>
        </w:rPr>
        <w:t>ra dentro de los parámetros constitucionales y de derechos humanos.</w:t>
      </w:r>
    </w:p>
    <w:p w14:paraId="4DF88897" w14:textId="77777777" w:rsidR="00C13900" w:rsidRPr="00AC435B" w:rsidRDefault="00C13900" w:rsidP="00C13900">
      <w:pPr>
        <w:pStyle w:val="Prrafodelista"/>
        <w:rPr>
          <w:rFonts w:cs="Arial"/>
          <w:sz w:val="28"/>
          <w:szCs w:val="28"/>
        </w:rPr>
      </w:pPr>
    </w:p>
    <w:p w14:paraId="4DF88898" w14:textId="77777777" w:rsidR="00C1390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Respecto a la veda electoral, la modificación realizada a la Constitución local únicamente reduce la integración de las magistraturas electorales, l</w:t>
      </w:r>
      <w:r w:rsidR="00872AA3" w:rsidRPr="00AC435B">
        <w:rPr>
          <w:rFonts w:cs="Arial"/>
          <w:sz w:val="28"/>
          <w:szCs w:val="28"/>
        </w:rPr>
        <w:t>a</w:t>
      </w:r>
      <w:r w:rsidRPr="00AC435B">
        <w:rPr>
          <w:rFonts w:cs="Arial"/>
          <w:sz w:val="28"/>
          <w:szCs w:val="28"/>
        </w:rPr>
        <w:t>s cuales no son esenciales ni prescind</w:t>
      </w:r>
      <w:r w:rsidRPr="00AC435B">
        <w:rPr>
          <w:rFonts w:cs="Arial"/>
          <w:sz w:val="28"/>
          <w:szCs w:val="28"/>
        </w:rPr>
        <w:t>ibles para que pueda llevarse el proceso electoral y por tanto la reforma no repercutirá en el próximo proceso electoral.</w:t>
      </w:r>
      <w:r w:rsidR="00C93C44" w:rsidRPr="00AC435B">
        <w:rPr>
          <w:rFonts w:cs="Arial"/>
          <w:sz w:val="28"/>
          <w:szCs w:val="28"/>
        </w:rPr>
        <w:t xml:space="preserve"> </w:t>
      </w:r>
    </w:p>
    <w:p w14:paraId="4DF88899" w14:textId="77777777" w:rsidR="00024224" w:rsidRPr="00AC435B" w:rsidRDefault="00024224" w:rsidP="00DC46C3">
      <w:pPr>
        <w:rPr>
          <w:rFonts w:cs="Arial"/>
          <w:sz w:val="28"/>
          <w:szCs w:val="28"/>
        </w:rPr>
      </w:pPr>
    </w:p>
    <w:p w14:paraId="4DF8889A" w14:textId="77777777" w:rsidR="00024224" w:rsidRPr="00AC435B" w:rsidRDefault="00A02238" w:rsidP="00CC1432">
      <w:pPr>
        <w:pStyle w:val="corte4fondo"/>
        <w:numPr>
          <w:ilvl w:val="0"/>
          <w:numId w:val="3"/>
        </w:numPr>
        <w:tabs>
          <w:tab w:val="left" w:pos="0"/>
        </w:tabs>
        <w:ind w:left="-57"/>
        <w:rPr>
          <w:rFonts w:cs="Arial"/>
          <w:sz w:val="28"/>
          <w:szCs w:val="28"/>
        </w:rPr>
      </w:pPr>
      <w:r w:rsidRPr="00AC435B">
        <w:rPr>
          <w:rFonts w:cs="Arial"/>
          <w:b/>
          <w:bCs/>
          <w:sz w:val="28"/>
          <w:szCs w:val="28"/>
        </w:rPr>
        <w:t xml:space="preserve">DÉCIMO </w:t>
      </w:r>
      <w:r w:rsidR="00FE7274" w:rsidRPr="00AC435B">
        <w:rPr>
          <w:rFonts w:cs="Arial"/>
          <w:b/>
          <w:bCs/>
          <w:sz w:val="28"/>
          <w:szCs w:val="28"/>
        </w:rPr>
        <w:t>PRIMERO</w:t>
      </w:r>
      <w:r w:rsidR="00EC23D6" w:rsidRPr="00AC435B">
        <w:rPr>
          <w:rFonts w:cs="Arial"/>
          <w:b/>
          <w:bCs/>
          <w:sz w:val="28"/>
          <w:szCs w:val="28"/>
        </w:rPr>
        <w:t>. Informe del Poder Legislativo del Estado de Tamaulipas</w:t>
      </w:r>
      <w:r w:rsidR="00EC23D6" w:rsidRPr="00AC435B">
        <w:rPr>
          <w:rFonts w:cs="Arial"/>
          <w:sz w:val="28"/>
          <w:szCs w:val="28"/>
        </w:rPr>
        <w:t xml:space="preserve">. </w:t>
      </w:r>
      <w:r w:rsidR="00C93C44" w:rsidRPr="00AC435B">
        <w:rPr>
          <w:rFonts w:cs="Arial"/>
          <w:sz w:val="28"/>
          <w:szCs w:val="28"/>
        </w:rPr>
        <w:t xml:space="preserve">Los días diecisiete de diciembre de dos mil veinte, ocho </w:t>
      </w:r>
      <w:r w:rsidR="00AF1AD3" w:rsidRPr="00AC435B">
        <w:rPr>
          <w:rFonts w:cs="Arial"/>
          <w:sz w:val="28"/>
          <w:szCs w:val="28"/>
        </w:rPr>
        <w:t xml:space="preserve">y veintidós </w:t>
      </w:r>
      <w:r w:rsidR="00C93C44" w:rsidRPr="00AC435B">
        <w:rPr>
          <w:rFonts w:cs="Arial"/>
          <w:sz w:val="28"/>
          <w:szCs w:val="28"/>
        </w:rPr>
        <w:t>de febrero de dos mil veintiuno</w:t>
      </w:r>
      <w:r w:rsidR="00AF1AD3" w:rsidRPr="00AC435B">
        <w:rPr>
          <w:rFonts w:cs="Arial"/>
          <w:sz w:val="28"/>
          <w:szCs w:val="28"/>
        </w:rPr>
        <w:t xml:space="preserve">, </w:t>
      </w:r>
      <w:r w:rsidRPr="00AC435B">
        <w:rPr>
          <w:rFonts w:cs="Arial"/>
          <w:sz w:val="28"/>
          <w:szCs w:val="28"/>
        </w:rPr>
        <w:t>el Poder Legislativo de</w:t>
      </w:r>
      <w:r w:rsidR="00490A9F" w:rsidRPr="00AC435B">
        <w:rPr>
          <w:rFonts w:cs="Arial"/>
          <w:sz w:val="28"/>
          <w:szCs w:val="28"/>
        </w:rPr>
        <w:t xml:space="preserve"> Tamaulipas</w:t>
      </w:r>
      <w:r w:rsidRPr="00AC435B">
        <w:rPr>
          <w:rFonts w:cs="Arial"/>
          <w:sz w:val="28"/>
          <w:szCs w:val="28"/>
        </w:rPr>
        <w:t xml:space="preserve"> rindió informe</w:t>
      </w:r>
      <w:r w:rsidR="00AF1AD3" w:rsidRPr="00AC435B">
        <w:rPr>
          <w:rFonts w:cs="Arial"/>
          <w:sz w:val="28"/>
          <w:szCs w:val="28"/>
        </w:rPr>
        <w:t>s</w:t>
      </w:r>
      <w:r w:rsidRPr="00AC435B">
        <w:rPr>
          <w:rFonts w:cs="Arial"/>
          <w:sz w:val="28"/>
          <w:szCs w:val="28"/>
        </w:rPr>
        <w:t xml:space="preserve"> por la vía electrónica, en el que dio contestación en los términos siguientes:</w:t>
      </w:r>
    </w:p>
    <w:p w14:paraId="4DF8889B" w14:textId="77777777" w:rsidR="0098793C" w:rsidRPr="00AC435B" w:rsidRDefault="0098793C" w:rsidP="0098793C">
      <w:pPr>
        <w:pStyle w:val="corte4fondo"/>
        <w:tabs>
          <w:tab w:val="left" w:pos="0"/>
        </w:tabs>
        <w:ind w:left="-57" w:firstLine="0"/>
        <w:rPr>
          <w:rFonts w:cs="Arial"/>
          <w:sz w:val="28"/>
          <w:szCs w:val="28"/>
        </w:rPr>
      </w:pPr>
    </w:p>
    <w:p w14:paraId="4DF8889C" w14:textId="77777777" w:rsidR="0098793C"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El procedimiento legisl</w:t>
      </w:r>
      <w:r w:rsidRPr="00AC435B">
        <w:rPr>
          <w:rFonts w:cs="Arial"/>
          <w:sz w:val="28"/>
          <w:szCs w:val="28"/>
        </w:rPr>
        <w:t xml:space="preserve">ativo se llevó a cabo con apego a la Constitución federal, la Constitución del </w:t>
      </w:r>
      <w:r w:rsidR="0026344B">
        <w:rPr>
          <w:rFonts w:cs="Arial"/>
          <w:sz w:val="28"/>
          <w:szCs w:val="28"/>
        </w:rPr>
        <w:t>E</w:t>
      </w:r>
      <w:r w:rsidRPr="00AC435B">
        <w:rPr>
          <w:rFonts w:cs="Arial"/>
          <w:sz w:val="28"/>
          <w:szCs w:val="28"/>
        </w:rPr>
        <w:t>stado y la Ley sobre la Organización y Funcionamiento Interno del Congreso</w:t>
      </w:r>
      <w:r w:rsidR="00426DCA" w:rsidRPr="00AC435B">
        <w:rPr>
          <w:rFonts w:cs="Arial"/>
          <w:sz w:val="28"/>
          <w:szCs w:val="28"/>
        </w:rPr>
        <w:t xml:space="preserve"> de Tamaulipas</w:t>
      </w:r>
      <w:r w:rsidRPr="00AC435B">
        <w:rPr>
          <w:rFonts w:cs="Arial"/>
          <w:sz w:val="28"/>
          <w:szCs w:val="28"/>
        </w:rPr>
        <w:t>.</w:t>
      </w:r>
    </w:p>
    <w:p w14:paraId="4DF8889D" w14:textId="77777777" w:rsidR="0098793C" w:rsidRPr="00AC435B" w:rsidRDefault="0098793C" w:rsidP="0098793C">
      <w:pPr>
        <w:pStyle w:val="corte4fondo"/>
        <w:tabs>
          <w:tab w:val="left" w:pos="0"/>
        </w:tabs>
        <w:ind w:left="709" w:firstLine="0"/>
        <w:rPr>
          <w:rFonts w:cs="Arial"/>
          <w:sz w:val="28"/>
          <w:szCs w:val="28"/>
        </w:rPr>
      </w:pPr>
    </w:p>
    <w:p w14:paraId="4DF8889E" w14:textId="77777777" w:rsidR="0098793C"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No es inconstitucional la reducción del número de magistraturas del órgano jurisdicci</w:t>
      </w:r>
      <w:r w:rsidRPr="00AC435B">
        <w:rPr>
          <w:rFonts w:cs="Arial"/>
          <w:sz w:val="28"/>
          <w:szCs w:val="28"/>
        </w:rPr>
        <w:t>onal electoral</w:t>
      </w:r>
      <w:r w:rsidR="00921C1A" w:rsidRPr="00AC435B">
        <w:rPr>
          <w:rFonts w:cs="Arial"/>
          <w:sz w:val="28"/>
          <w:szCs w:val="28"/>
        </w:rPr>
        <w:t xml:space="preserve"> pues </w:t>
      </w:r>
      <w:r w:rsidRPr="00AC435B">
        <w:rPr>
          <w:rFonts w:cs="Arial"/>
          <w:sz w:val="28"/>
          <w:szCs w:val="28"/>
        </w:rPr>
        <w:t>el Congreso local actuó dentro de su libertad de configuración legal ya que la Constitución federal únicamente prevé el deber de integrar dicho órgano jurisdiccional por un número impar. Se cita para ilustrar lo anterior la jurisprudenc</w:t>
      </w:r>
      <w:r w:rsidRPr="00AC435B">
        <w:rPr>
          <w:rFonts w:cs="Arial"/>
          <w:sz w:val="28"/>
          <w:szCs w:val="28"/>
        </w:rPr>
        <w:t>ia 11/2016</w:t>
      </w:r>
      <w:r>
        <w:rPr>
          <w:rStyle w:val="Refdenotaalpie"/>
          <w:rFonts w:cs="Arial"/>
          <w:sz w:val="28"/>
          <w:szCs w:val="28"/>
        </w:rPr>
        <w:footnoteReference w:id="22"/>
      </w:r>
      <w:r w:rsidRPr="00AC435B">
        <w:rPr>
          <w:rFonts w:cs="Arial"/>
          <w:sz w:val="28"/>
          <w:szCs w:val="28"/>
        </w:rPr>
        <w:t>.</w:t>
      </w:r>
    </w:p>
    <w:p w14:paraId="4DF8889F" w14:textId="77777777" w:rsidR="00D05EC0" w:rsidRPr="00AC435B" w:rsidRDefault="00D05EC0" w:rsidP="00D05EC0">
      <w:pPr>
        <w:pStyle w:val="Prrafodelista"/>
        <w:rPr>
          <w:rFonts w:cs="Arial"/>
          <w:sz w:val="28"/>
          <w:szCs w:val="28"/>
        </w:rPr>
      </w:pPr>
    </w:p>
    <w:p w14:paraId="4DF888A0" w14:textId="77777777" w:rsidR="00D05EC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El artículo segundo transitorio, el cual establece que los magistrados que designe el Senado durar</w:t>
      </w:r>
      <w:r w:rsidR="00872AA3" w:rsidRPr="00AC435B">
        <w:rPr>
          <w:rFonts w:cs="Arial"/>
          <w:sz w:val="28"/>
          <w:szCs w:val="28"/>
        </w:rPr>
        <w:t>á</w:t>
      </w:r>
      <w:r w:rsidRPr="00AC435B">
        <w:rPr>
          <w:rFonts w:cs="Arial"/>
          <w:sz w:val="28"/>
          <w:szCs w:val="28"/>
        </w:rPr>
        <w:t xml:space="preserve">n en su encargo hasta la entrada en vigor del </w:t>
      </w:r>
      <w:r w:rsidR="00A80E03" w:rsidRPr="00AC435B">
        <w:rPr>
          <w:rFonts w:cs="Arial"/>
          <w:sz w:val="28"/>
          <w:szCs w:val="28"/>
        </w:rPr>
        <w:t>d</w:t>
      </w:r>
      <w:r w:rsidRPr="00AC435B">
        <w:rPr>
          <w:rFonts w:cs="Arial"/>
          <w:sz w:val="28"/>
          <w:szCs w:val="28"/>
        </w:rPr>
        <w:t>ecreto impugnado,</w:t>
      </w:r>
      <w:r w:rsidRPr="00AC435B">
        <w:rPr>
          <w:rFonts w:cs="Arial"/>
          <w:sz w:val="28"/>
          <w:szCs w:val="28"/>
        </w:rPr>
        <w:t xml:space="preserve"> no es inconstitucional pues el Tribunal Electoral local se compondrá por tres magistraturas, las cuales fueron designadas por el Senado de la República.</w:t>
      </w:r>
    </w:p>
    <w:p w14:paraId="4DF888A1" w14:textId="77777777" w:rsidR="00D05EC0" w:rsidRPr="00AC435B" w:rsidRDefault="00D05EC0" w:rsidP="00D05EC0">
      <w:pPr>
        <w:pStyle w:val="Prrafodelista"/>
        <w:rPr>
          <w:rFonts w:cs="Arial"/>
          <w:sz w:val="28"/>
          <w:szCs w:val="28"/>
        </w:rPr>
      </w:pPr>
    </w:p>
    <w:p w14:paraId="4DF888A2" w14:textId="77777777" w:rsidR="00D05EC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 xml:space="preserve">En el decreto impugnado se ordenó comunicar al Senado dicha reforma, a efecto de que no se </w:t>
      </w:r>
      <w:r w:rsidRPr="00AC435B">
        <w:rPr>
          <w:rFonts w:cs="Arial"/>
          <w:sz w:val="28"/>
          <w:szCs w:val="28"/>
        </w:rPr>
        <w:t>nombre la magistratura vacante y así cumplir con la Constitución local. Por lo que lejos de violarse el mecanismo de designación por parte del Senado, se acata su potestad que deberá ser ejercida en toda su plenitud una vez que transcurra el término previs</w:t>
      </w:r>
      <w:r w:rsidRPr="00AC435B">
        <w:rPr>
          <w:rFonts w:cs="Arial"/>
          <w:sz w:val="28"/>
          <w:szCs w:val="28"/>
        </w:rPr>
        <w:t>to en el decreto cuestionado.</w:t>
      </w:r>
    </w:p>
    <w:p w14:paraId="4DF888A3" w14:textId="77777777" w:rsidR="00D05EC0" w:rsidRPr="00AC435B" w:rsidRDefault="00D05EC0" w:rsidP="00D05EC0">
      <w:pPr>
        <w:pStyle w:val="Prrafodelista"/>
        <w:rPr>
          <w:rFonts w:cs="Arial"/>
          <w:sz w:val="28"/>
          <w:szCs w:val="28"/>
        </w:rPr>
      </w:pPr>
    </w:p>
    <w:p w14:paraId="4DF888A4" w14:textId="77777777" w:rsidR="00D05EC0"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Los argumentos relativos a la integración paritaria y la deficiencia en la regulación al no establecer normas que garanticen que las determinaciones se tomen de manera colegiada, no generan la inconstitucionalidad de la medid</w:t>
      </w:r>
      <w:r w:rsidRPr="00AC435B">
        <w:rPr>
          <w:rFonts w:cs="Arial"/>
          <w:sz w:val="28"/>
          <w:szCs w:val="28"/>
        </w:rPr>
        <w:t>a tod</w:t>
      </w:r>
      <w:r w:rsidR="007827F3" w:rsidRPr="00AC435B">
        <w:rPr>
          <w:rFonts w:cs="Arial"/>
          <w:sz w:val="28"/>
          <w:szCs w:val="28"/>
        </w:rPr>
        <w:t>a vez que al integrarse por un número impar siempre habrá dos mujeres y un hombre o viceversa pero tal composición dependerá del Senado y no del Poder Legislativo local.</w:t>
      </w:r>
    </w:p>
    <w:p w14:paraId="4DF888A5" w14:textId="77777777" w:rsidR="007827F3" w:rsidRPr="00AC435B" w:rsidRDefault="007827F3" w:rsidP="007827F3">
      <w:pPr>
        <w:pStyle w:val="Prrafodelista"/>
        <w:rPr>
          <w:rFonts w:cs="Arial"/>
          <w:sz w:val="28"/>
          <w:szCs w:val="28"/>
        </w:rPr>
      </w:pPr>
    </w:p>
    <w:p w14:paraId="4DF888A6" w14:textId="77777777" w:rsidR="007827F3"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 xml:space="preserve">Los argumentos sobre la veda electoral son falsos </w:t>
      </w:r>
      <w:r w:rsidR="00426DCA" w:rsidRPr="00AC435B">
        <w:rPr>
          <w:rFonts w:cs="Arial"/>
          <w:sz w:val="28"/>
          <w:szCs w:val="28"/>
        </w:rPr>
        <w:t>pues</w:t>
      </w:r>
      <w:r w:rsidRPr="00AC435B">
        <w:rPr>
          <w:rFonts w:cs="Arial"/>
          <w:sz w:val="28"/>
          <w:szCs w:val="28"/>
        </w:rPr>
        <w:t xml:space="preserve"> el decreto impugnado entr</w:t>
      </w:r>
      <w:r w:rsidRPr="00AC435B">
        <w:rPr>
          <w:rFonts w:cs="Arial"/>
          <w:sz w:val="28"/>
          <w:szCs w:val="28"/>
        </w:rPr>
        <w:t>ará en vigor una vez que concluya el actual proceso electoral.</w:t>
      </w:r>
    </w:p>
    <w:p w14:paraId="4DF888A7" w14:textId="77777777" w:rsidR="00426DCA" w:rsidRPr="00AC435B" w:rsidRDefault="00426DCA" w:rsidP="00426DCA">
      <w:pPr>
        <w:pStyle w:val="Prrafodelista"/>
        <w:rPr>
          <w:rFonts w:cs="Arial"/>
          <w:sz w:val="28"/>
          <w:szCs w:val="28"/>
        </w:rPr>
      </w:pPr>
    </w:p>
    <w:p w14:paraId="4DF888A8" w14:textId="77777777" w:rsidR="00426DCA" w:rsidRPr="00AC435B" w:rsidRDefault="00A02238" w:rsidP="00CC1432">
      <w:pPr>
        <w:pStyle w:val="corte4fondo"/>
        <w:numPr>
          <w:ilvl w:val="2"/>
          <w:numId w:val="3"/>
        </w:numPr>
        <w:tabs>
          <w:tab w:val="left" w:pos="0"/>
        </w:tabs>
        <w:ind w:left="709" w:hanging="425"/>
        <w:rPr>
          <w:rFonts w:cs="Arial"/>
          <w:sz w:val="28"/>
          <w:szCs w:val="28"/>
        </w:rPr>
      </w:pPr>
      <w:r w:rsidRPr="00AC435B">
        <w:rPr>
          <w:rFonts w:cs="Arial"/>
          <w:sz w:val="28"/>
          <w:szCs w:val="28"/>
        </w:rPr>
        <w:t>No se vulnera la tutela judicial efectiva pues la reforma</w:t>
      </w:r>
      <w:r w:rsidR="00225226" w:rsidRPr="00AC435B">
        <w:rPr>
          <w:rFonts w:cs="Arial"/>
          <w:sz w:val="28"/>
          <w:szCs w:val="28"/>
        </w:rPr>
        <w:t xml:space="preserve"> únicamente reduce el número de integrantes del Tribunal Electoral del estado.</w:t>
      </w:r>
    </w:p>
    <w:p w14:paraId="4DF888A9" w14:textId="77777777" w:rsidR="00225226" w:rsidRPr="00AC435B" w:rsidRDefault="00225226" w:rsidP="00225226">
      <w:pPr>
        <w:pStyle w:val="Prrafodelista"/>
        <w:rPr>
          <w:rFonts w:cs="Arial"/>
          <w:sz w:val="28"/>
          <w:szCs w:val="28"/>
        </w:rPr>
      </w:pPr>
    </w:p>
    <w:p w14:paraId="4DF888AA" w14:textId="77777777" w:rsidR="00B15A71" w:rsidRPr="00AC435B" w:rsidRDefault="00A02238" w:rsidP="00B15A71">
      <w:pPr>
        <w:pStyle w:val="corte4fondo"/>
        <w:numPr>
          <w:ilvl w:val="2"/>
          <w:numId w:val="3"/>
        </w:numPr>
        <w:tabs>
          <w:tab w:val="left" w:pos="0"/>
        </w:tabs>
        <w:ind w:left="709" w:hanging="425"/>
        <w:rPr>
          <w:rFonts w:cs="Arial"/>
          <w:sz w:val="28"/>
          <w:szCs w:val="28"/>
        </w:rPr>
      </w:pPr>
      <w:r w:rsidRPr="00AC435B">
        <w:rPr>
          <w:rFonts w:cs="Arial"/>
          <w:sz w:val="28"/>
          <w:szCs w:val="28"/>
        </w:rPr>
        <w:t>No</w:t>
      </w:r>
      <w:r w:rsidR="00225226" w:rsidRPr="00AC435B">
        <w:rPr>
          <w:rFonts w:cs="Arial"/>
          <w:sz w:val="28"/>
          <w:szCs w:val="28"/>
        </w:rPr>
        <w:t xml:space="preserve"> se viola la autonomía del órgano jurisdiccional electoral porque se trata de un cambio de funcionamiento interno de esa autoridad, </w:t>
      </w:r>
      <w:r w:rsidR="00C84A99" w:rsidRPr="00AC435B">
        <w:rPr>
          <w:rFonts w:cs="Arial"/>
          <w:sz w:val="28"/>
          <w:szCs w:val="28"/>
        </w:rPr>
        <w:t>sin que implique el establecimiento de condiciones o situaciones que pongan en riesgo su capacidad para conocer y resolver con la debida oportunidad las controversias de la materia.</w:t>
      </w:r>
    </w:p>
    <w:p w14:paraId="4DF888AB" w14:textId="77777777" w:rsidR="00B15A71" w:rsidRPr="00AC435B" w:rsidRDefault="00B15A71" w:rsidP="00B15A71">
      <w:pPr>
        <w:pStyle w:val="Prrafodelista"/>
        <w:rPr>
          <w:rFonts w:cs="Arial"/>
          <w:sz w:val="28"/>
          <w:szCs w:val="28"/>
        </w:rPr>
      </w:pPr>
    </w:p>
    <w:p w14:paraId="4DF888AC" w14:textId="77777777" w:rsidR="00C647B4" w:rsidRPr="00AC435B" w:rsidRDefault="00A02238" w:rsidP="00C70F35">
      <w:pPr>
        <w:pStyle w:val="corte4fondo"/>
        <w:numPr>
          <w:ilvl w:val="0"/>
          <w:numId w:val="3"/>
        </w:numPr>
        <w:tabs>
          <w:tab w:val="left" w:pos="0"/>
        </w:tabs>
        <w:ind w:left="-142" w:hanging="425"/>
        <w:rPr>
          <w:rFonts w:cs="Arial"/>
          <w:b/>
          <w:bCs/>
          <w:sz w:val="28"/>
          <w:szCs w:val="28"/>
        </w:rPr>
      </w:pPr>
      <w:r w:rsidRPr="00AC435B">
        <w:rPr>
          <w:rFonts w:cs="Arial"/>
          <w:b/>
          <w:bCs/>
          <w:sz w:val="28"/>
          <w:szCs w:val="28"/>
        </w:rPr>
        <w:t xml:space="preserve">DÉCIMO </w:t>
      </w:r>
      <w:r w:rsidR="00FE7274" w:rsidRPr="00AC435B">
        <w:rPr>
          <w:rFonts w:cs="Arial"/>
          <w:b/>
          <w:bCs/>
          <w:sz w:val="28"/>
          <w:szCs w:val="28"/>
        </w:rPr>
        <w:t>SEGUNDO</w:t>
      </w:r>
      <w:r w:rsidRPr="00AC435B">
        <w:rPr>
          <w:rFonts w:cs="Arial"/>
          <w:b/>
          <w:bCs/>
          <w:sz w:val="28"/>
          <w:szCs w:val="28"/>
        </w:rPr>
        <w:t>. Desahogo de</w:t>
      </w:r>
      <w:r w:rsidR="004E378A" w:rsidRPr="00AC435B">
        <w:rPr>
          <w:rFonts w:cs="Arial"/>
          <w:b/>
          <w:bCs/>
          <w:sz w:val="28"/>
          <w:szCs w:val="28"/>
        </w:rPr>
        <w:t xml:space="preserve"> prevención</w:t>
      </w:r>
      <w:r w:rsidRPr="00AC435B">
        <w:rPr>
          <w:rFonts w:cs="Arial"/>
          <w:b/>
          <w:bCs/>
          <w:sz w:val="28"/>
          <w:szCs w:val="28"/>
        </w:rPr>
        <w:t xml:space="preserve">. </w:t>
      </w:r>
      <w:r w:rsidRPr="00AC435B">
        <w:rPr>
          <w:rFonts w:cs="Arial"/>
          <w:sz w:val="28"/>
          <w:szCs w:val="28"/>
        </w:rPr>
        <w:t>El cinco de enero de dos mil veintiuno</w:t>
      </w:r>
      <w:r w:rsidR="00016D12" w:rsidRPr="00AC435B">
        <w:rPr>
          <w:rFonts w:cs="Arial"/>
          <w:sz w:val="28"/>
          <w:szCs w:val="28"/>
        </w:rPr>
        <w:t>,</w:t>
      </w:r>
      <w:r w:rsidRPr="00AC435B">
        <w:rPr>
          <w:rFonts w:cs="Arial"/>
          <w:sz w:val="28"/>
          <w:szCs w:val="28"/>
        </w:rPr>
        <w:t xml:space="preserve"> en la Oficina de Certificación Judicial y Correspondencia de la Suprema Corte de Justicia de la Nación, el licenciado</w:t>
      </w:r>
      <w:r w:rsidRPr="00AC435B">
        <w:rPr>
          <w:rFonts w:cs="Arial"/>
          <w:b/>
          <w:bCs/>
          <w:sz w:val="28"/>
          <w:szCs w:val="28"/>
        </w:rPr>
        <w:t xml:space="preserve"> </w:t>
      </w:r>
      <w:r w:rsidRPr="00AC435B">
        <w:rPr>
          <w:rFonts w:cs="Arial"/>
          <w:sz w:val="28"/>
          <w:szCs w:val="28"/>
          <w:lang w:val="es-MX"/>
        </w:rPr>
        <w:t xml:space="preserve">Ángel Gerardo Islas Maldonado, </w:t>
      </w:r>
      <w:r w:rsidR="004E378A" w:rsidRPr="00AC435B">
        <w:rPr>
          <w:rFonts w:cs="Arial"/>
          <w:sz w:val="28"/>
          <w:szCs w:val="28"/>
          <w:lang w:val="es-MX"/>
        </w:rPr>
        <w:t>ostentándose</w:t>
      </w:r>
      <w:r w:rsidRPr="00AC435B">
        <w:rPr>
          <w:rFonts w:cs="Arial"/>
          <w:sz w:val="28"/>
          <w:szCs w:val="28"/>
          <w:lang w:val="es-MX"/>
        </w:rPr>
        <w:t xml:space="preserve"> como Presidente del Comité Ejecutivo Nacional de </w:t>
      </w:r>
      <w:r w:rsidR="004E378A" w:rsidRPr="00AC435B">
        <w:rPr>
          <w:rFonts w:cs="Arial"/>
          <w:sz w:val="28"/>
          <w:szCs w:val="28"/>
          <w:lang w:val="es-MX"/>
        </w:rPr>
        <w:t>Fuerza por México</w:t>
      </w:r>
      <w:r w:rsidR="0026344B">
        <w:rPr>
          <w:rFonts w:cs="Arial"/>
          <w:sz w:val="28"/>
          <w:szCs w:val="28"/>
          <w:lang w:val="es-MX"/>
        </w:rPr>
        <w:t>,</w:t>
      </w:r>
      <w:r w:rsidR="004E378A" w:rsidRPr="00AC435B">
        <w:rPr>
          <w:rFonts w:cs="Arial"/>
          <w:sz w:val="28"/>
          <w:szCs w:val="28"/>
          <w:lang w:val="es-MX"/>
        </w:rPr>
        <w:t xml:space="preserve"> desahog</w:t>
      </w:r>
      <w:r w:rsidR="00871FAA" w:rsidRPr="00AC435B">
        <w:rPr>
          <w:rFonts w:cs="Arial"/>
          <w:sz w:val="28"/>
          <w:szCs w:val="28"/>
          <w:lang w:val="es-MX"/>
        </w:rPr>
        <w:t>ó</w:t>
      </w:r>
      <w:r w:rsidR="004E378A" w:rsidRPr="00AC435B">
        <w:rPr>
          <w:rFonts w:cs="Arial"/>
          <w:sz w:val="28"/>
          <w:szCs w:val="28"/>
          <w:lang w:val="es-MX"/>
        </w:rPr>
        <w:t xml:space="preserve"> la prevención realizada por la Ministra instructora, presentando el escrito original de la demanda de la acción de inconstitucionalidad con su firma autógrafa.</w:t>
      </w:r>
    </w:p>
    <w:p w14:paraId="4DF888AD" w14:textId="77777777" w:rsidR="00D6082A" w:rsidRPr="00AC435B" w:rsidRDefault="00D6082A" w:rsidP="00D6082A">
      <w:pPr>
        <w:pStyle w:val="corte4fondo"/>
        <w:tabs>
          <w:tab w:val="left" w:pos="0"/>
        </w:tabs>
        <w:ind w:left="-142" w:firstLine="0"/>
        <w:rPr>
          <w:rFonts w:cs="Arial"/>
          <w:b/>
          <w:bCs/>
          <w:sz w:val="28"/>
          <w:szCs w:val="28"/>
        </w:rPr>
      </w:pPr>
    </w:p>
    <w:p w14:paraId="4DF888AE" w14:textId="77777777" w:rsidR="00C647B4" w:rsidRPr="00AC435B" w:rsidRDefault="00A02238" w:rsidP="00C647B4">
      <w:pPr>
        <w:pStyle w:val="corte4fondo"/>
        <w:numPr>
          <w:ilvl w:val="0"/>
          <w:numId w:val="3"/>
        </w:numPr>
        <w:tabs>
          <w:tab w:val="left" w:pos="0"/>
        </w:tabs>
        <w:ind w:left="0" w:hanging="567"/>
        <w:rPr>
          <w:rFonts w:cs="Arial"/>
          <w:b/>
          <w:bCs/>
          <w:sz w:val="28"/>
          <w:szCs w:val="28"/>
        </w:rPr>
      </w:pPr>
      <w:r w:rsidRPr="00AC435B">
        <w:rPr>
          <w:rFonts w:cs="Arial"/>
          <w:b/>
          <w:bCs/>
          <w:sz w:val="28"/>
          <w:szCs w:val="28"/>
        </w:rPr>
        <w:t xml:space="preserve">DÉCIMO </w:t>
      </w:r>
      <w:r w:rsidR="00FE7274" w:rsidRPr="00AC435B">
        <w:rPr>
          <w:rFonts w:cs="Arial"/>
          <w:b/>
          <w:bCs/>
          <w:sz w:val="28"/>
          <w:szCs w:val="28"/>
        </w:rPr>
        <w:t>TERCERO</w:t>
      </w:r>
      <w:r w:rsidRPr="00AC435B">
        <w:rPr>
          <w:rFonts w:cs="Arial"/>
          <w:b/>
          <w:bCs/>
          <w:sz w:val="28"/>
          <w:szCs w:val="28"/>
        </w:rPr>
        <w:t xml:space="preserve">. Pedimento. </w:t>
      </w:r>
      <w:r w:rsidRPr="00AC435B">
        <w:rPr>
          <w:rFonts w:cs="Arial"/>
          <w:sz w:val="28"/>
          <w:szCs w:val="28"/>
        </w:rPr>
        <w:t>La Fiscalía General de la República no formuló su pedimento en el presente asunto.</w:t>
      </w:r>
    </w:p>
    <w:p w14:paraId="4DF888AF" w14:textId="77777777" w:rsidR="00C647B4" w:rsidRPr="00AC435B" w:rsidRDefault="00C647B4" w:rsidP="00C647B4">
      <w:pPr>
        <w:pStyle w:val="Prrafodelista"/>
        <w:ind w:left="0" w:hanging="567"/>
        <w:rPr>
          <w:rFonts w:cs="Arial"/>
          <w:b/>
          <w:bCs/>
          <w:sz w:val="28"/>
          <w:szCs w:val="28"/>
        </w:rPr>
      </w:pPr>
    </w:p>
    <w:p w14:paraId="4DF888B0" w14:textId="77777777" w:rsidR="00C647B4" w:rsidRPr="00AC435B" w:rsidRDefault="00A02238" w:rsidP="00B77B32">
      <w:pPr>
        <w:pStyle w:val="corte4fondo"/>
        <w:numPr>
          <w:ilvl w:val="0"/>
          <w:numId w:val="3"/>
        </w:numPr>
        <w:tabs>
          <w:tab w:val="left" w:pos="0"/>
        </w:tabs>
        <w:ind w:left="0" w:hanging="567"/>
        <w:rPr>
          <w:rFonts w:cs="Arial"/>
          <w:b/>
          <w:bCs/>
          <w:sz w:val="28"/>
          <w:szCs w:val="28"/>
        </w:rPr>
      </w:pPr>
      <w:r w:rsidRPr="00AC435B">
        <w:rPr>
          <w:rFonts w:cs="Arial"/>
          <w:b/>
          <w:bCs/>
          <w:sz w:val="28"/>
          <w:szCs w:val="28"/>
        </w:rPr>
        <w:t xml:space="preserve">DÉCIMO </w:t>
      </w:r>
      <w:r w:rsidR="00FE7274" w:rsidRPr="00AC435B">
        <w:rPr>
          <w:rFonts w:cs="Arial"/>
          <w:b/>
          <w:bCs/>
          <w:sz w:val="28"/>
          <w:szCs w:val="28"/>
        </w:rPr>
        <w:t>CUARTO</w:t>
      </w:r>
      <w:r w:rsidRPr="00AC435B">
        <w:rPr>
          <w:rFonts w:cs="Arial"/>
          <w:b/>
          <w:bCs/>
          <w:sz w:val="28"/>
          <w:szCs w:val="28"/>
        </w:rPr>
        <w:t xml:space="preserve">. Cierre de instrucción. </w:t>
      </w:r>
      <w:r w:rsidRPr="00AC435B">
        <w:rPr>
          <w:rFonts w:cs="Arial"/>
          <w:sz w:val="28"/>
          <w:szCs w:val="28"/>
        </w:rPr>
        <w:t>Una vez recibidos los informes de las autoridades y la prevención por parte del licenciado Ángel Gerardo Islas Maldonado detallada en el punto anterior, y toda vez que transcurrió el plazo legal concedido a las partes para formular alega</w:t>
      </w:r>
      <w:r w:rsidR="00907C69" w:rsidRPr="00AC435B">
        <w:rPr>
          <w:rFonts w:cs="Arial"/>
          <w:sz w:val="28"/>
          <w:szCs w:val="28"/>
        </w:rPr>
        <w:t>t</w:t>
      </w:r>
      <w:r w:rsidRPr="00AC435B">
        <w:rPr>
          <w:rFonts w:cs="Arial"/>
          <w:sz w:val="28"/>
          <w:szCs w:val="28"/>
        </w:rPr>
        <w:t>os, por acuerdo de</w:t>
      </w:r>
      <w:r w:rsidRPr="00AC435B">
        <w:rPr>
          <w:rFonts w:cs="Arial"/>
          <w:sz w:val="28"/>
          <w:szCs w:val="28"/>
        </w:rPr>
        <w:t xml:space="preserve"> ocho de mayo de dos mil veintiuno, se cerró la instrucción a efecto de elaborar el proyecto de resolución. </w:t>
      </w:r>
    </w:p>
    <w:p w14:paraId="4DF888B1" w14:textId="77777777" w:rsidR="00B77B32" w:rsidRPr="00AC435B" w:rsidRDefault="00B77B32" w:rsidP="00B77B32">
      <w:pPr>
        <w:pStyle w:val="corte4fondo"/>
        <w:tabs>
          <w:tab w:val="left" w:pos="0"/>
        </w:tabs>
        <w:ind w:firstLine="0"/>
        <w:rPr>
          <w:rFonts w:cs="Arial"/>
          <w:b/>
          <w:bCs/>
          <w:sz w:val="28"/>
          <w:szCs w:val="28"/>
        </w:rPr>
      </w:pPr>
    </w:p>
    <w:p w14:paraId="4DF888B2" w14:textId="77777777" w:rsidR="00C92AC3" w:rsidRPr="00AC435B" w:rsidRDefault="00A02238" w:rsidP="00C31B72">
      <w:pPr>
        <w:pStyle w:val="TEXTONORMAL"/>
        <w:tabs>
          <w:tab w:val="left" w:pos="567"/>
        </w:tabs>
        <w:ind w:hanging="510"/>
        <w:jc w:val="center"/>
        <w:rPr>
          <w:b/>
          <w:lang w:val="es-ES"/>
        </w:rPr>
      </w:pPr>
      <w:r w:rsidRPr="00AC435B">
        <w:rPr>
          <w:b/>
          <w:lang w:val="es-ES"/>
        </w:rPr>
        <w:t>C</w:t>
      </w:r>
      <w:r w:rsidR="00C647B4" w:rsidRPr="00AC435B">
        <w:rPr>
          <w:b/>
          <w:lang w:val="es-ES"/>
        </w:rPr>
        <w:t xml:space="preserve"> </w:t>
      </w:r>
      <w:r w:rsidRPr="00AC435B">
        <w:rPr>
          <w:b/>
          <w:lang w:val="es-ES"/>
        </w:rPr>
        <w:t>O</w:t>
      </w:r>
      <w:r w:rsidR="00C647B4" w:rsidRPr="00AC435B">
        <w:rPr>
          <w:b/>
          <w:lang w:val="es-ES"/>
        </w:rPr>
        <w:t xml:space="preserve"> </w:t>
      </w:r>
      <w:r w:rsidRPr="00AC435B">
        <w:rPr>
          <w:b/>
          <w:lang w:val="es-ES"/>
        </w:rPr>
        <w:t>N</w:t>
      </w:r>
      <w:r w:rsidR="00C647B4" w:rsidRPr="00AC435B">
        <w:rPr>
          <w:b/>
          <w:lang w:val="es-ES"/>
        </w:rPr>
        <w:t xml:space="preserve"> </w:t>
      </w:r>
      <w:r w:rsidRPr="00AC435B">
        <w:rPr>
          <w:b/>
          <w:lang w:val="es-ES"/>
        </w:rPr>
        <w:t>S</w:t>
      </w:r>
      <w:r w:rsidR="00C647B4" w:rsidRPr="00AC435B">
        <w:rPr>
          <w:b/>
          <w:lang w:val="es-ES"/>
        </w:rPr>
        <w:t xml:space="preserve"> </w:t>
      </w:r>
      <w:r w:rsidRPr="00AC435B">
        <w:rPr>
          <w:b/>
          <w:lang w:val="es-ES"/>
        </w:rPr>
        <w:t>I</w:t>
      </w:r>
      <w:r w:rsidR="00C647B4" w:rsidRPr="00AC435B">
        <w:rPr>
          <w:b/>
          <w:lang w:val="es-ES"/>
        </w:rPr>
        <w:t xml:space="preserve"> </w:t>
      </w:r>
      <w:r w:rsidRPr="00AC435B">
        <w:rPr>
          <w:b/>
          <w:lang w:val="es-ES"/>
        </w:rPr>
        <w:t>D</w:t>
      </w:r>
      <w:r w:rsidR="00C647B4" w:rsidRPr="00AC435B">
        <w:rPr>
          <w:b/>
          <w:lang w:val="es-ES"/>
        </w:rPr>
        <w:t xml:space="preserve"> </w:t>
      </w:r>
      <w:r w:rsidRPr="00AC435B">
        <w:rPr>
          <w:b/>
          <w:lang w:val="es-ES"/>
        </w:rPr>
        <w:t>E</w:t>
      </w:r>
      <w:r w:rsidR="00C647B4" w:rsidRPr="00AC435B">
        <w:rPr>
          <w:b/>
          <w:lang w:val="es-ES"/>
        </w:rPr>
        <w:t xml:space="preserve"> </w:t>
      </w:r>
      <w:r w:rsidRPr="00AC435B">
        <w:rPr>
          <w:b/>
          <w:lang w:val="es-ES"/>
        </w:rPr>
        <w:t>R</w:t>
      </w:r>
      <w:r w:rsidR="00C647B4" w:rsidRPr="00AC435B">
        <w:rPr>
          <w:b/>
          <w:lang w:val="es-ES"/>
        </w:rPr>
        <w:t xml:space="preserve"> </w:t>
      </w:r>
      <w:r w:rsidRPr="00AC435B">
        <w:rPr>
          <w:b/>
          <w:lang w:val="es-ES"/>
        </w:rPr>
        <w:t>A</w:t>
      </w:r>
      <w:r w:rsidR="00C647B4" w:rsidRPr="00AC435B">
        <w:rPr>
          <w:b/>
          <w:lang w:val="es-ES"/>
        </w:rPr>
        <w:t xml:space="preserve"> </w:t>
      </w:r>
      <w:r w:rsidRPr="00AC435B">
        <w:rPr>
          <w:b/>
          <w:lang w:val="es-ES"/>
        </w:rPr>
        <w:t>N</w:t>
      </w:r>
      <w:r w:rsidR="00C647B4" w:rsidRPr="00AC435B">
        <w:rPr>
          <w:b/>
          <w:lang w:val="es-ES"/>
        </w:rPr>
        <w:t xml:space="preserve"> </w:t>
      </w:r>
      <w:r w:rsidRPr="00AC435B">
        <w:rPr>
          <w:b/>
          <w:lang w:val="es-ES"/>
        </w:rPr>
        <w:t>D</w:t>
      </w:r>
      <w:r w:rsidR="00C647B4" w:rsidRPr="00AC435B">
        <w:rPr>
          <w:b/>
          <w:lang w:val="es-ES"/>
        </w:rPr>
        <w:t xml:space="preserve"> O:</w:t>
      </w:r>
    </w:p>
    <w:p w14:paraId="4DF888B3" w14:textId="77777777" w:rsidR="00C92AC3" w:rsidRPr="00AC435B" w:rsidRDefault="00C92AC3" w:rsidP="00C31B72">
      <w:pPr>
        <w:pStyle w:val="TEXTONORMAL"/>
        <w:tabs>
          <w:tab w:val="left" w:pos="567"/>
        </w:tabs>
        <w:ind w:hanging="510"/>
        <w:jc w:val="center"/>
        <w:rPr>
          <w:b/>
          <w:lang w:val="es-ES"/>
        </w:rPr>
      </w:pPr>
    </w:p>
    <w:p w14:paraId="4DF888B4" w14:textId="77777777" w:rsidR="00C92AC3" w:rsidRPr="00AC435B" w:rsidRDefault="00A02238" w:rsidP="00F67F6C">
      <w:pPr>
        <w:pStyle w:val="corte4fondo"/>
        <w:numPr>
          <w:ilvl w:val="0"/>
          <w:numId w:val="3"/>
        </w:numPr>
        <w:tabs>
          <w:tab w:val="left" w:pos="0"/>
        </w:tabs>
        <w:ind w:left="-57" w:hanging="510"/>
        <w:rPr>
          <w:rFonts w:cs="Arial"/>
          <w:sz w:val="28"/>
          <w:szCs w:val="28"/>
          <w:lang w:val="es-ES"/>
        </w:rPr>
      </w:pPr>
      <w:r w:rsidRPr="00AC435B">
        <w:rPr>
          <w:rFonts w:cs="Arial"/>
          <w:b/>
          <w:bCs/>
          <w:sz w:val="28"/>
          <w:szCs w:val="28"/>
          <w:lang w:val="es-ES"/>
        </w:rPr>
        <w:t>PRIMERO. Competencia.</w:t>
      </w:r>
      <w:r w:rsidRPr="00AC435B">
        <w:rPr>
          <w:rFonts w:cs="Arial"/>
          <w:sz w:val="28"/>
          <w:szCs w:val="28"/>
          <w:lang w:val="es-ES"/>
        </w:rPr>
        <w:t xml:space="preserve"> </w:t>
      </w:r>
      <w:r w:rsidRPr="00AC435B">
        <w:rPr>
          <w:rFonts w:cs="Arial"/>
          <w:sz w:val="28"/>
          <w:szCs w:val="28"/>
          <w:lang w:val="es-ES"/>
        </w:rPr>
        <w:t xml:space="preserve">Este Tribunal Pleno de la Suprema Corte de Justicia de la Nación es competente para resolver la presente acción de inconstitucionalidad, de conformidad con lo dispuesto por los artículos 105, fracción II, inciso f), de la Constitución </w:t>
      </w:r>
      <w:r w:rsidR="0038043C" w:rsidRPr="00AC435B">
        <w:rPr>
          <w:rFonts w:cs="Arial"/>
          <w:sz w:val="28"/>
          <w:szCs w:val="28"/>
          <w:lang w:val="es-ES"/>
        </w:rPr>
        <w:t>f</w:t>
      </w:r>
      <w:r w:rsidR="00292ECC" w:rsidRPr="00AC435B">
        <w:rPr>
          <w:rFonts w:cs="Arial"/>
          <w:sz w:val="28"/>
          <w:szCs w:val="28"/>
          <w:lang w:val="es-ES"/>
        </w:rPr>
        <w:t>ederal</w:t>
      </w:r>
      <w:r w:rsidRPr="00AC435B">
        <w:rPr>
          <w:rFonts w:cs="Arial"/>
          <w:sz w:val="28"/>
          <w:szCs w:val="28"/>
          <w:lang w:val="es-ES"/>
        </w:rPr>
        <w:t xml:space="preserve"> y 10, fracció</w:t>
      </w:r>
      <w:r w:rsidRPr="00AC435B">
        <w:rPr>
          <w:rFonts w:cs="Arial"/>
          <w:sz w:val="28"/>
          <w:szCs w:val="28"/>
          <w:lang w:val="es-ES"/>
        </w:rPr>
        <w:t>n I, de la Ley Orgánica del Poder Judicial de la Federación</w:t>
      </w:r>
      <w:r>
        <w:rPr>
          <w:rStyle w:val="Refdenotaalpie"/>
          <w:rFonts w:cs="Arial"/>
          <w:sz w:val="28"/>
          <w:szCs w:val="28"/>
          <w:lang w:val="es-ES"/>
        </w:rPr>
        <w:footnoteReference w:id="23"/>
      </w:r>
      <w:r w:rsidRPr="00AC435B">
        <w:rPr>
          <w:rFonts w:cs="Arial"/>
          <w:sz w:val="28"/>
          <w:szCs w:val="28"/>
          <w:lang w:val="es-ES"/>
        </w:rPr>
        <w:t>, toda vez que los partidos políticos accionantes plantean la posible contradicción entre nor</w:t>
      </w:r>
      <w:r w:rsidR="007D66C5" w:rsidRPr="00AC435B">
        <w:rPr>
          <w:rFonts w:cs="Arial"/>
          <w:sz w:val="28"/>
          <w:szCs w:val="28"/>
          <w:lang w:val="es-ES"/>
        </w:rPr>
        <w:t xml:space="preserve">mas de rango constitucional y </w:t>
      </w:r>
      <w:r w:rsidR="00776087" w:rsidRPr="00AC435B">
        <w:rPr>
          <w:rFonts w:cs="Arial"/>
          <w:sz w:val="28"/>
          <w:szCs w:val="28"/>
          <w:lang w:val="es-ES"/>
        </w:rPr>
        <w:t>un</w:t>
      </w:r>
      <w:r w:rsidRPr="00AC435B">
        <w:rPr>
          <w:rFonts w:cs="Arial"/>
          <w:sz w:val="28"/>
          <w:szCs w:val="28"/>
          <w:lang w:val="es-ES"/>
        </w:rPr>
        <w:t xml:space="preserve"> decreto que modifica </w:t>
      </w:r>
      <w:r w:rsidR="00776087" w:rsidRPr="00AC435B">
        <w:rPr>
          <w:rFonts w:cs="Arial"/>
          <w:sz w:val="28"/>
          <w:szCs w:val="28"/>
          <w:lang w:val="es-ES"/>
        </w:rPr>
        <w:t>el artículo 20, fracción V, párrafo tercero, de la Constitución Política del Estado de Tamaulipas.</w:t>
      </w:r>
    </w:p>
    <w:p w14:paraId="4DF888B5" w14:textId="77777777" w:rsidR="00C92AC3" w:rsidRPr="00AC435B" w:rsidRDefault="00C92AC3" w:rsidP="00C31B72">
      <w:pPr>
        <w:pStyle w:val="TEXTONORMAL"/>
        <w:tabs>
          <w:tab w:val="left" w:pos="567"/>
        </w:tabs>
        <w:ind w:left="-57" w:hanging="510"/>
        <w:rPr>
          <w:b/>
          <w:lang w:val="es-ES"/>
        </w:rPr>
      </w:pPr>
    </w:p>
    <w:p w14:paraId="4DF888B6" w14:textId="77777777" w:rsidR="00C92AC3" w:rsidRPr="00AC435B" w:rsidRDefault="00A02238" w:rsidP="00CC1432">
      <w:pPr>
        <w:pStyle w:val="corte4fondo"/>
        <w:numPr>
          <w:ilvl w:val="0"/>
          <w:numId w:val="3"/>
        </w:numPr>
        <w:tabs>
          <w:tab w:val="left" w:pos="0"/>
        </w:tabs>
        <w:ind w:left="-57" w:hanging="510"/>
        <w:rPr>
          <w:rFonts w:cs="Arial"/>
          <w:sz w:val="28"/>
          <w:szCs w:val="28"/>
          <w:lang w:val="es-ES"/>
        </w:rPr>
      </w:pPr>
      <w:r w:rsidRPr="00AC435B">
        <w:rPr>
          <w:rFonts w:cs="Arial"/>
          <w:b/>
          <w:bCs/>
          <w:sz w:val="28"/>
          <w:szCs w:val="28"/>
          <w:lang w:val="es-ES"/>
        </w:rPr>
        <w:t>SEGUNDO. Oportunidad.</w:t>
      </w:r>
      <w:r w:rsidRPr="00AC435B">
        <w:rPr>
          <w:rFonts w:cs="Arial"/>
          <w:sz w:val="28"/>
          <w:szCs w:val="28"/>
          <w:lang w:val="es-ES"/>
        </w:rPr>
        <w:t xml:space="preserve"> </w:t>
      </w:r>
      <w:r w:rsidR="0038043C" w:rsidRPr="00AC435B">
        <w:rPr>
          <w:rFonts w:cs="Arial"/>
          <w:sz w:val="28"/>
          <w:szCs w:val="28"/>
          <w:lang w:val="es-ES"/>
        </w:rPr>
        <w:t>E</w:t>
      </w:r>
      <w:r w:rsidRPr="00AC435B">
        <w:rPr>
          <w:rFonts w:cs="Arial"/>
          <w:sz w:val="28"/>
          <w:szCs w:val="28"/>
          <w:lang w:val="es-ES"/>
        </w:rPr>
        <w:t>l párrafo primero del artículo 60 de la Ley Reglamentaria de las Fracciones I y II del Artículo 105 de la Constitución federal dispone que el plazo para promover la acción de incons</w:t>
      </w:r>
      <w:r w:rsidRPr="00AC435B">
        <w:rPr>
          <w:rFonts w:cs="Arial"/>
          <w:sz w:val="28"/>
          <w:szCs w:val="28"/>
          <w:lang w:val="es-ES"/>
        </w:rPr>
        <w:t>titucionalidad es de treinta días naturales y su cómputo debe iniciarse a partir del día siguiente a la fecha en que la norma general sea publicada en el correspondiente medio oficial, precisando que en materia electoral todos los días y horas son hábiles</w:t>
      </w:r>
      <w:r>
        <w:rPr>
          <w:rFonts w:cs="Arial"/>
          <w:sz w:val="28"/>
          <w:szCs w:val="28"/>
          <w:vertAlign w:val="superscript"/>
          <w:lang w:val="es-ES"/>
        </w:rPr>
        <w:footnoteReference w:id="24"/>
      </w:r>
      <w:r w:rsidRPr="00AC435B">
        <w:rPr>
          <w:rFonts w:cs="Arial"/>
          <w:sz w:val="28"/>
          <w:szCs w:val="28"/>
          <w:lang w:val="es-ES"/>
        </w:rPr>
        <w:t>.</w:t>
      </w:r>
    </w:p>
    <w:p w14:paraId="4DF888B7" w14:textId="77777777" w:rsidR="00C92AC3" w:rsidRPr="00AC435B" w:rsidRDefault="00C92AC3" w:rsidP="00C31B72">
      <w:pPr>
        <w:pStyle w:val="corte4fondo"/>
        <w:tabs>
          <w:tab w:val="left" w:pos="0"/>
        </w:tabs>
        <w:ind w:left="-57" w:hanging="510"/>
        <w:rPr>
          <w:rFonts w:cs="Arial"/>
          <w:sz w:val="28"/>
          <w:szCs w:val="28"/>
          <w:lang w:val="es-ES"/>
        </w:rPr>
      </w:pPr>
    </w:p>
    <w:p w14:paraId="4DF888B8" w14:textId="77777777" w:rsidR="00C92AC3" w:rsidRPr="00AC435B" w:rsidRDefault="00A02238" w:rsidP="00CC1432">
      <w:pPr>
        <w:pStyle w:val="corte4fondo"/>
        <w:numPr>
          <w:ilvl w:val="0"/>
          <w:numId w:val="3"/>
        </w:numPr>
        <w:tabs>
          <w:tab w:val="left" w:pos="0"/>
        </w:tabs>
        <w:ind w:left="-57" w:hanging="510"/>
        <w:rPr>
          <w:rFonts w:cs="Arial"/>
          <w:sz w:val="28"/>
          <w:szCs w:val="28"/>
          <w:lang w:val="es-ES"/>
        </w:rPr>
      </w:pPr>
      <w:r w:rsidRPr="00AC435B">
        <w:rPr>
          <w:rFonts w:cs="Arial"/>
          <w:sz w:val="28"/>
          <w:szCs w:val="28"/>
          <w:lang w:val="es-ES"/>
        </w:rPr>
        <w:t>En las acciones de inconstitucionalidad se impugna el Decreto No. LXIV-201 mediante el cual se reforma el párrafo tercero de la fracción V del artículo 20 de la Constitución Política del Estado de Tamaulipas, el cual fue</w:t>
      </w:r>
      <w:r w:rsidR="007B5765" w:rsidRPr="00AC435B">
        <w:rPr>
          <w:rFonts w:cs="Arial"/>
          <w:sz w:val="28"/>
          <w:szCs w:val="28"/>
          <w:lang w:val="es-ES"/>
        </w:rPr>
        <w:t xml:space="preserve"> publicado</w:t>
      </w:r>
      <w:r w:rsidRPr="00AC435B">
        <w:rPr>
          <w:rFonts w:cs="Arial"/>
          <w:sz w:val="28"/>
          <w:szCs w:val="28"/>
          <w:lang w:val="es-ES"/>
        </w:rPr>
        <w:t xml:space="preserve"> el veintisiete de oct</w:t>
      </w:r>
      <w:r w:rsidRPr="00AC435B">
        <w:rPr>
          <w:rFonts w:cs="Arial"/>
          <w:sz w:val="28"/>
          <w:szCs w:val="28"/>
          <w:lang w:val="es-ES"/>
        </w:rPr>
        <w:t>ubre de dos mil veinte</w:t>
      </w:r>
      <w:r w:rsidR="007B5765" w:rsidRPr="00AC435B">
        <w:rPr>
          <w:rFonts w:cs="Arial"/>
          <w:sz w:val="28"/>
          <w:szCs w:val="28"/>
          <w:lang w:val="es-ES"/>
        </w:rPr>
        <w:t xml:space="preserve"> en el Periódico Oficial del Estado</w:t>
      </w:r>
      <w:r w:rsidRPr="00AC435B">
        <w:rPr>
          <w:rFonts w:cs="Arial"/>
          <w:sz w:val="28"/>
          <w:szCs w:val="28"/>
          <w:lang w:val="es-ES"/>
        </w:rPr>
        <w:t>.</w:t>
      </w:r>
    </w:p>
    <w:p w14:paraId="4DF888B9" w14:textId="77777777" w:rsidR="00BA1A06" w:rsidRPr="00AC435B" w:rsidRDefault="00BA1A06" w:rsidP="00BA1A06">
      <w:pPr>
        <w:pStyle w:val="Prrafodelista"/>
        <w:rPr>
          <w:rFonts w:cs="Arial"/>
          <w:sz w:val="28"/>
          <w:szCs w:val="28"/>
          <w:lang w:val="es-ES"/>
        </w:rPr>
      </w:pPr>
    </w:p>
    <w:p w14:paraId="4DF888BA" w14:textId="77777777" w:rsidR="00825607" w:rsidRPr="00AC435B" w:rsidRDefault="00A02238" w:rsidP="00825607">
      <w:pPr>
        <w:pStyle w:val="corte4fondo"/>
        <w:numPr>
          <w:ilvl w:val="0"/>
          <w:numId w:val="3"/>
        </w:numPr>
        <w:tabs>
          <w:tab w:val="left" w:pos="0"/>
        </w:tabs>
        <w:ind w:left="-57" w:hanging="510"/>
        <w:rPr>
          <w:rFonts w:cs="Arial"/>
          <w:sz w:val="28"/>
          <w:szCs w:val="28"/>
          <w:lang w:val="es-ES"/>
        </w:rPr>
      </w:pPr>
      <w:r w:rsidRPr="00AC435B">
        <w:rPr>
          <w:rFonts w:cs="Arial"/>
          <w:sz w:val="28"/>
          <w:szCs w:val="28"/>
          <w:lang w:val="es-ES"/>
        </w:rPr>
        <w:t xml:space="preserve">Por tanto, el plazo de treinta días naturales para promover las acciones inició el veintiocho de octubre y concluyó el </w:t>
      </w:r>
      <w:r w:rsidR="00B27BED" w:rsidRPr="00AC435B">
        <w:rPr>
          <w:rFonts w:cs="Arial"/>
          <w:sz w:val="28"/>
          <w:szCs w:val="28"/>
          <w:lang w:val="es-ES"/>
        </w:rPr>
        <w:t>veintiséis</w:t>
      </w:r>
      <w:r w:rsidRPr="00AC435B">
        <w:rPr>
          <w:rFonts w:cs="Arial"/>
          <w:sz w:val="28"/>
          <w:szCs w:val="28"/>
          <w:lang w:val="es-ES"/>
        </w:rPr>
        <w:t xml:space="preserve"> de noviembre de dos mil veinte. </w:t>
      </w:r>
    </w:p>
    <w:p w14:paraId="4DF888BB" w14:textId="77777777" w:rsidR="00825607" w:rsidRPr="00AC435B" w:rsidRDefault="00825607" w:rsidP="00825607">
      <w:pPr>
        <w:pStyle w:val="Prrafodelista"/>
        <w:rPr>
          <w:rFonts w:cs="Arial"/>
          <w:sz w:val="28"/>
          <w:szCs w:val="28"/>
        </w:rPr>
      </w:pPr>
    </w:p>
    <w:p w14:paraId="4DF888BC" w14:textId="77777777" w:rsidR="00C92AC3" w:rsidRPr="00AC435B" w:rsidRDefault="00A02238" w:rsidP="00825607">
      <w:pPr>
        <w:pStyle w:val="corte4fondo"/>
        <w:numPr>
          <w:ilvl w:val="0"/>
          <w:numId w:val="3"/>
        </w:numPr>
        <w:tabs>
          <w:tab w:val="left" w:pos="0"/>
        </w:tabs>
        <w:ind w:left="-57" w:hanging="510"/>
        <w:rPr>
          <w:rFonts w:cs="Arial"/>
          <w:sz w:val="28"/>
          <w:szCs w:val="28"/>
          <w:lang w:val="es-ES"/>
        </w:rPr>
      </w:pPr>
      <w:r w:rsidRPr="00AC435B">
        <w:rPr>
          <w:rFonts w:cs="Arial"/>
          <w:sz w:val="28"/>
          <w:szCs w:val="28"/>
        </w:rPr>
        <w:t>Consecuentemente, dado que la</w:t>
      </w:r>
      <w:r w:rsidR="004E378A" w:rsidRPr="00AC435B">
        <w:rPr>
          <w:rFonts w:cs="Arial"/>
          <w:sz w:val="28"/>
          <w:szCs w:val="28"/>
        </w:rPr>
        <w:t>s</w:t>
      </w:r>
      <w:r w:rsidRPr="00AC435B">
        <w:rPr>
          <w:rFonts w:cs="Arial"/>
          <w:sz w:val="28"/>
          <w:szCs w:val="28"/>
        </w:rPr>
        <w:t xml:space="preserve"> de</w:t>
      </w:r>
      <w:r w:rsidR="003F57AB" w:rsidRPr="00AC435B">
        <w:rPr>
          <w:rFonts w:cs="Arial"/>
          <w:sz w:val="28"/>
          <w:szCs w:val="28"/>
        </w:rPr>
        <w:t>manda</w:t>
      </w:r>
      <w:r w:rsidR="004E378A" w:rsidRPr="00AC435B">
        <w:rPr>
          <w:rFonts w:cs="Arial"/>
          <w:sz w:val="28"/>
          <w:szCs w:val="28"/>
        </w:rPr>
        <w:t>s</w:t>
      </w:r>
      <w:r w:rsidR="003F57AB" w:rsidRPr="00AC435B">
        <w:rPr>
          <w:rFonts w:cs="Arial"/>
          <w:sz w:val="28"/>
          <w:szCs w:val="28"/>
        </w:rPr>
        <w:t xml:space="preserve"> del Partido del Trabajo</w:t>
      </w:r>
      <w:r w:rsidR="004E378A" w:rsidRPr="00AC435B">
        <w:rPr>
          <w:rFonts w:cs="Arial"/>
          <w:sz w:val="28"/>
          <w:szCs w:val="28"/>
        </w:rPr>
        <w:t xml:space="preserve"> y Fuerza por México</w:t>
      </w:r>
      <w:r w:rsidRPr="00AC435B">
        <w:rPr>
          <w:rFonts w:cs="Arial"/>
          <w:sz w:val="28"/>
          <w:szCs w:val="28"/>
        </w:rPr>
        <w:t xml:space="preserve"> se promo</w:t>
      </w:r>
      <w:r w:rsidRPr="00AC435B">
        <w:rPr>
          <w:rFonts w:cs="Arial"/>
          <w:sz w:val="28"/>
          <w:szCs w:val="28"/>
        </w:rPr>
        <w:t>vi</w:t>
      </w:r>
      <w:r w:rsidR="004E378A" w:rsidRPr="00AC435B">
        <w:rPr>
          <w:rFonts w:cs="Arial"/>
          <w:sz w:val="28"/>
          <w:szCs w:val="28"/>
        </w:rPr>
        <w:t>eron</w:t>
      </w:r>
      <w:r w:rsidRPr="00AC435B">
        <w:rPr>
          <w:rFonts w:cs="Arial"/>
          <w:sz w:val="28"/>
          <w:szCs w:val="28"/>
        </w:rPr>
        <w:t xml:space="preserve"> mediante el sistema electrónico de esta Suprema Corte </w:t>
      </w:r>
      <w:r w:rsidR="004E378A" w:rsidRPr="00AC435B">
        <w:rPr>
          <w:rFonts w:cs="Arial"/>
          <w:sz w:val="28"/>
          <w:szCs w:val="28"/>
        </w:rPr>
        <w:t>los días</w:t>
      </w:r>
      <w:r w:rsidR="00C64E91" w:rsidRPr="00AC435B">
        <w:rPr>
          <w:rFonts w:cs="Arial"/>
          <w:sz w:val="28"/>
          <w:szCs w:val="28"/>
        </w:rPr>
        <w:t xml:space="preserve"> </w:t>
      </w:r>
      <w:r w:rsidR="00BA1A06" w:rsidRPr="00AC435B">
        <w:rPr>
          <w:rFonts w:cs="Arial"/>
          <w:sz w:val="28"/>
          <w:szCs w:val="28"/>
        </w:rPr>
        <w:t>dieciocho</w:t>
      </w:r>
      <w:r w:rsidR="004E378A" w:rsidRPr="00AC435B">
        <w:rPr>
          <w:rFonts w:cs="Arial"/>
          <w:sz w:val="28"/>
          <w:szCs w:val="28"/>
        </w:rPr>
        <w:t xml:space="preserve"> y veinte</w:t>
      </w:r>
      <w:r w:rsidR="00BA1A06" w:rsidRPr="00AC435B">
        <w:rPr>
          <w:rFonts w:cs="Arial"/>
          <w:sz w:val="28"/>
          <w:szCs w:val="28"/>
        </w:rPr>
        <w:t xml:space="preserve"> de noviembre</w:t>
      </w:r>
      <w:r w:rsidR="007D5213" w:rsidRPr="00AC435B">
        <w:rPr>
          <w:rFonts w:cs="Arial"/>
          <w:sz w:val="28"/>
          <w:szCs w:val="28"/>
        </w:rPr>
        <w:t xml:space="preserve"> de dos mil veinte</w:t>
      </w:r>
      <w:r w:rsidR="004E378A" w:rsidRPr="00AC435B">
        <w:rPr>
          <w:rFonts w:cs="Arial"/>
          <w:sz w:val="28"/>
          <w:szCs w:val="28"/>
        </w:rPr>
        <w:t xml:space="preserve"> respectivamente, y</w:t>
      </w:r>
      <w:r w:rsidR="00BA1A06" w:rsidRPr="00AC435B">
        <w:rPr>
          <w:rFonts w:cs="Arial"/>
          <w:sz w:val="28"/>
          <w:szCs w:val="28"/>
        </w:rPr>
        <w:t xml:space="preserve"> la de Morena</w:t>
      </w:r>
      <w:r w:rsidR="007B5765" w:rsidRPr="00AC435B">
        <w:rPr>
          <w:rFonts w:cs="Arial"/>
          <w:sz w:val="28"/>
          <w:szCs w:val="28"/>
        </w:rPr>
        <w:t xml:space="preserve"> fue presentada en la Oficina de Certificación Judicial y Correspondencia de este alto tribunal el veinticuatro de noviembre</w:t>
      </w:r>
      <w:r w:rsidR="007D5213" w:rsidRPr="00AC435B">
        <w:rPr>
          <w:rFonts w:cs="Arial"/>
          <w:sz w:val="28"/>
          <w:szCs w:val="28"/>
        </w:rPr>
        <w:t xml:space="preserve"> </w:t>
      </w:r>
      <w:r w:rsidR="004E378A" w:rsidRPr="00AC435B">
        <w:rPr>
          <w:rFonts w:cs="Arial"/>
          <w:sz w:val="28"/>
          <w:szCs w:val="28"/>
        </w:rPr>
        <w:t>siguiente</w:t>
      </w:r>
      <w:r w:rsidR="007D5213" w:rsidRPr="00AC435B">
        <w:rPr>
          <w:rFonts w:cs="Arial"/>
          <w:sz w:val="28"/>
          <w:szCs w:val="28"/>
        </w:rPr>
        <w:t xml:space="preserve">, </w:t>
      </w:r>
      <w:r w:rsidR="007B5765" w:rsidRPr="00AC435B">
        <w:rPr>
          <w:rFonts w:cs="Arial"/>
          <w:sz w:val="28"/>
          <w:szCs w:val="28"/>
        </w:rPr>
        <w:t>se satisface el presupuesto procesal de oportunidad.</w:t>
      </w:r>
    </w:p>
    <w:p w14:paraId="4DF888BD" w14:textId="77777777" w:rsidR="00C92AC3" w:rsidRPr="00AC435B" w:rsidRDefault="00C92AC3" w:rsidP="00C31B72">
      <w:pPr>
        <w:pStyle w:val="corte4fondo"/>
        <w:ind w:left="-57" w:hanging="510"/>
        <w:rPr>
          <w:rFonts w:cs="Arial"/>
          <w:sz w:val="28"/>
          <w:szCs w:val="28"/>
          <w:lang w:val="es-ES"/>
        </w:rPr>
      </w:pPr>
    </w:p>
    <w:p w14:paraId="4DF888BE" w14:textId="77777777" w:rsidR="00C92AC3" w:rsidRDefault="00A02238" w:rsidP="00AC435B">
      <w:pPr>
        <w:pStyle w:val="corte4fondo"/>
        <w:numPr>
          <w:ilvl w:val="0"/>
          <w:numId w:val="3"/>
        </w:numPr>
        <w:ind w:left="-57" w:hanging="510"/>
        <w:rPr>
          <w:rFonts w:cs="Arial"/>
          <w:sz w:val="28"/>
          <w:szCs w:val="28"/>
          <w:lang w:val="es-ES"/>
        </w:rPr>
      </w:pPr>
      <w:r w:rsidRPr="00AC435B">
        <w:rPr>
          <w:rFonts w:cs="Arial"/>
          <w:b/>
          <w:bCs/>
          <w:sz w:val="28"/>
          <w:szCs w:val="28"/>
          <w:lang w:val="es-ES"/>
        </w:rPr>
        <w:t>TERCERO. Legitimación.</w:t>
      </w:r>
      <w:r w:rsidRPr="00AC435B">
        <w:rPr>
          <w:rFonts w:cs="Arial"/>
          <w:sz w:val="28"/>
          <w:szCs w:val="28"/>
          <w:lang w:val="es-ES"/>
        </w:rPr>
        <w:t xml:space="preserve"> El artículo 105, fracción II, inciso f), de</w:t>
      </w:r>
      <w:r w:rsidRPr="00AC435B">
        <w:rPr>
          <w:rFonts w:cs="Arial"/>
          <w:sz w:val="28"/>
          <w:szCs w:val="28"/>
          <w:lang w:val="es-ES"/>
        </w:rPr>
        <w:t xml:space="preserve"> la Con</w:t>
      </w:r>
      <w:r w:rsidR="002F7544" w:rsidRPr="00AC435B">
        <w:rPr>
          <w:rFonts w:cs="Arial"/>
          <w:sz w:val="28"/>
          <w:szCs w:val="28"/>
          <w:lang w:val="es-ES"/>
        </w:rPr>
        <w:t>stitución f</w:t>
      </w:r>
      <w:r w:rsidRPr="00AC435B">
        <w:rPr>
          <w:rFonts w:cs="Arial"/>
          <w:sz w:val="28"/>
          <w:szCs w:val="28"/>
          <w:lang w:val="es-ES"/>
        </w:rPr>
        <w:t>ederal dispone, en lo que interesa, que los partidos políticos con registro ante el Instituto Nacional Electoral o registro ante la autoridad estatal, por conducto de sus dirigencias nacionales o estatales, podrán promover acciones de inc</w:t>
      </w:r>
      <w:r w:rsidRPr="00AC435B">
        <w:rPr>
          <w:rFonts w:cs="Arial"/>
          <w:sz w:val="28"/>
          <w:szCs w:val="28"/>
          <w:lang w:val="es-ES"/>
        </w:rPr>
        <w:t>onstitucionalidad en contra de leyes electorales federales y locales o sólo locales, según corresponda</w:t>
      </w:r>
      <w:r>
        <w:rPr>
          <w:rFonts w:cs="Arial"/>
          <w:sz w:val="28"/>
          <w:szCs w:val="28"/>
          <w:vertAlign w:val="superscript"/>
          <w:lang w:val="es-ES"/>
        </w:rPr>
        <w:footnoteReference w:id="25"/>
      </w:r>
      <w:r w:rsidRPr="00AC435B">
        <w:rPr>
          <w:rFonts w:cs="Arial"/>
          <w:sz w:val="28"/>
          <w:szCs w:val="28"/>
          <w:lang w:val="es-ES"/>
        </w:rPr>
        <w:t>. Por su parte, el artículo 62 de la Ley Reglamentaria de la materia establece que se considerarán parte demandante en las acciones promovidas contra le</w:t>
      </w:r>
      <w:r w:rsidRPr="00AC435B">
        <w:rPr>
          <w:rFonts w:cs="Arial"/>
          <w:sz w:val="28"/>
          <w:szCs w:val="28"/>
          <w:lang w:val="es-ES"/>
        </w:rPr>
        <w:t>yes electorales, a los partidos políticos con registro, por conducto de sus dirigencias nacionales o estatales, cuando así corresponda</w:t>
      </w:r>
      <w:r>
        <w:rPr>
          <w:rFonts w:cs="Arial"/>
          <w:sz w:val="28"/>
          <w:szCs w:val="28"/>
          <w:vertAlign w:val="superscript"/>
          <w:lang w:val="es-ES"/>
        </w:rPr>
        <w:footnoteReference w:id="26"/>
      </w:r>
      <w:r w:rsidRPr="00AC435B">
        <w:rPr>
          <w:rFonts w:cs="Arial"/>
          <w:sz w:val="28"/>
          <w:szCs w:val="28"/>
          <w:lang w:val="es-ES"/>
        </w:rPr>
        <w:t>.</w:t>
      </w:r>
    </w:p>
    <w:p w14:paraId="4DF888BF" w14:textId="77777777" w:rsidR="00883619" w:rsidRPr="00AC435B" w:rsidRDefault="00883619" w:rsidP="00883619">
      <w:pPr>
        <w:pStyle w:val="corte4fondo"/>
        <w:ind w:firstLine="0"/>
        <w:rPr>
          <w:rFonts w:cs="Arial"/>
          <w:sz w:val="28"/>
          <w:szCs w:val="28"/>
          <w:lang w:val="es-ES"/>
        </w:rPr>
      </w:pPr>
    </w:p>
    <w:p w14:paraId="4DF888C0" w14:textId="77777777" w:rsidR="00C92AC3" w:rsidRPr="00AC435B" w:rsidRDefault="00A02238" w:rsidP="00CC1432">
      <w:pPr>
        <w:pStyle w:val="corte4fondo"/>
        <w:numPr>
          <w:ilvl w:val="0"/>
          <w:numId w:val="3"/>
        </w:numPr>
        <w:ind w:left="-57" w:hanging="510"/>
        <w:rPr>
          <w:rFonts w:cs="Arial"/>
          <w:sz w:val="28"/>
          <w:szCs w:val="28"/>
          <w:lang w:val="es-ES"/>
        </w:rPr>
      </w:pPr>
      <w:r w:rsidRPr="00AC435B">
        <w:rPr>
          <w:rFonts w:cs="Arial"/>
          <w:sz w:val="28"/>
          <w:szCs w:val="28"/>
          <w:lang w:val="es-ES"/>
        </w:rPr>
        <w:t>Así, se tiene que una acción de inconstitucionalidad puede ser presentada por los partidos políticos, según sea el ca</w:t>
      </w:r>
      <w:r w:rsidRPr="00AC435B">
        <w:rPr>
          <w:rFonts w:cs="Arial"/>
          <w:sz w:val="28"/>
          <w:szCs w:val="28"/>
          <w:lang w:val="es-ES"/>
        </w:rPr>
        <w:t>so, en contra de leyes electorales federales o locales, por conducto de sus dirigencias y para lo cual debe observarse que:</w:t>
      </w:r>
    </w:p>
    <w:p w14:paraId="4DF888C1" w14:textId="77777777" w:rsidR="00C92AC3" w:rsidRPr="00AC435B" w:rsidRDefault="00C92AC3" w:rsidP="00C31B72">
      <w:pPr>
        <w:pStyle w:val="corte4fondo"/>
        <w:ind w:left="-57" w:hanging="510"/>
        <w:rPr>
          <w:rFonts w:cs="Arial"/>
          <w:sz w:val="28"/>
          <w:szCs w:val="28"/>
          <w:lang w:val="es-ES"/>
        </w:rPr>
      </w:pPr>
    </w:p>
    <w:p w14:paraId="4DF888C2" w14:textId="77777777" w:rsidR="004E5C08" w:rsidRPr="00AC435B" w:rsidRDefault="00A02238" w:rsidP="00CC1432">
      <w:pPr>
        <w:pStyle w:val="corte4fondo"/>
        <w:numPr>
          <w:ilvl w:val="2"/>
          <w:numId w:val="3"/>
        </w:numPr>
        <w:tabs>
          <w:tab w:val="left" w:pos="0"/>
        </w:tabs>
        <w:ind w:left="850" w:hanging="425"/>
        <w:rPr>
          <w:rFonts w:cs="Arial"/>
          <w:sz w:val="28"/>
          <w:szCs w:val="28"/>
          <w:lang w:val="es-ES"/>
        </w:rPr>
      </w:pPr>
      <w:r w:rsidRPr="00AC435B">
        <w:rPr>
          <w:rFonts w:cs="Arial"/>
          <w:sz w:val="28"/>
          <w:szCs w:val="28"/>
          <w:lang w:val="es-ES"/>
        </w:rPr>
        <w:t>El partido político cuente con registro ante la autoridad electoral correspondiente.</w:t>
      </w:r>
    </w:p>
    <w:p w14:paraId="4DF888C3" w14:textId="77777777" w:rsidR="004E5C08" w:rsidRPr="00AC435B" w:rsidRDefault="00A02238" w:rsidP="00CC1432">
      <w:pPr>
        <w:pStyle w:val="corte4fondo"/>
        <w:numPr>
          <w:ilvl w:val="2"/>
          <w:numId w:val="3"/>
        </w:numPr>
        <w:tabs>
          <w:tab w:val="left" w:pos="0"/>
        </w:tabs>
        <w:ind w:left="850" w:hanging="425"/>
        <w:rPr>
          <w:rFonts w:cs="Arial"/>
          <w:sz w:val="28"/>
          <w:szCs w:val="28"/>
          <w:lang w:val="es-ES"/>
        </w:rPr>
      </w:pPr>
      <w:r w:rsidRPr="00AC435B">
        <w:rPr>
          <w:rFonts w:cs="Arial"/>
          <w:sz w:val="28"/>
          <w:szCs w:val="28"/>
          <w:lang w:val="es-ES"/>
        </w:rPr>
        <w:t xml:space="preserve">El instituto accionante promueva por conducto </w:t>
      </w:r>
      <w:r w:rsidRPr="00AC435B">
        <w:rPr>
          <w:rFonts w:cs="Arial"/>
          <w:sz w:val="28"/>
          <w:szCs w:val="28"/>
          <w:lang w:val="es-ES"/>
        </w:rPr>
        <w:t>de su dirigencia (nacional o estatal, según sea el caso).</w:t>
      </w:r>
    </w:p>
    <w:p w14:paraId="4DF888C4" w14:textId="77777777" w:rsidR="004E5C08" w:rsidRPr="00AC435B" w:rsidRDefault="00A02238" w:rsidP="00CC1432">
      <w:pPr>
        <w:pStyle w:val="corte4fondo"/>
        <w:numPr>
          <w:ilvl w:val="2"/>
          <w:numId w:val="3"/>
        </w:numPr>
        <w:tabs>
          <w:tab w:val="left" w:pos="0"/>
        </w:tabs>
        <w:ind w:left="850" w:hanging="425"/>
        <w:rPr>
          <w:rFonts w:cs="Arial"/>
          <w:sz w:val="28"/>
          <w:szCs w:val="28"/>
          <w:lang w:val="es-ES"/>
        </w:rPr>
      </w:pPr>
      <w:r w:rsidRPr="00AC435B">
        <w:rPr>
          <w:rFonts w:cs="Arial"/>
          <w:sz w:val="28"/>
          <w:szCs w:val="28"/>
          <w:lang w:val="es-ES"/>
        </w:rPr>
        <w:t>Quien suscriba a su nombre y representación cuente con facultades para ello, y</w:t>
      </w:r>
    </w:p>
    <w:p w14:paraId="4DF888C5" w14:textId="77777777" w:rsidR="00C92AC3" w:rsidRPr="00AC435B" w:rsidRDefault="00A02238" w:rsidP="00CC1432">
      <w:pPr>
        <w:pStyle w:val="corte4fondo"/>
        <w:numPr>
          <w:ilvl w:val="2"/>
          <w:numId w:val="3"/>
        </w:numPr>
        <w:tabs>
          <w:tab w:val="left" w:pos="0"/>
        </w:tabs>
        <w:ind w:left="850" w:hanging="425"/>
        <w:rPr>
          <w:rFonts w:cs="Arial"/>
          <w:sz w:val="28"/>
          <w:szCs w:val="28"/>
          <w:lang w:val="es-ES"/>
        </w:rPr>
      </w:pPr>
      <w:r w:rsidRPr="00AC435B">
        <w:rPr>
          <w:rFonts w:cs="Arial"/>
          <w:sz w:val="28"/>
          <w:szCs w:val="28"/>
          <w:lang w:val="es-ES"/>
        </w:rPr>
        <w:t>Las normas impugnadas sean de naturaleza electoral.</w:t>
      </w:r>
    </w:p>
    <w:p w14:paraId="4DF888C6" w14:textId="77777777" w:rsidR="003F6DA1" w:rsidRPr="00AC435B" w:rsidRDefault="003F6DA1" w:rsidP="003F6DA1">
      <w:pPr>
        <w:pStyle w:val="corte4fondo"/>
        <w:tabs>
          <w:tab w:val="left" w:pos="0"/>
        </w:tabs>
        <w:ind w:left="851" w:firstLine="0"/>
        <w:rPr>
          <w:rFonts w:cs="Arial"/>
          <w:sz w:val="28"/>
          <w:szCs w:val="28"/>
          <w:lang w:val="es-ES"/>
        </w:rPr>
      </w:pPr>
    </w:p>
    <w:p w14:paraId="4DF888C7" w14:textId="77777777" w:rsidR="00395E54" w:rsidRPr="00AC435B" w:rsidRDefault="00A02238" w:rsidP="00395E54">
      <w:pPr>
        <w:pStyle w:val="corte4fondo"/>
        <w:numPr>
          <w:ilvl w:val="0"/>
          <w:numId w:val="3"/>
        </w:numPr>
        <w:ind w:left="-57" w:hanging="510"/>
        <w:rPr>
          <w:rFonts w:cs="Arial"/>
          <w:sz w:val="28"/>
          <w:szCs w:val="28"/>
          <w:lang w:val="es-ES"/>
        </w:rPr>
      </w:pPr>
      <w:r w:rsidRPr="00AC435B">
        <w:rPr>
          <w:rFonts w:cs="Arial"/>
          <w:sz w:val="28"/>
          <w:szCs w:val="28"/>
          <w:lang w:val="es-ES"/>
        </w:rPr>
        <w:t xml:space="preserve">Tomando en cuenta estos requisitos, este Tribunal Pleno </w:t>
      </w:r>
      <w:r w:rsidRPr="00AC435B">
        <w:rPr>
          <w:rFonts w:cs="Arial"/>
          <w:sz w:val="28"/>
          <w:szCs w:val="28"/>
          <w:lang w:val="es-ES"/>
        </w:rPr>
        <w:t>considera que se acredita este</w:t>
      </w:r>
      <w:r w:rsidR="007B5765" w:rsidRPr="00AC435B">
        <w:rPr>
          <w:rFonts w:cs="Arial"/>
          <w:sz w:val="28"/>
          <w:szCs w:val="28"/>
          <w:lang w:val="es-ES"/>
        </w:rPr>
        <w:t xml:space="preserve"> supuesto procesal en las tres</w:t>
      </w:r>
      <w:r w:rsidRPr="00AC435B">
        <w:rPr>
          <w:rFonts w:cs="Arial"/>
          <w:sz w:val="28"/>
          <w:szCs w:val="28"/>
          <w:lang w:val="es-ES"/>
        </w:rPr>
        <w:t xml:space="preserve"> demandas de acción de inconstituciona</w:t>
      </w:r>
      <w:r w:rsidR="008859BC" w:rsidRPr="00AC435B">
        <w:rPr>
          <w:rFonts w:cs="Arial"/>
          <w:sz w:val="28"/>
          <w:szCs w:val="28"/>
          <w:lang w:val="es-ES"/>
        </w:rPr>
        <w:t>lidad</w:t>
      </w:r>
      <w:r w:rsidR="004567A5" w:rsidRPr="00AC435B">
        <w:rPr>
          <w:rFonts w:cs="Arial"/>
          <w:sz w:val="28"/>
          <w:szCs w:val="28"/>
          <w:lang w:val="es-ES"/>
        </w:rPr>
        <w:t>. En primer lugar,</w:t>
      </w:r>
      <w:r w:rsidR="007D19E7" w:rsidRPr="00AC435B">
        <w:rPr>
          <w:rFonts w:cs="Arial"/>
          <w:sz w:val="28"/>
          <w:szCs w:val="28"/>
          <w:lang w:val="es-ES"/>
        </w:rPr>
        <w:t xml:space="preserve"> porque se impugna una </w:t>
      </w:r>
      <w:r w:rsidR="002D11BB" w:rsidRPr="00AC435B">
        <w:rPr>
          <w:rFonts w:cs="Arial"/>
          <w:sz w:val="28"/>
          <w:szCs w:val="28"/>
          <w:lang w:val="es-ES"/>
        </w:rPr>
        <w:t>disposición normativa</w:t>
      </w:r>
      <w:r w:rsidR="008859BC" w:rsidRPr="00AC435B">
        <w:rPr>
          <w:rFonts w:cs="Arial"/>
          <w:sz w:val="28"/>
          <w:szCs w:val="28"/>
          <w:lang w:val="es-ES"/>
        </w:rPr>
        <w:t xml:space="preserve"> de</w:t>
      </w:r>
      <w:r w:rsidR="007D19E7" w:rsidRPr="00AC435B">
        <w:rPr>
          <w:rFonts w:cs="Arial"/>
          <w:sz w:val="28"/>
          <w:szCs w:val="28"/>
          <w:lang w:val="es-ES"/>
        </w:rPr>
        <w:t xml:space="preserve"> naturaleza electoral que puede ser impugnada</w:t>
      </w:r>
      <w:r w:rsidR="008859BC" w:rsidRPr="00AC435B">
        <w:rPr>
          <w:rFonts w:cs="Arial"/>
          <w:sz w:val="28"/>
          <w:szCs w:val="28"/>
          <w:lang w:val="es-ES"/>
        </w:rPr>
        <w:t xml:space="preserve"> </w:t>
      </w:r>
      <w:r w:rsidR="007D19E7" w:rsidRPr="00AC435B">
        <w:rPr>
          <w:rFonts w:cs="Arial"/>
          <w:sz w:val="28"/>
          <w:szCs w:val="28"/>
          <w:lang w:val="es-ES"/>
        </w:rPr>
        <w:t>por los</w:t>
      </w:r>
      <w:r w:rsidR="008859BC" w:rsidRPr="00AC435B">
        <w:rPr>
          <w:rFonts w:cs="Arial"/>
          <w:sz w:val="28"/>
          <w:szCs w:val="28"/>
          <w:lang w:val="es-ES"/>
        </w:rPr>
        <w:t xml:space="preserve"> partidos políticos por este medio de control</w:t>
      </w:r>
      <w:r w:rsidRPr="00AC435B">
        <w:rPr>
          <w:rFonts w:cs="Arial"/>
          <w:sz w:val="28"/>
          <w:szCs w:val="28"/>
          <w:lang w:val="es-ES"/>
        </w:rPr>
        <w:t>, al tratarse de una modificación a la integración del Tribunal Electoral de Tamaulipas y su régimen de transitoriedad</w:t>
      </w:r>
      <w:r>
        <w:rPr>
          <w:rStyle w:val="Refdenotaalpie"/>
          <w:rFonts w:cs="Arial"/>
          <w:sz w:val="28"/>
          <w:szCs w:val="28"/>
          <w:lang w:val="es-ES"/>
        </w:rPr>
        <w:footnoteReference w:id="27"/>
      </w:r>
      <w:r w:rsidRPr="00AC435B">
        <w:rPr>
          <w:rFonts w:cs="Arial"/>
          <w:sz w:val="28"/>
          <w:szCs w:val="28"/>
          <w:lang w:val="es-ES"/>
        </w:rPr>
        <w:t>.</w:t>
      </w:r>
      <w:r w:rsidR="00496E0F" w:rsidRPr="00AC435B">
        <w:rPr>
          <w:rFonts w:cs="Arial"/>
          <w:sz w:val="28"/>
          <w:szCs w:val="28"/>
          <w:lang w:val="es-ES"/>
        </w:rPr>
        <w:t xml:space="preserve"> </w:t>
      </w:r>
      <w:r w:rsidRPr="00AC435B">
        <w:rPr>
          <w:rFonts w:cs="Arial"/>
          <w:bCs/>
          <w:sz w:val="28"/>
          <w:szCs w:val="28"/>
          <w:lang w:val="es-ES"/>
        </w:rPr>
        <w:t xml:space="preserve">Sirve de sustento la jurisprudencia </w:t>
      </w:r>
      <w:r w:rsidR="008B3D00" w:rsidRPr="00AC435B">
        <w:rPr>
          <w:rFonts w:cs="Arial"/>
          <w:bCs/>
          <w:sz w:val="28"/>
          <w:szCs w:val="28"/>
          <w:lang w:val="es-ES"/>
        </w:rPr>
        <w:t>25/99</w:t>
      </w:r>
      <w:r w:rsidRPr="00AC435B">
        <w:rPr>
          <w:rFonts w:cs="Arial"/>
          <w:bCs/>
          <w:sz w:val="28"/>
          <w:szCs w:val="28"/>
          <w:lang w:val="es-ES"/>
        </w:rPr>
        <w:t xml:space="preserve">, de rubro: </w:t>
      </w:r>
      <w:r w:rsidRPr="00AC435B">
        <w:rPr>
          <w:rFonts w:cs="Arial"/>
          <w:color w:val="000000" w:themeColor="text1"/>
          <w:sz w:val="28"/>
          <w:szCs w:val="28"/>
          <w:lang w:val="es-MX"/>
        </w:rPr>
        <w:t>“</w:t>
      </w:r>
      <w:r w:rsidRPr="00AC435B">
        <w:rPr>
          <w:rFonts w:cs="Arial"/>
          <w:i/>
          <w:iCs/>
          <w:color w:val="000000" w:themeColor="text1"/>
          <w:sz w:val="28"/>
          <w:szCs w:val="28"/>
          <w:lang w:val="es-MX"/>
        </w:rPr>
        <w:t>ACCIÓN DE INCONSTITUCIONALIDAD.</w:t>
      </w:r>
      <w:r w:rsidR="008B3D00" w:rsidRPr="00AC435B">
        <w:rPr>
          <w:rFonts w:cs="Arial"/>
          <w:i/>
          <w:iCs/>
          <w:color w:val="000000" w:themeColor="text1"/>
          <w:sz w:val="28"/>
          <w:szCs w:val="28"/>
          <w:lang w:val="es-MX"/>
        </w:rPr>
        <w:t xml:space="preserve"> MATERIA ELECTORAL PARA LOS EFECTOS DEL PROCEDIMIENTO RELATIVO</w:t>
      </w:r>
      <w:r w:rsidRPr="00AC435B">
        <w:rPr>
          <w:rFonts w:cs="Arial"/>
          <w:color w:val="000000" w:themeColor="text1"/>
          <w:sz w:val="28"/>
          <w:szCs w:val="28"/>
          <w:lang w:val="es-MX"/>
        </w:rPr>
        <w:t>”</w:t>
      </w:r>
      <w:r>
        <w:rPr>
          <w:rStyle w:val="Refdenotaalpie"/>
          <w:rFonts w:cs="Arial"/>
          <w:color w:val="000000" w:themeColor="text1"/>
          <w:sz w:val="28"/>
          <w:szCs w:val="28"/>
          <w:lang w:val="es-MX"/>
        </w:rPr>
        <w:footnoteReference w:id="28"/>
      </w:r>
      <w:r w:rsidR="00496E0F" w:rsidRPr="00AC435B">
        <w:rPr>
          <w:rFonts w:cs="Arial"/>
          <w:color w:val="000000" w:themeColor="text1"/>
          <w:sz w:val="28"/>
          <w:szCs w:val="28"/>
          <w:lang w:val="es-MX"/>
        </w:rPr>
        <w:t>;</w:t>
      </w:r>
      <w:r w:rsidR="00987E5E" w:rsidRPr="00AC435B">
        <w:rPr>
          <w:rFonts w:cs="Arial"/>
          <w:color w:val="000000" w:themeColor="text1"/>
          <w:sz w:val="28"/>
          <w:szCs w:val="28"/>
          <w:lang w:val="es-MX"/>
        </w:rPr>
        <w:t xml:space="preserve"> y la tesis aislada XVI/2005, de rubro: “</w:t>
      </w:r>
      <w:r w:rsidR="00987E5E" w:rsidRPr="00AC435B">
        <w:rPr>
          <w:rFonts w:cs="Arial"/>
          <w:i/>
          <w:iCs/>
          <w:color w:val="000000" w:themeColor="text1"/>
          <w:sz w:val="28"/>
          <w:szCs w:val="28"/>
          <w:lang w:val="es-MX"/>
        </w:rPr>
        <w:t>NORMAS GENERALES EN MATERIA ELECTORAL. PARA QUE PUEDAN CONSIDERARSE CON TAL CARÁCTER E IMPUGNARSE A TRAVÉS DE LA ACCIÓN DE INCONSTITUCIONALIDAD, DEBEN REGULAR ASPECTOS RELATIVOS A LOS PROCESOS ELECTORALES PREVISTOS DIRECTAMENTE EN LA CONSTITUCIÓN FEDERAL</w:t>
      </w:r>
      <w:r w:rsidR="00987E5E" w:rsidRPr="00AC435B">
        <w:rPr>
          <w:rFonts w:cs="Arial"/>
          <w:color w:val="000000" w:themeColor="text1"/>
          <w:sz w:val="28"/>
          <w:szCs w:val="28"/>
          <w:lang w:val="es-MX"/>
        </w:rPr>
        <w:t>”</w:t>
      </w:r>
      <w:r>
        <w:rPr>
          <w:rStyle w:val="Refdenotaalpie"/>
          <w:rFonts w:cs="Arial"/>
          <w:color w:val="000000" w:themeColor="text1"/>
          <w:sz w:val="28"/>
          <w:szCs w:val="28"/>
          <w:lang w:val="es-MX"/>
        </w:rPr>
        <w:footnoteReference w:id="29"/>
      </w:r>
      <w:r w:rsidR="00987E5E" w:rsidRPr="00AC435B">
        <w:rPr>
          <w:rFonts w:cs="Arial"/>
          <w:color w:val="000000" w:themeColor="text1"/>
          <w:sz w:val="28"/>
          <w:szCs w:val="28"/>
          <w:lang w:val="es-MX"/>
        </w:rPr>
        <w:t>; ambas de este Tribunal Pleno.</w:t>
      </w:r>
    </w:p>
    <w:p w14:paraId="4DF888C8" w14:textId="77777777" w:rsidR="00C92AC3" w:rsidRPr="00AC435B" w:rsidRDefault="00C92AC3" w:rsidP="00395E54">
      <w:pPr>
        <w:pStyle w:val="corte4fondo"/>
        <w:ind w:firstLine="0"/>
        <w:rPr>
          <w:rFonts w:cs="Arial"/>
          <w:sz w:val="28"/>
          <w:szCs w:val="28"/>
          <w:lang w:val="es-ES"/>
        </w:rPr>
      </w:pPr>
    </w:p>
    <w:p w14:paraId="4DF888C9" w14:textId="77777777" w:rsidR="00C92AC3"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De las constancias visualizadas en el Sistema Electrónico de este </w:t>
      </w:r>
      <w:r w:rsidR="0038043C" w:rsidRPr="00AC435B">
        <w:rPr>
          <w:rFonts w:ascii="Arial" w:hAnsi="Arial" w:cs="Arial"/>
          <w:sz w:val="28"/>
          <w:szCs w:val="28"/>
        </w:rPr>
        <w:t>alto t</w:t>
      </w:r>
      <w:r w:rsidRPr="00AC435B">
        <w:rPr>
          <w:rFonts w:ascii="Arial" w:hAnsi="Arial" w:cs="Arial"/>
          <w:sz w:val="28"/>
          <w:szCs w:val="28"/>
        </w:rPr>
        <w:t>ribunal se advierte que los demandantes son</w:t>
      </w:r>
      <w:r w:rsidRPr="00AC435B">
        <w:rPr>
          <w:rFonts w:ascii="Arial" w:hAnsi="Arial" w:cs="Arial"/>
          <w:sz w:val="28"/>
          <w:szCs w:val="28"/>
        </w:rPr>
        <w:t xml:space="preserve"> partidos políticos nacionales con registro ante el Instituto Nacional Electoral y que las personas que acudieron en su nombre cuentan con las atribuciones necesarias.</w:t>
      </w:r>
    </w:p>
    <w:p w14:paraId="4DF888CA" w14:textId="77777777" w:rsidR="00C92AC3" w:rsidRPr="00AC435B" w:rsidRDefault="00C92AC3" w:rsidP="00915B57">
      <w:pPr>
        <w:pStyle w:val="Prrafodelista"/>
        <w:spacing w:line="360" w:lineRule="auto"/>
        <w:ind w:left="-57" w:hanging="510"/>
        <w:rPr>
          <w:rFonts w:ascii="Arial" w:hAnsi="Arial" w:cs="Arial"/>
          <w:sz w:val="28"/>
          <w:szCs w:val="28"/>
        </w:rPr>
      </w:pPr>
    </w:p>
    <w:p w14:paraId="4DF888CB" w14:textId="77777777" w:rsidR="00C7744A" w:rsidRPr="00AC435B" w:rsidRDefault="00A02238" w:rsidP="00C70F35">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Respecto </w:t>
      </w:r>
      <w:r w:rsidR="00734932" w:rsidRPr="00AC435B">
        <w:rPr>
          <w:rFonts w:ascii="Arial" w:hAnsi="Arial" w:cs="Arial"/>
          <w:sz w:val="28"/>
          <w:szCs w:val="28"/>
        </w:rPr>
        <w:t>a</w:t>
      </w:r>
      <w:r w:rsidR="007D19E7" w:rsidRPr="00AC435B">
        <w:rPr>
          <w:rFonts w:ascii="Arial" w:hAnsi="Arial" w:cs="Arial"/>
          <w:sz w:val="28"/>
          <w:szCs w:val="28"/>
        </w:rPr>
        <w:t xml:space="preserve">l Partido del Trabajo, la demanda fue firmada </w:t>
      </w:r>
      <w:r w:rsidRPr="00AC435B">
        <w:rPr>
          <w:rFonts w:ascii="Arial" w:hAnsi="Arial" w:cs="Arial"/>
          <w:sz w:val="28"/>
          <w:szCs w:val="28"/>
        </w:rPr>
        <w:t xml:space="preserve">por </w:t>
      </w:r>
      <w:r w:rsidR="00ED236F" w:rsidRPr="00AC435B">
        <w:rPr>
          <w:rFonts w:ascii="Arial" w:hAnsi="Arial" w:cs="Arial"/>
          <w:sz w:val="28"/>
          <w:szCs w:val="28"/>
        </w:rPr>
        <w:t>personas integrantes de la Comisión Coordinadora Naci</w:t>
      </w:r>
      <w:r w:rsidR="00401093" w:rsidRPr="00AC435B">
        <w:rPr>
          <w:rFonts w:ascii="Arial" w:hAnsi="Arial" w:cs="Arial"/>
          <w:sz w:val="28"/>
          <w:szCs w:val="28"/>
        </w:rPr>
        <w:t>onal, que de conformidad con</w:t>
      </w:r>
      <w:r w:rsidR="00F329B3" w:rsidRPr="00AC435B">
        <w:rPr>
          <w:rFonts w:ascii="Arial" w:hAnsi="Arial" w:cs="Arial"/>
          <w:sz w:val="28"/>
          <w:szCs w:val="28"/>
        </w:rPr>
        <w:t xml:space="preserve"> sus facultades</w:t>
      </w:r>
      <w:r w:rsidR="00DC00B4" w:rsidRPr="00AC435B">
        <w:rPr>
          <w:rFonts w:ascii="Arial" w:hAnsi="Arial" w:cs="Arial"/>
          <w:sz w:val="28"/>
          <w:szCs w:val="28"/>
        </w:rPr>
        <w:t xml:space="preserve"> y su designación son:</w:t>
      </w:r>
      <w:r w:rsidR="00DC00B4" w:rsidRPr="00AC435B">
        <w:rPr>
          <w:rFonts w:ascii="Arial" w:hAnsi="Arial" w:cs="Arial"/>
          <w:sz w:val="28"/>
          <w:szCs w:val="28"/>
          <w:lang w:val="es-ES"/>
        </w:rPr>
        <w:t xml:space="preserve"> Alberto Anaya Gutiérrez, María Guadalupe Rodríguez Martínez, Alejandro González Yáñez, Pedro Vázquez González, Reginaldo Sandoval Flores, Óscar González Yáñez, Francisco Amadeo Espinosa Ramos, Benjamín Robles Montoya, María Mercedes Maciel Ortiz, Sonia Catalina Álvarez, Magdalena del S. Núñez Monre</w:t>
      </w:r>
      <w:r w:rsidR="00897AA6" w:rsidRPr="00AC435B">
        <w:rPr>
          <w:rFonts w:ascii="Arial" w:hAnsi="Arial" w:cs="Arial"/>
          <w:sz w:val="28"/>
          <w:szCs w:val="28"/>
          <w:lang w:val="es-ES"/>
        </w:rPr>
        <w:t>al, Mary Carmen Bernal Martínez y</w:t>
      </w:r>
      <w:r w:rsidR="00DC00B4" w:rsidRPr="00AC435B">
        <w:rPr>
          <w:rFonts w:ascii="Arial" w:hAnsi="Arial" w:cs="Arial"/>
          <w:sz w:val="28"/>
          <w:szCs w:val="28"/>
          <w:lang w:val="es-ES"/>
        </w:rPr>
        <w:t xml:space="preserve"> Geovanna del C. Bañuelos de la Torre</w:t>
      </w:r>
      <w:r>
        <w:rPr>
          <w:rStyle w:val="Refdenotaalpie"/>
          <w:rFonts w:cs="Arial"/>
          <w:sz w:val="28"/>
          <w:szCs w:val="28"/>
          <w:lang w:val="es-ES"/>
        </w:rPr>
        <w:footnoteReference w:id="30"/>
      </w:r>
      <w:r w:rsidRPr="00AC435B">
        <w:rPr>
          <w:rFonts w:ascii="Arial" w:hAnsi="Arial" w:cs="Arial"/>
          <w:sz w:val="28"/>
          <w:szCs w:val="28"/>
          <w:lang w:val="es-ES"/>
        </w:rPr>
        <w:t>.</w:t>
      </w:r>
    </w:p>
    <w:p w14:paraId="4DF888CC" w14:textId="77777777" w:rsidR="00D6082A" w:rsidRPr="00AC435B" w:rsidRDefault="00D6082A" w:rsidP="00D6082A">
      <w:pPr>
        <w:spacing w:line="360" w:lineRule="auto"/>
        <w:ind w:right="51"/>
        <w:contextualSpacing/>
        <w:jc w:val="both"/>
        <w:rPr>
          <w:rFonts w:ascii="Arial" w:hAnsi="Arial" w:cs="Arial"/>
          <w:sz w:val="28"/>
          <w:szCs w:val="28"/>
        </w:rPr>
      </w:pPr>
    </w:p>
    <w:p w14:paraId="4DF888CD" w14:textId="77777777" w:rsidR="006E371E"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D</w:t>
      </w:r>
      <w:r w:rsidR="00F329B3" w:rsidRPr="00AC435B">
        <w:rPr>
          <w:rFonts w:ascii="Arial" w:hAnsi="Arial" w:cs="Arial"/>
          <w:sz w:val="28"/>
          <w:szCs w:val="28"/>
        </w:rPr>
        <w:t>e igual forma se advierte</w:t>
      </w:r>
      <w:r w:rsidRPr="00AC435B">
        <w:rPr>
          <w:rFonts w:ascii="Arial" w:hAnsi="Arial" w:cs="Arial"/>
          <w:sz w:val="28"/>
          <w:szCs w:val="28"/>
        </w:rPr>
        <w:t xml:space="preserve"> que el documento de demanda presentado electrónicamente refleja</w:t>
      </w:r>
      <w:r w:rsidR="00897AA6" w:rsidRPr="00AC435B">
        <w:rPr>
          <w:rFonts w:ascii="Arial" w:hAnsi="Arial" w:cs="Arial"/>
          <w:sz w:val="28"/>
          <w:szCs w:val="28"/>
        </w:rPr>
        <w:t xml:space="preserve"> las firmas autógrafas de trece</w:t>
      </w:r>
      <w:r w:rsidRPr="00AC435B">
        <w:rPr>
          <w:rFonts w:ascii="Arial" w:hAnsi="Arial" w:cs="Arial"/>
          <w:sz w:val="28"/>
          <w:szCs w:val="28"/>
        </w:rPr>
        <w:t xml:space="preserve"> de las diecisiete personas integrantes de la Comisión Coordinadora N</w:t>
      </w:r>
      <w:r w:rsidR="00F329B3" w:rsidRPr="00AC435B">
        <w:rPr>
          <w:rFonts w:ascii="Arial" w:hAnsi="Arial" w:cs="Arial"/>
          <w:sz w:val="28"/>
          <w:szCs w:val="28"/>
        </w:rPr>
        <w:t>acional</w:t>
      </w:r>
      <w:r>
        <w:rPr>
          <w:rStyle w:val="Refdenotaalpie"/>
          <w:rFonts w:ascii="Arial" w:hAnsi="Arial" w:cs="Arial"/>
          <w:sz w:val="28"/>
          <w:szCs w:val="28"/>
        </w:rPr>
        <w:footnoteReference w:id="31"/>
      </w:r>
      <w:r w:rsidR="00F329B3" w:rsidRPr="00AC435B">
        <w:rPr>
          <w:rFonts w:ascii="Arial" w:hAnsi="Arial" w:cs="Arial"/>
          <w:sz w:val="28"/>
          <w:szCs w:val="28"/>
        </w:rPr>
        <w:t xml:space="preserve">, </w:t>
      </w:r>
      <w:r w:rsidRPr="00AC435B">
        <w:rPr>
          <w:rFonts w:ascii="Arial" w:hAnsi="Arial" w:cs="Arial"/>
          <w:sz w:val="28"/>
          <w:szCs w:val="28"/>
        </w:rPr>
        <w:t xml:space="preserve">mayoría suficiente para presentar </w:t>
      </w:r>
      <w:r w:rsidR="001A7E8F" w:rsidRPr="00AC435B">
        <w:rPr>
          <w:rFonts w:ascii="Arial" w:hAnsi="Arial" w:cs="Arial"/>
          <w:sz w:val="28"/>
          <w:szCs w:val="28"/>
        </w:rPr>
        <w:t>esta</w:t>
      </w:r>
      <w:r w:rsidRPr="00AC435B">
        <w:rPr>
          <w:rFonts w:ascii="Arial" w:hAnsi="Arial" w:cs="Arial"/>
          <w:sz w:val="28"/>
          <w:szCs w:val="28"/>
        </w:rPr>
        <w:t xml:space="preserve"> acción de inconstitucionalidad, </w:t>
      </w:r>
      <w:r w:rsidR="00F329B3" w:rsidRPr="00AC435B">
        <w:rPr>
          <w:rFonts w:ascii="Arial" w:hAnsi="Arial" w:cs="Arial"/>
          <w:sz w:val="28"/>
          <w:szCs w:val="28"/>
        </w:rPr>
        <w:t>de conformidad con el</w:t>
      </w:r>
      <w:r w:rsidRPr="00AC435B">
        <w:rPr>
          <w:rFonts w:ascii="Arial" w:hAnsi="Arial" w:cs="Arial"/>
          <w:sz w:val="28"/>
          <w:szCs w:val="28"/>
        </w:rPr>
        <w:t xml:space="preserve"> artículo 43 de </w:t>
      </w:r>
      <w:r w:rsidR="00F329B3" w:rsidRPr="00AC435B">
        <w:rPr>
          <w:rFonts w:ascii="Arial" w:hAnsi="Arial" w:cs="Arial"/>
          <w:sz w:val="28"/>
          <w:szCs w:val="28"/>
        </w:rPr>
        <w:t>los Estatutos del Partido del Trabajo</w:t>
      </w:r>
      <w:r>
        <w:rPr>
          <w:rStyle w:val="Refdenotaalpie"/>
          <w:rFonts w:ascii="Arial" w:hAnsi="Arial" w:cs="Arial"/>
          <w:sz w:val="28"/>
          <w:szCs w:val="28"/>
        </w:rPr>
        <w:footnoteReference w:id="32"/>
      </w:r>
      <w:r w:rsidR="00897AA6" w:rsidRPr="00AC435B">
        <w:rPr>
          <w:rFonts w:ascii="Arial" w:hAnsi="Arial" w:cs="Arial"/>
          <w:sz w:val="28"/>
          <w:szCs w:val="28"/>
        </w:rPr>
        <w:t xml:space="preserve">, </w:t>
      </w:r>
      <w:r w:rsidRPr="00AC435B">
        <w:rPr>
          <w:rFonts w:ascii="Arial" w:hAnsi="Arial" w:cs="Arial"/>
          <w:sz w:val="28"/>
          <w:szCs w:val="28"/>
        </w:rPr>
        <w:t>y fue acompañado de un Acue</w:t>
      </w:r>
      <w:r w:rsidRPr="00AC435B">
        <w:rPr>
          <w:rFonts w:ascii="Arial" w:hAnsi="Arial" w:cs="Arial"/>
          <w:sz w:val="28"/>
          <w:szCs w:val="28"/>
        </w:rPr>
        <w:t xml:space="preserve">rdo de once de junio de dos mil veinte, emitido por la propia Comisión Coordinadora Nacional del Partido del Trabajo, a través del cual se otorgó a Pedro Vázquez González y/o a José Alberto Benavides Castañeda mandato y/o representación de esa </w:t>
      </w:r>
      <w:r w:rsidR="00DB3130" w:rsidRPr="00AC435B">
        <w:rPr>
          <w:rFonts w:ascii="Arial" w:hAnsi="Arial" w:cs="Arial"/>
          <w:sz w:val="28"/>
          <w:szCs w:val="28"/>
        </w:rPr>
        <w:t xml:space="preserve">Comisión Nacional para promover, </w:t>
      </w:r>
      <w:r w:rsidRPr="00AC435B">
        <w:rPr>
          <w:rFonts w:ascii="Arial" w:hAnsi="Arial" w:cs="Arial"/>
          <w:sz w:val="28"/>
          <w:szCs w:val="28"/>
        </w:rPr>
        <w:t>mediante el uso de su firma electrónica</w:t>
      </w:r>
      <w:r w:rsidR="00DB3130" w:rsidRPr="00AC435B">
        <w:rPr>
          <w:rFonts w:ascii="Arial" w:hAnsi="Arial" w:cs="Arial"/>
          <w:sz w:val="28"/>
          <w:szCs w:val="28"/>
        </w:rPr>
        <w:t>,</w:t>
      </w:r>
      <w:r w:rsidRPr="00AC435B">
        <w:rPr>
          <w:rFonts w:ascii="Arial" w:hAnsi="Arial" w:cs="Arial"/>
          <w:sz w:val="28"/>
          <w:szCs w:val="28"/>
        </w:rPr>
        <w:t xml:space="preserve"> las acciones de inconstitucionalidad relacionadas con la materia electoral que hubieren sido firmadas por sus integrantes. </w:t>
      </w:r>
    </w:p>
    <w:p w14:paraId="4DF888CE" w14:textId="77777777" w:rsidR="006E371E" w:rsidRPr="00AC435B" w:rsidRDefault="006E371E" w:rsidP="006E371E">
      <w:pPr>
        <w:pStyle w:val="Prrafodelista"/>
        <w:rPr>
          <w:rFonts w:ascii="Arial" w:hAnsi="Arial" w:cs="Arial"/>
          <w:sz w:val="28"/>
          <w:szCs w:val="28"/>
        </w:rPr>
      </w:pPr>
    </w:p>
    <w:p w14:paraId="4DF888CF" w14:textId="77777777" w:rsidR="006E371E"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Así, se hace constar que el escrito de acción de inconstitucionalidad presentado por el Partido del Trabajo fue </w:t>
      </w:r>
      <w:r w:rsidRPr="00AC435B">
        <w:rPr>
          <w:rFonts w:ascii="Arial" w:hAnsi="Arial" w:cs="Arial"/>
          <w:sz w:val="28"/>
          <w:szCs w:val="28"/>
          <w:lang w:val="es-ES"/>
        </w:rPr>
        <w:t xml:space="preserve">interpuesto de manera electrónica mediante el uso de la firma electrónica por parte de Pedro Vázquez González. </w:t>
      </w:r>
    </w:p>
    <w:p w14:paraId="4DF888D0" w14:textId="77777777" w:rsidR="000E5700" w:rsidRPr="00AC435B" w:rsidRDefault="000E5700" w:rsidP="000E5700">
      <w:pPr>
        <w:pStyle w:val="Prrafodelista"/>
        <w:rPr>
          <w:rFonts w:ascii="Arial" w:hAnsi="Arial" w:cs="Arial"/>
          <w:sz w:val="28"/>
          <w:szCs w:val="28"/>
        </w:rPr>
      </w:pPr>
    </w:p>
    <w:p w14:paraId="4DF888D1" w14:textId="77777777" w:rsidR="000E5700"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Por lo que hace a la demanda </w:t>
      </w:r>
      <w:r w:rsidR="00B27BED" w:rsidRPr="00AC435B">
        <w:rPr>
          <w:rFonts w:ascii="Arial" w:hAnsi="Arial" w:cs="Arial"/>
          <w:sz w:val="28"/>
          <w:szCs w:val="28"/>
        </w:rPr>
        <w:t xml:space="preserve">de </w:t>
      </w:r>
      <w:r w:rsidRPr="00AC435B">
        <w:rPr>
          <w:rFonts w:ascii="Arial" w:hAnsi="Arial" w:cs="Arial"/>
          <w:sz w:val="28"/>
          <w:szCs w:val="28"/>
        </w:rPr>
        <w:t xml:space="preserve">Fuerza por México, </w:t>
      </w:r>
      <w:r w:rsidR="005D7D82" w:rsidRPr="00AC435B">
        <w:rPr>
          <w:rFonts w:ascii="Arial" w:hAnsi="Arial" w:cs="Arial"/>
          <w:sz w:val="28"/>
          <w:szCs w:val="28"/>
        </w:rPr>
        <w:t xml:space="preserve">la misma fue </w:t>
      </w:r>
      <w:r w:rsidR="002A5087" w:rsidRPr="00AC435B">
        <w:rPr>
          <w:rFonts w:ascii="Arial" w:hAnsi="Arial" w:cs="Arial"/>
          <w:sz w:val="28"/>
          <w:szCs w:val="28"/>
        </w:rPr>
        <w:t>presentada e</w:t>
      </w:r>
      <w:r w:rsidR="00971648" w:rsidRPr="00AC435B">
        <w:rPr>
          <w:rFonts w:ascii="Arial" w:hAnsi="Arial" w:cs="Arial"/>
          <w:sz w:val="28"/>
          <w:szCs w:val="28"/>
        </w:rPr>
        <w:t xml:space="preserve">l </w:t>
      </w:r>
      <w:r w:rsidR="002D11BB" w:rsidRPr="00AC435B">
        <w:rPr>
          <w:rFonts w:ascii="Arial" w:hAnsi="Arial" w:cs="Arial"/>
          <w:sz w:val="28"/>
          <w:szCs w:val="28"/>
        </w:rPr>
        <w:t>veinte de noviembre de dos mil veinte</w:t>
      </w:r>
      <w:r w:rsidR="00832BDD" w:rsidRPr="00AC435B">
        <w:rPr>
          <w:rFonts w:ascii="Arial" w:hAnsi="Arial" w:cs="Arial"/>
          <w:sz w:val="28"/>
          <w:szCs w:val="28"/>
        </w:rPr>
        <w:t xml:space="preserve"> por </w:t>
      </w:r>
      <w:r w:rsidR="005D7D82" w:rsidRPr="00AC435B">
        <w:rPr>
          <w:rFonts w:ascii="Arial" w:hAnsi="Arial" w:cs="Arial"/>
          <w:sz w:val="28"/>
          <w:szCs w:val="28"/>
        </w:rPr>
        <w:t>Ángel Gerardo Islas Maldonado, quien se ostenta como</w:t>
      </w:r>
      <w:r w:rsidR="002A5087" w:rsidRPr="00AC435B">
        <w:rPr>
          <w:rFonts w:ascii="Arial" w:hAnsi="Arial" w:cs="Arial"/>
          <w:sz w:val="28"/>
          <w:szCs w:val="28"/>
        </w:rPr>
        <w:t xml:space="preserve"> </w:t>
      </w:r>
      <w:r w:rsidR="005D7D82" w:rsidRPr="00AC435B">
        <w:rPr>
          <w:rFonts w:ascii="Arial" w:hAnsi="Arial" w:cs="Arial"/>
          <w:sz w:val="28"/>
          <w:szCs w:val="28"/>
        </w:rPr>
        <w:t xml:space="preserve">Presidente del Comité Ejecutivo Nacional, </w:t>
      </w:r>
      <w:r w:rsidR="002A5087" w:rsidRPr="00AC435B">
        <w:rPr>
          <w:rFonts w:ascii="Arial" w:hAnsi="Arial" w:cs="Arial"/>
          <w:sz w:val="28"/>
          <w:szCs w:val="28"/>
        </w:rPr>
        <w:t>calidad que se corrobora con la certificación expedida por la Directora del Secretariado del Instituto Nacional Electoral.</w:t>
      </w:r>
    </w:p>
    <w:p w14:paraId="4DF888D2" w14:textId="77777777" w:rsidR="002A5087" w:rsidRPr="00AC435B" w:rsidRDefault="002A5087" w:rsidP="002A5087">
      <w:pPr>
        <w:pStyle w:val="Prrafodelista"/>
        <w:rPr>
          <w:rFonts w:ascii="Arial" w:hAnsi="Arial" w:cs="Arial"/>
          <w:sz w:val="28"/>
          <w:szCs w:val="28"/>
        </w:rPr>
      </w:pPr>
    </w:p>
    <w:p w14:paraId="4DF888D3" w14:textId="77777777" w:rsidR="002A5087"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En ese sentido, los </w:t>
      </w:r>
      <w:r w:rsidR="005E0643" w:rsidRPr="00AC435B">
        <w:rPr>
          <w:rFonts w:ascii="Arial" w:hAnsi="Arial" w:cs="Arial"/>
          <w:sz w:val="28"/>
          <w:szCs w:val="28"/>
        </w:rPr>
        <w:t>e</w:t>
      </w:r>
      <w:r w:rsidRPr="00AC435B">
        <w:rPr>
          <w:rFonts w:ascii="Arial" w:hAnsi="Arial" w:cs="Arial"/>
          <w:sz w:val="28"/>
          <w:szCs w:val="28"/>
        </w:rPr>
        <w:t xml:space="preserve">statutos vigentes de Fuerza por México prevén que la persona titular de la Presidencia del Comité Ejecutivo Nacional tiene la representación legal del partido político ante </w:t>
      </w:r>
      <w:r w:rsidRPr="00AC435B">
        <w:rPr>
          <w:rFonts w:ascii="Arial" w:hAnsi="Arial" w:cs="Arial"/>
          <w:sz w:val="28"/>
          <w:szCs w:val="28"/>
        </w:rPr>
        <w:t>toda clase de autoridades</w:t>
      </w:r>
      <w:r>
        <w:rPr>
          <w:rStyle w:val="Refdenotaalpie"/>
          <w:rFonts w:ascii="Arial" w:hAnsi="Arial" w:cs="Arial"/>
          <w:sz w:val="28"/>
          <w:szCs w:val="28"/>
        </w:rPr>
        <w:footnoteReference w:id="33"/>
      </w:r>
      <w:r w:rsidR="00832BDD" w:rsidRPr="00AC435B">
        <w:rPr>
          <w:rFonts w:ascii="Arial" w:hAnsi="Arial" w:cs="Arial"/>
          <w:sz w:val="28"/>
          <w:szCs w:val="28"/>
        </w:rPr>
        <w:t xml:space="preserve">. </w:t>
      </w:r>
    </w:p>
    <w:p w14:paraId="4DF888D4" w14:textId="77777777" w:rsidR="000E5700" w:rsidRPr="00AC435B" w:rsidRDefault="000E5700" w:rsidP="000E5700">
      <w:pPr>
        <w:pStyle w:val="Prrafodelista"/>
        <w:rPr>
          <w:rFonts w:ascii="Arial" w:hAnsi="Arial" w:cs="Arial"/>
          <w:sz w:val="28"/>
          <w:szCs w:val="28"/>
        </w:rPr>
      </w:pPr>
    </w:p>
    <w:p w14:paraId="4DF888D5" w14:textId="77777777" w:rsidR="000E5700" w:rsidRPr="00AC435B" w:rsidRDefault="00A02238" w:rsidP="00CC1432">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 xml:space="preserve">Finalmente, por lo que hace a la demanda de Morena, se advierte que la misma fue firmada por Mario Martín Delgado Carrillo, </w:t>
      </w:r>
      <w:r w:rsidR="00C77A18" w:rsidRPr="00AC435B">
        <w:rPr>
          <w:rFonts w:ascii="Arial" w:hAnsi="Arial" w:cs="Arial"/>
          <w:sz w:val="28"/>
          <w:szCs w:val="28"/>
        </w:rPr>
        <w:t xml:space="preserve">quien acreditó su carácter como </w:t>
      </w:r>
      <w:r w:rsidRPr="00AC435B">
        <w:rPr>
          <w:rFonts w:ascii="Arial" w:hAnsi="Arial" w:cs="Arial"/>
          <w:sz w:val="28"/>
          <w:szCs w:val="28"/>
        </w:rPr>
        <w:t xml:space="preserve">Presidente de su Comité Ejecutivo Nacional, </w:t>
      </w:r>
      <w:r w:rsidR="00C77A18" w:rsidRPr="00AC435B">
        <w:rPr>
          <w:rFonts w:ascii="Arial" w:hAnsi="Arial" w:cs="Arial"/>
          <w:sz w:val="28"/>
          <w:szCs w:val="28"/>
        </w:rPr>
        <w:t>con</w:t>
      </w:r>
      <w:r w:rsidRPr="00AC435B">
        <w:rPr>
          <w:rFonts w:ascii="Arial" w:hAnsi="Arial" w:cs="Arial"/>
          <w:sz w:val="28"/>
          <w:szCs w:val="28"/>
        </w:rPr>
        <w:t xml:space="preserve"> la certificación expe</w:t>
      </w:r>
      <w:r w:rsidRPr="00AC435B">
        <w:rPr>
          <w:rFonts w:ascii="Arial" w:hAnsi="Arial" w:cs="Arial"/>
          <w:sz w:val="28"/>
          <w:szCs w:val="28"/>
        </w:rPr>
        <w:t>dida por la Directora del Secretariado del I</w:t>
      </w:r>
      <w:r w:rsidR="00C77A18" w:rsidRPr="00AC435B">
        <w:rPr>
          <w:rFonts w:ascii="Arial" w:hAnsi="Arial" w:cs="Arial"/>
          <w:sz w:val="28"/>
          <w:szCs w:val="28"/>
        </w:rPr>
        <w:t>nstituto Nacional Electoral.</w:t>
      </w:r>
      <w:r w:rsidRPr="00AC435B">
        <w:rPr>
          <w:rFonts w:ascii="Arial" w:hAnsi="Arial" w:cs="Arial"/>
          <w:sz w:val="28"/>
          <w:szCs w:val="28"/>
        </w:rPr>
        <w:t xml:space="preserve"> </w:t>
      </w:r>
    </w:p>
    <w:p w14:paraId="4DF888D6" w14:textId="77777777" w:rsidR="000E5700" w:rsidRPr="00AC435B" w:rsidRDefault="000E5700" w:rsidP="000E5700">
      <w:pPr>
        <w:pStyle w:val="Prrafodelista"/>
        <w:rPr>
          <w:rFonts w:ascii="Arial" w:hAnsi="Arial" w:cs="Arial"/>
          <w:sz w:val="28"/>
          <w:szCs w:val="28"/>
        </w:rPr>
      </w:pPr>
    </w:p>
    <w:p w14:paraId="4DF888D7" w14:textId="77777777" w:rsidR="006E371E" w:rsidRPr="00AC435B" w:rsidRDefault="00A02238" w:rsidP="00D6082A">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Por su parte</w:t>
      </w:r>
      <w:r w:rsidR="000E5700" w:rsidRPr="00AC435B">
        <w:rPr>
          <w:rFonts w:ascii="Arial" w:hAnsi="Arial" w:cs="Arial"/>
          <w:sz w:val="28"/>
          <w:szCs w:val="28"/>
        </w:rPr>
        <w:t xml:space="preserve">, </w:t>
      </w:r>
      <w:r w:rsidRPr="00AC435B">
        <w:rPr>
          <w:rFonts w:ascii="Arial" w:hAnsi="Arial" w:cs="Arial"/>
          <w:sz w:val="28"/>
          <w:szCs w:val="28"/>
        </w:rPr>
        <w:t>d</w:t>
      </w:r>
      <w:r w:rsidR="000E5700" w:rsidRPr="00AC435B">
        <w:rPr>
          <w:rFonts w:ascii="Arial" w:hAnsi="Arial" w:cs="Arial"/>
          <w:sz w:val="28"/>
          <w:szCs w:val="28"/>
        </w:rPr>
        <w:t>el artículo 38, inciso a), de los Estatutos vigentes de M</w:t>
      </w:r>
      <w:r w:rsidRPr="00AC435B">
        <w:rPr>
          <w:rFonts w:ascii="Arial" w:hAnsi="Arial" w:cs="Arial"/>
          <w:sz w:val="28"/>
          <w:szCs w:val="28"/>
        </w:rPr>
        <w:t>orena, se desprende</w:t>
      </w:r>
      <w:r w:rsidR="000E5700" w:rsidRPr="00AC435B">
        <w:rPr>
          <w:rFonts w:ascii="Arial" w:hAnsi="Arial" w:cs="Arial"/>
          <w:sz w:val="28"/>
          <w:szCs w:val="28"/>
        </w:rPr>
        <w:t xml:space="preserve"> que el Presidente del Comité Ejecutivo Nacional será su representante legal</w:t>
      </w:r>
      <w:r>
        <w:rPr>
          <w:rStyle w:val="Refdenotaalpie"/>
          <w:rFonts w:ascii="Arial" w:hAnsi="Arial" w:cs="Arial"/>
          <w:sz w:val="28"/>
          <w:szCs w:val="28"/>
        </w:rPr>
        <w:footnoteReference w:id="34"/>
      </w:r>
      <w:r w:rsidR="000E5700" w:rsidRPr="00AC435B">
        <w:rPr>
          <w:rFonts w:ascii="Arial" w:hAnsi="Arial" w:cs="Arial"/>
          <w:sz w:val="28"/>
          <w:szCs w:val="28"/>
        </w:rPr>
        <w:t>.</w:t>
      </w:r>
    </w:p>
    <w:p w14:paraId="4DF888D8" w14:textId="77777777" w:rsidR="00744BCE" w:rsidRPr="00AC435B" w:rsidRDefault="00744BCE" w:rsidP="00744BCE">
      <w:pPr>
        <w:pStyle w:val="Prrafodelista"/>
        <w:rPr>
          <w:rFonts w:ascii="Arial" w:hAnsi="Arial" w:cs="Arial"/>
          <w:sz w:val="28"/>
          <w:szCs w:val="28"/>
        </w:rPr>
      </w:pPr>
    </w:p>
    <w:p w14:paraId="4DF888D9" w14:textId="77777777" w:rsidR="009125BC" w:rsidRPr="00AC435B" w:rsidRDefault="00A02238" w:rsidP="00C70F35">
      <w:pPr>
        <w:pStyle w:val="Prrafodelista"/>
        <w:numPr>
          <w:ilvl w:val="0"/>
          <w:numId w:val="3"/>
        </w:numPr>
        <w:spacing w:line="360" w:lineRule="auto"/>
        <w:ind w:left="-57" w:right="51" w:hanging="510"/>
        <w:contextualSpacing/>
        <w:jc w:val="both"/>
        <w:rPr>
          <w:rFonts w:ascii="Arial" w:hAnsi="Arial" w:cs="Arial"/>
          <w:sz w:val="28"/>
          <w:szCs w:val="28"/>
        </w:rPr>
      </w:pPr>
      <w:r w:rsidRPr="00AC435B">
        <w:rPr>
          <w:rFonts w:ascii="Arial" w:hAnsi="Arial" w:cs="Arial"/>
          <w:sz w:val="28"/>
          <w:szCs w:val="28"/>
        </w:rPr>
        <w:t>En esos términos, dichas personas cuentan con las atribuciones con las que se ostentan y que las organizaciones en nombre de las cuales promovieron acción de inconstitucionali</w:t>
      </w:r>
      <w:r w:rsidRPr="00AC435B">
        <w:rPr>
          <w:rFonts w:ascii="Arial" w:hAnsi="Arial" w:cs="Arial"/>
          <w:sz w:val="28"/>
          <w:szCs w:val="28"/>
        </w:rPr>
        <w:t xml:space="preserve">dad se encuentran registradas como Partidos Políticos Nacionales. Por tanto, este Tribunal Pleno concluye que tales acciones de inconstitucionalidad </w:t>
      </w:r>
      <w:r w:rsidRPr="00AC435B">
        <w:rPr>
          <w:rFonts w:ascii="Arial" w:hAnsi="Arial" w:cs="Arial"/>
          <w:b/>
          <w:sz w:val="28"/>
          <w:szCs w:val="28"/>
        </w:rPr>
        <w:t xml:space="preserve">fueron promovidas por parte legitimada </w:t>
      </w:r>
      <w:r w:rsidRPr="00AC435B">
        <w:rPr>
          <w:rFonts w:ascii="Arial" w:hAnsi="Arial" w:cs="Arial"/>
          <w:sz w:val="28"/>
          <w:szCs w:val="28"/>
        </w:rPr>
        <w:t>para ello.</w:t>
      </w:r>
    </w:p>
    <w:p w14:paraId="4DF888DA" w14:textId="77777777" w:rsidR="00D6082A" w:rsidRPr="00AC435B" w:rsidRDefault="00D6082A" w:rsidP="00D6082A">
      <w:pPr>
        <w:pStyle w:val="Prrafodelista"/>
        <w:spacing w:line="360" w:lineRule="auto"/>
        <w:ind w:left="-57" w:right="51"/>
        <w:contextualSpacing/>
        <w:jc w:val="both"/>
        <w:rPr>
          <w:rFonts w:ascii="Arial" w:hAnsi="Arial" w:cs="Arial"/>
          <w:sz w:val="28"/>
          <w:szCs w:val="28"/>
        </w:rPr>
      </w:pPr>
    </w:p>
    <w:p w14:paraId="4DF888DB" w14:textId="77777777" w:rsidR="00BB0604" w:rsidRPr="00AC435B" w:rsidRDefault="00A02238" w:rsidP="00CC1432">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b/>
          <w:bCs/>
          <w:sz w:val="28"/>
          <w:szCs w:val="28"/>
          <w:lang w:val="es-ES"/>
        </w:rPr>
        <w:t>CUARTO. Causas de improcedencia.</w:t>
      </w:r>
      <w:r w:rsidRPr="00AC435B">
        <w:rPr>
          <w:rFonts w:ascii="Arial" w:hAnsi="Arial" w:cs="Arial"/>
          <w:sz w:val="28"/>
          <w:szCs w:val="28"/>
          <w:lang w:val="es-ES"/>
        </w:rPr>
        <w:t xml:space="preserve"> </w:t>
      </w:r>
      <w:r w:rsidR="009125BC" w:rsidRPr="00AC435B">
        <w:rPr>
          <w:rFonts w:ascii="Arial" w:hAnsi="Arial" w:cs="Arial"/>
          <w:sz w:val="28"/>
          <w:szCs w:val="28"/>
          <w:lang w:val="es-ES"/>
        </w:rPr>
        <w:t>En virtud de que las cuestiones relativas a la procedencia de la acción de inconstitucionalidad son de estudio preferente, al ser de orden público, se pasa al examen de los aspectos de procedencia hechos valer</w:t>
      </w:r>
      <w:r w:rsidR="00C76659" w:rsidRPr="00AC435B">
        <w:rPr>
          <w:rFonts w:ascii="Arial" w:hAnsi="Arial" w:cs="Arial"/>
          <w:sz w:val="28"/>
          <w:szCs w:val="28"/>
          <w:lang w:val="es-ES"/>
        </w:rPr>
        <w:t xml:space="preserve"> únicamente por el Poder Ejecutivo.</w:t>
      </w:r>
    </w:p>
    <w:p w14:paraId="4DF888DC" w14:textId="77777777" w:rsidR="00C76659" w:rsidRPr="00AC435B" w:rsidRDefault="00C76659" w:rsidP="00C76659">
      <w:pPr>
        <w:pStyle w:val="Prrafodelista"/>
        <w:spacing w:line="360" w:lineRule="auto"/>
        <w:ind w:left="-57" w:right="51"/>
        <w:contextualSpacing/>
        <w:jc w:val="both"/>
        <w:rPr>
          <w:rFonts w:ascii="Arial" w:hAnsi="Arial" w:cs="Arial"/>
          <w:b/>
          <w:sz w:val="28"/>
          <w:szCs w:val="28"/>
          <w:lang w:val="es-ES"/>
        </w:rPr>
      </w:pPr>
    </w:p>
    <w:p w14:paraId="4DF888DD" w14:textId="77777777" w:rsidR="00C76659" w:rsidRPr="00AC435B" w:rsidRDefault="00A02238" w:rsidP="00CC1432">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sz w:val="28"/>
          <w:szCs w:val="28"/>
          <w:lang w:val="es-ES"/>
        </w:rPr>
        <w:t xml:space="preserve">En su informe, tal poder afirmó que </w:t>
      </w:r>
      <w:r w:rsidR="00417F38" w:rsidRPr="00AC435B">
        <w:rPr>
          <w:rFonts w:ascii="Arial" w:hAnsi="Arial" w:cs="Arial"/>
          <w:sz w:val="28"/>
          <w:szCs w:val="28"/>
          <w:lang w:val="es-ES"/>
        </w:rPr>
        <w:t>la</w:t>
      </w:r>
      <w:r w:rsidR="00267700" w:rsidRPr="00AC435B">
        <w:rPr>
          <w:rFonts w:ascii="Arial" w:hAnsi="Arial" w:cs="Arial"/>
          <w:sz w:val="28"/>
          <w:szCs w:val="28"/>
          <w:lang w:val="es-ES"/>
        </w:rPr>
        <w:t>s</w:t>
      </w:r>
      <w:r w:rsidR="00417F38" w:rsidRPr="00AC435B">
        <w:rPr>
          <w:rFonts w:ascii="Arial" w:hAnsi="Arial" w:cs="Arial"/>
          <w:sz w:val="28"/>
          <w:szCs w:val="28"/>
          <w:lang w:val="es-ES"/>
        </w:rPr>
        <w:t xml:space="preserve"> acci</w:t>
      </w:r>
      <w:r w:rsidR="00267700" w:rsidRPr="00AC435B">
        <w:rPr>
          <w:rFonts w:ascii="Arial" w:hAnsi="Arial" w:cs="Arial"/>
          <w:sz w:val="28"/>
          <w:szCs w:val="28"/>
          <w:lang w:val="es-ES"/>
        </w:rPr>
        <w:t>ones</w:t>
      </w:r>
      <w:r w:rsidR="00417F38" w:rsidRPr="00AC435B">
        <w:rPr>
          <w:rFonts w:ascii="Arial" w:hAnsi="Arial" w:cs="Arial"/>
          <w:sz w:val="28"/>
          <w:szCs w:val="28"/>
          <w:lang w:val="es-ES"/>
        </w:rPr>
        <w:t xml:space="preserve"> de inconstitucionalidad promovida</w:t>
      </w:r>
      <w:r w:rsidR="00267700" w:rsidRPr="00AC435B">
        <w:rPr>
          <w:rFonts w:ascii="Arial" w:hAnsi="Arial" w:cs="Arial"/>
          <w:sz w:val="28"/>
          <w:szCs w:val="28"/>
          <w:lang w:val="es-ES"/>
        </w:rPr>
        <w:t>s</w:t>
      </w:r>
      <w:r w:rsidR="00417F38" w:rsidRPr="00AC435B">
        <w:rPr>
          <w:rFonts w:ascii="Arial" w:hAnsi="Arial" w:cs="Arial"/>
          <w:sz w:val="28"/>
          <w:szCs w:val="28"/>
          <w:lang w:val="es-ES"/>
        </w:rPr>
        <w:t xml:space="preserve"> por el Partido del Trabajo</w:t>
      </w:r>
      <w:r w:rsidR="00267700" w:rsidRPr="00AC435B">
        <w:rPr>
          <w:rFonts w:ascii="Arial" w:hAnsi="Arial" w:cs="Arial"/>
          <w:sz w:val="28"/>
          <w:szCs w:val="28"/>
          <w:lang w:val="es-ES"/>
        </w:rPr>
        <w:t xml:space="preserve"> y Morena</w:t>
      </w:r>
      <w:r w:rsidR="00417F38" w:rsidRPr="00AC435B">
        <w:rPr>
          <w:rFonts w:ascii="Arial" w:hAnsi="Arial" w:cs="Arial"/>
          <w:sz w:val="28"/>
          <w:szCs w:val="28"/>
          <w:lang w:val="es-ES"/>
        </w:rPr>
        <w:t xml:space="preserve"> </w:t>
      </w:r>
      <w:r w:rsidR="00267700" w:rsidRPr="00AC435B">
        <w:rPr>
          <w:rFonts w:ascii="Arial" w:hAnsi="Arial" w:cs="Arial"/>
          <w:sz w:val="28"/>
          <w:szCs w:val="28"/>
          <w:lang w:val="es-ES"/>
        </w:rPr>
        <w:t>son</w:t>
      </w:r>
      <w:r w:rsidR="00417F38" w:rsidRPr="00AC435B">
        <w:rPr>
          <w:rFonts w:ascii="Arial" w:hAnsi="Arial" w:cs="Arial"/>
          <w:sz w:val="28"/>
          <w:szCs w:val="28"/>
          <w:lang w:val="es-ES"/>
        </w:rPr>
        <w:t xml:space="preserve"> improcedente</w:t>
      </w:r>
      <w:r w:rsidR="00267700" w:rsidRPr="00AC435B">
        <w:rPr>
          <w:rFonts w:ascii="Arial" w:hAnsi="Arial" w:cs="Arial"/>
          <w:sz w:val="28"/>
          <w:szCs w:val="28"/>
          <w:lang w:val="es-ES"/>
        </w:rPr>
        <w:t>s</w:t>
      </w:r>
      <w:r w:rsidR="00417F38" w:rsidRPr="00AC435B">
        <w:rPr>
          <w:rFonts w:ascii="Arial" w:hAnsi="Arial" w:cs="Arial"/>
          <w:sz w:val="28"/>
          <w:szCs w:val="28"/>
          <w:lang w:val="es-ES"/>
        </w:rPr>
        <w:t xml:space="preserve"> ya que no hace</w:t>
      </w:r>
      <w:r w:rsidR="00267700" w:rsidRPr="00AC435B">
        <w:rPr>
          <w:rFonts w:ascii="Arial" w:hAnsi="Arial" w:cs="Arial"/>
          <w:sz w:val="28"/>
          <w:szCs w:val="28"/>
          <w:lang w:val="es-ES"/>
        </w:rPr>
        <w:t>n</w:t>
      </w:r>
      <w:r w:rsidR="00417F38" w:rsidRPr="00AC435B">
        <w:rPr>
          <w:rFonts w:ascii="Arial" w:hAnsi="Arial" w:cs="Arial"/>
          <w:sz w:val="28"/>
          <w:szCs w:val="28"/>
          <w:lang w:val="es-ES"/>
        </w:rPr>
        <w:t xml:space="preserve"> valer conceptos de invalidez por vicios propios en cuanto a la promulgación y publicación del </w:t>
      </w:r>
      <w:r w:rsidR="00CB2271" w:rsidRPr="00AC435B">
        <w:rPr>
          <w:rFonts w:ascii="Arial" w:hAnsi="Arial" w:cs="Arial"/>
          <w:sz w:val="28"/>
          <w:szCs w:val="28"/>
          <w:lang w:val="es-ES"/>
        </w:rPr>
        <w:t>Decreto No. LXIV-201.</w:t>
      </w:r>
    </w:p>
    <w:p w14:paraId="4DF888DE" w14:textId="77777777" w:rsidR="00CB2271" w:rsidRPr="00AC435B" w:rsidRDefault="00CB2271" w:rsidP="00CB2271">
      <w:pPr>
        <w:pStyle w:val="Prrafodelista"/>
        <w:rPr>
          <w:rFonts w:ascii="Arial" w:hAnsi="Arial" w:cs="Arial"/>
          <w:b/>
          <w:sz w:val="28"/>
          <w:szCs w:val="28"/>
          <w:lang w:val="es-ES"/>
        </w:rPr>
      </w:pPr>
    </w:p>
    <w:p w14:paraId="4DF888DF" w14:textId="77777777" w:rsidR="002902EE" w:rsidRPr="00AC435B" w:rsidRDefault="00A02238" w:rsidP="00F67F6C">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sz w:val="28"/>
          <w:szCs w:val="28"/>
          <w:lang w:val="es-ES"/>
        </w:rPr>
        <w:t xml:space="preserve">Es </w:t>
      </w:r>
      <w:r w:rsidRPr="00AC435B">
        <w:rPr>
          <w:rFonts w:ascii="Arial" w:hAnsi="Arial" w:cs="Arial"/>
          <w:b/>
          <w:sz w:val="28"/>
          <w:szCs w:val="28"/>
          <w:lang w:val="es-ES"/>
        </w:rPr>
        <w:t>infundada</w:t>
      </w:r>
      <w:r w:rsidRPr="00AC435B">
        <w:rPr>
          <w:rFonts w:ascii="Arial" w:hAnsi="Arial" w:cs="Arial"/>
          <w:sz w:val="28"/>
          <w:szCs w:val="28"/>
          <w:lang w:val="es-ES"/>
        </w:rPr>
        <w:t xml:space="preserve"> la referida causal de sobreseimiento pues de conformidad con el artículo 10, fracción II, de la Ley Reglamentaria de la materia</w:t>
      </w:r>
      <w:r>
        <w:rPr>
          <w:rStyle w:val="Refdenotaalpie"/>
          <w:rFonts w:ascii="Arial" w:hAnsi="Arial" w:cs="Arial"/>
          <w:sz w:val="28"/>
          <w:szCs w:val="28"/>
          <w:lang w:val="es-ES"/>
        </w:rPr>
        <w:footnoteReference w:id="35"/>
      </w:r>
      <w:r w:rsidRPr="00AC435B">
        <w:rPr>
          <w:rFonts w:ascii="Arial" w:hAnsi="Arial" w:cs="Arial"/>
          <w:sz w:val="28"/>
          <w:szCs w:val="28"/>
          <w:lang w:val="es-ES"/>
        </w:rPr>
        <w:t xml:space="preserve">, en el presente medio de control constitucional tienen intervención tanto el poder </w:t>
      </w:r>
      <w:r w:rsidRPr="00AC435B">
        <w:rPr>
          <w:rFonts w:ascii="Arial" w:hAnsi="Arial" w:cs="Arial"/>
          <w:sz w:val="28"/>
          <w:szCs w:val="28"/>
          <w:lang w:val="es-ES"/>
        </w:rPr>
        <w:t>legislativo que expidió la norma general, como el Ejecutivo que la promulgó y publicó. Por lo que</w:t>
      </w:r>
      <w:r w:rsidR="00F50E1F" w:rsidRPr="00AC435B">
        <w:rPr>
          <w:rFonts w:ascii="Arial" w:hAnsi="Arial" w:cs="Arial"/>
          <w:sz w:val="28"/>
          <w:szCs w:val="28"/>
          <w:lang w:val="es-ES"/>
        </w:rPr>
        <w:t>,</w:t>
      </w:r>
      <w:r w:rsidRPr="00AC435B">
        <w:rPr>
          <w:rFonts w:ascii="Arial" w:hAnsi="Arial" w:cs="Arial"/>
          <w:sz w:val="28"/>
          <w:szCs w:val="28"/>
          <w:lang w:val="es-ES"/>
        </w:rPr>
        <w:t xml:space="preserve"> al ser parte del proceso de creación del decreto impugnado, se les solicita un informe con el fin de que defiendan la validez de dichos actos; de ah</w:t>
      </w:r>
      <w:r w:rsidR="006B581F" w:rsidRPr="00AC435B">
        <w:rPr>
          <w:rFonts w:ascii="Arial" w:hAnsi="Arial" w:cs="Arial"/>
          <w:sz w:val="28"/>
          <w:szCs w:val="28"/>
          <w:lang w:val="es-ES"/>
        </w:rPr>
        <w:t>í que, dado que el Poder Ejecutivo se</w:t>
      </w:r>
      <w:r w:rsidRPr="00AC435B">
        <w:rPr>
          <w:rFonts w:ascii="Arial" w:hAnsi="Arial" w:cs="Arial"/>
          <w:sz w:val="28"/>
          <w:szCs w:val="28"/>
          <w:lang w:val="es-ES"/>
        </w:rPr>
        <w:t xml:space="preserve"> encuent</w:t>
      </w:r>
      <w:r w:rsidR="006B581F" w:rsidRPr="00AC435B">
        <w:rPr>
          <w:rFonts w:ascii="Arial" w:hAnsi="Arial" w:cs="Arial"/>
          <w:sz w:val="28"/>
          <w:szCs w:val="28"/>
          <w:lang w:val="es-ES"/>
        </w:rPr>
        <w:t>ra obligado a satisfacer autónomamente las exigencias que se le demandan respecto de la publicación del acto emitido por el Congreso, debe ser llamado a juicio</w:t>
      </w:r>
      <w:r>
        <w:rPr>
          <w:rStyle w:val="Refdenotaalpie"/>
          <w:rFonts w:ascii="Arial" w:hAnsi="Arial" w:cs="Arial"/>
          <w:sz w:val="28"/>
          <w:szCs w:val="28"/>
          <w:lang w:val="es-ES"/>
        </w:rPr>
        <w:footnoteReference w:id="36"/>
      </w:r>
      <w:r w:rsidR="006B581F" w:rsidRPr="00AC435B">
        <w:rPr>
          <w:rFonts w:ascii="Arial" w:hAnsi="Arial" w:cs="Arial"/>
          <w:sz w:val="28"/>
          <w:szCs w:val="28"/>
          <w:lang w:val="es-ES"/>
        </w:rPr>
        <w:t xml:space="preserve">. </w:t>
      </w:r>
    </w:p>
    <w:p w14:paraId="4DF888E0" w14:textId="77777777" w:rsidR="009A669C" w:rsidRPr="00AC435B" w:rsidRDefault="009A669C" w:rsidP="009A669C">
      <w:pPr>
        <w:pStyle w:val="Prrafodelista"/>
        <w:rPr>
          <w:rFonts w:ascii="Arial" w:hAnsi="Arial" w:cs="Arial"/>
          <w:b/>
          <w:sz w:val="28"/>
          <w:szCs w:val="28"/>
          <w:lang w:val="es-ES"/>
        </w:rPr>
      </w:pPr>
    </w:p>
    <w:p w14:paraId="4DF888E1" w14:textId="77777777" w:rsidR="009A669C" w:rsidRPr="00AC435B" w:rsidRDefault="00A02238" w:rsidP="009A669C">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bCs/>
          <w:sz w:val="28"/>
          <w:szCs w:val="28"/>
          <w:lang w:val="es-ES"/>
        </w:rPr>
        <w:t xml:space="preserve">Por otro lado, este Tribunal Pleno </w:t>
      </w:r>
      <w:r w:rsidRPr="00AC435B">
        <w:rPr>
          <w:rFonts w:ascii="Arial" w:hAnsi="Arial" w:cs="Arial"/>
          <w:b/>
          <w:sz w:val="28"/>
          <w:szCs w:val="28"/>
          <w:lang w:val="es-ES"/>
        </w:rPr>
        <w:t>advierte de oficio</w:t>
      </w:r>
      <w:r w:rsidRPr="00AC435B">
        <w:rPr>
          <w:rFonts w:ascii="Arial" w:hAnsi="Arial" w:cs="Arial"/>
          <w:bCs/>
          <w:sz w:val="28"/>
          <w:szCs w:val="28"/>
          <w:lang w:val="es-ES"/>
        </w:rPr>
        <w:t xml:space="preserve"> q</w:t>
      </w:r>
      <w:r w:rsidRPr="00AC435B">
        <w:rPr>
          <w:rFonts w:ascii="Arial" w:hAnsi="Arial" w:cs="Arial"/>
          <w:bCs/>
          <w:sz w:val="28"/>
          <w:szCs w:val="28"/>
          <w:lang w:val="es-ES"/>
        </w:rPr>
        <w:t xml:space="preserve">ue respecto del artículo cuarto transitorio del Decreto No. LXIV-201, se actualiza la causal de improcedencia prevista en el artículo 19, fracción V, en relación con los diversos 59 y 65, primer párrafo, todos de la Ley Reglamentaria de las fracciones I y </w:t>
      </w:r>
      <w:r w:rsidRPr="00AC435B">
        <w:rPr>
          <w:rFonts w:ascii="Arial" w:hAnsi="Arial" w:cs="Arial"/>
          <w:bCs/>
          <w:sz w:val="28"/>
          <w:szCs w:val="28"/>
          <w:lang w:val="es-ES"/>
        </w:rPr>
        <w:t>II del artículo 105 de la Constitución Política de los Estados Unidos Mexicanos</w:t>
      </w:r>
      <w:r>
        <w:rPr>
          <w:rStyle w:val="Refdenotaalpie"/>
          <w:rFonts w:ascii="Arial" w:hAnsi="Arial" w:cs="Arial"/>
          <w:bCs/>
          <w:sz w:val="28"/>
          <w:szCs w:val="28"/>
          <w:lang w:val="es-ES"/>
        </w:rPr>
        <w:footnoteReference w:id="37"/>
      </w:r>
      <w:r w:rsidRPr="00AC435B">
        <w:rPr>
          <w:rFonts w:ascii="Arial" w:hAnsi="Arial" w:cs="Arial"/>
          <w:bCs/>
          <w:sz w:val="28"/>
          <w:szCs w:val="28"/>
          <w:lang w:val="es-ES"/>
        </w:rPr>
        <w:t>. El artículo cuarto transitorio de la reforma impugnada prevé lo siguiente:</w:t>
      </w:r>
    </w:p>
    <w:p w14:paraId="4DF888E2" w14:textId="77777777" w:rsidR="009A669C" w:rsidRPr="00AC435B" w:rsidRDefault="009A669C" w:rsidP="009A669C">
      <w:pPr>
        <w:pStyle w:val="Prrafodelista"/>
        <w:rPr>
          <w:rFonts w:ascii="Arial" w:hAnsi="Arial" w:cs="Arial"/>
          <w:b/>
          <w:sz w:val="28"/>
          <w:szCs w:val="28"/>
          <w:lang w:val="es-ES"/>
        </w:rPr>
      </w:pPr>
    </w:p>
    <w:p w14:paraId="4DF888E3" w14:textId="77777777" w:rsidR="009A669C" w:rsidRPr="00AC435B" w:rsidRDefault="00A02238" w:rsidP="009A669C">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CUARTO. </w:t>
      </w:r>
      <w:r w:rsidRPr="00AC435B">
        <w:rPr>
          <w:rFonts w:ascii="Times New Roman" w:hAnsi="Times New Roman"/>
          <w:sz w:val="28"/>
          <w:szCs w:val="28"/>
          <w:lang w:val="es-MX"/>
        </w:rPr>
        <w:t xml:space="preserve">Comuníquese a la Cámara de Senadores del Congreso de la Unión, para los </w:t>
      </w:r>
      <w:r w:rsidRPr="00AC435B">
        <w:rPr>
          <w:rFonts w:ascii="Times New Roman" w:hAnsi="Times New Roman"/>
          <w:sz w:val="28"/>
          <w:szCs w:val="28"/>
          <w:lang w:val="es-MX"/>
        </w:rPr>
        <w:t>efectos legales conducentes.</w:t>
      </w:r>
    </w:p>
    <w:p w14:paraId="4DF888E4" w14:textId="77777777" w:rsidR="009A669C" w:rsidRPr="00AC435B" w:rsidRDefault="009A669C" w:rsidP="009A669C">
      <w:pPr>
        <w:pStyle w:val="Prrafodelista"/>
        <w:rPr>
          <w:rFonts w:ascii="Arial" w:hAnsi="Arial" w:cs="Arial"/>
          <w:b/>
          <w:sz w:val="28"/>
          <w:szCs w:val="28"/>
          <w:lang w:val="es-ES"/>
        </w:rPr>
      </w:pPr>
    </w:p>
    <w:p w14:paraId="4DF888E5" w14:textId="77777777" w:rsidR="009A669C" w:rsidRPr="00AC435B" w:rsidRDefault="00A02238" w:rsidP="009A669C">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sz w:val="28"/>
          <w:szCs w:val="28"/>
          <w:lang w:val="es-ES"/>
        </w:rPr>
        <w:t xml:space="preserve">De una lectura sistemática del régimen transitorio establecido en el </w:t>
      </w:r>
      <w:r w:rsidRPr="00AC435B">
        <w:rPr>
          <w:rFonts w:ascii="Arial" w:hAnsi="Arial" w:cs="Arial"/>
          <w:bCs/>
          <w:sz w:val="28"/>
          <w:szCs w:val="28"/>
          <w:lang w:val="es-ES"/>
        </w:rPr>
        <w:t>Decreto No. LXIV-201, se advierte que el propósito del artículo cuarto transitorio fue comunicarle a la Cámara de Senadores la reforma que reduce el número d</w:t>
      </w:r>
      <w:r w:rsidRPr="00AC435B">
        <w:rPr>
          <w:rFonts w:ascii="Arial" w:hAnsi="Arial" w:cs="Arial"/>
          <w:bCs/>
          <w:sz w:val="28"/>
          <w:szCs w:val="28"/>
          <w:lang w:val="es-ES"/>
        </w:rPr>
        <w:t xml:space="preserve">e las magistraturas en el Tribunal Electoral del Estado de Tamaulipas. Dicha notificación fue realizada el </w:t>
      </w:r>
      <w:r w:rsidRPr="00AC435B">
        <w:rPr>
          <w:rFonts w:ascii="Arial" w:hAnsi="Arial" w:cs="Arial"/>
          <w:b/>
          <w:sz w:val="28"/>
          <w:szCs w:val="28"/>
          <w:lang w:val="es-ES"/>
        </w:rPr>
        <w:t>veintisiete de octubre de dos mil veinte</w:t>
      </w:r>
      <w:r w:rsidRPr="00AC435B">
        <w:rPr>
          <w:rFonts w:ascii="Arial" w:hAnsi="Arial" w:cs="Arial"/>
          <w:bCs/>
          <w:sz w:val="28"/>
          <w:szCs w:val="28"/>
          <w:lang w:val="es-ES"/>
        </w:rPr>
        <w:t>, a través de la cual el diputado Héctor Escobar Salazar, ostentándose como Presidente de la Mesa Directiva del Poder Legislativo de Tamaulipas, le comunicó al Senado de la República la emisión del Decreto LXIV-201, para los efectos legales conducentes.</w:t>
      </w:r>
    </w:p>
    <w:p w14:paraId="4DF888E6" w14:textId="77777777" w:rsidR="009A669C" w:rsidRPr="00AC435B" w:rsidRDefault="009A669C" w:rsidP="009A669C">
      <w:pPr>
        <w:pStyle w:val="Prrafodelista"/>
        <w:spacing w:line="360" w:lineRule="auto"/>
        <w:ind w:left="-57" w:right="51"/>
        <w:contextualSpacing/>
        <w:jc w:val="both"/>
        <w:rPr>
          <w:rFonts w:ascii="Arial" w:hAnsi="Arial" w:cs="Arial"/>
          <w:b/>
          <w:sz w:val="28"/>
          <w:szCs w:val="28"/>
          <w:lang w:val="es-ES"/>
        </w:rPr>
      </w:pPr>
    </w:p>
    <w:p w14:paraId="4DF888E7" w14:textId="77777777" w:rsidR="009A669C" w:rsidRPr="00AC435B" w:rsidRDefault="00A02238" w:rsidP="009A669C">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bCs/>
          <w:sz w:val="28"/>
          <w:szCs w:val="28"/>
          <w:lang w:val="es-ES"/>
        </w:rPr>
        <w:t>P</w:t>
      </w:r>
      <w:r w:rsidRPr="00AC435B">
        <w:rPr>
          <w:rFonts w:ascii="Arial" w:hAnsi="Arial" w:cs="Arial"/>
          <w:bCs/>
          <w:sz w:val="28"/>
          <w:szCs w:val="28"/>
          <w:lang w:val="es-ES"/>
        </w:rPr>
        <w:t xml:space="preserve">or tanto, toda vez que se agotó el presupuesto normativo establecido en el artículo cuarto transitorio del decreto impugnado, pues ya se </w:t>
      </w:r>
      <w:r w:rsidR="00744BCE" w:rsidRPr="00AC435B">
        <w:rPr>
          <w:rFonts w:ascii="Arial" w:hAnsi="Arial" w:cs="Arial"/>
          <w:bCs/>
          <w:sz w:val="28"/>
          <w:szCs w:val="28"/>
          <w:lang w:val="es-ES"/>
        </w:rPr>
        <w:t>comunicó</w:t>
      </w:r>
      <w:r w:rsidRPr="00AC435B">
        <w:rPr>
          <w:rFonts w:ascii="Arial" w:hAnsi="Arial" w:cs="Arial"/>
          <w:bCs/>
          <w:sz w:val="28"/>
          <w:szCs w:val="28"/>
          <w:lang w:val="es-ES"/>
        </w:rPr>
        <w:t xml:space="preserve"> al Senado de la República la reforma al artículo 20 de la Constitución Política del Estado de Tamaulipas, que </w:t>
      </w:r>
      <w:r w:rsidRPr="00AC435B">
        <w:rPr>
          <w:rFonts w:ascii="Arial" w:hAnsi="Arial" w:cs="Arial"/>
          <w:bCs/>
          <w:sz w:val="28"/>
          <w:szCs w:val="28"/>
          <w:lang w:val="es-ES"/>
        </w:rPr>
        <w:t xml:space="preserve">reduce de cinco a tres las magistraturas electorales, es claro que debe sobreseerse la presente acción de inconstitucionalidad por cuanto a dicha disposición transitoria. </w:t>
      </w:r>
    </w:p>
    <w:p w14:paraId="4DF888E8" w14:textId="77777777" w:rsidR="009A669C" w:rsidRPr="00AC435B" w:rsidRDefault="009A669C" w:rsidP="009A669C">
      <w:pPr>
        <w:pStyle w:val="Prrafodelista"/>
        <w:rPr>
          <w:rFonts w:ascii="Arial" w:hAnsi="Arial" w:cs="Arial"/>
          <w:bCs/>
          <w:sz w:val="28"/>
          <w:szCs w:val="28"/>
          <w:lang w:val="es-ES"/>
        </w:rPr>
      </w:pPr>
    </w:p>
    <w:p w14:paraId="4DF888E9" w14:textId="77777777" w:rsidR="009A669C" w:rsidRPr="00AC435B" w:rsidRDefault="00A02238" w:rsidP="009A669C">
      <w:pPr>
        <w:pStyle w:val="Prrafodelista"/>
        <w:numPr>
          <w:ilvl w:val="0"/>
          <w:numId w:val="3"/>
        </w:numPr>
        <w:spacing w:line="360" w:lineRule="auto"/>
        <w:ind w:left="-57" w:right="51" w:hanging="510"/>
        <w:contextualSpacing/>
        <w:jc w:val="both"/>
        <w:rPr>
          <w:rFonts w:ascii="Arial" w:hAnsi="Arial" w:cs="Arial"/>
          <w:b/>
          <w:sz w:val="28"/>
          <w:szCs w:val="28"/>
          <w:lang w:val="es-ES"/>
        </w:rPr>
      </w:pPr>
      <w:r w:rsidRPr="00AC435B">
        <w:rPr>
          <w:rFonts w:ascii="Arial" w:hAnsi="Arial" w:cs="Arial"/>
          <w:bCs/>
          <w:sz w:val="28"/>
          <w:szCs w:val="28"/>
          <w:lang w:val="es-ES"/>
        </w:rPr>
        <w:t xml:space="preserve">Lo anterior, porque al momento de notificarle al Senado de la República el decreto </w:t>
      </w:r>
      <w:r w:rsidRPr="00AC435B">
        <w:rPr>
          <w:rFonts w:ascii="Arial" w:hAnsi="Arial" w:cs="Arial"/>
          <w:bCs/>
          <w:sz w:val="28"/>
          <w:szCs w:val="28"/>
          <w:lang w:val="es-ES"/>
        </w:rPr>
        <w:t xml:space="preserve">impugnado, el artículo cuarto transitorio del Decreto LXIV-201 cumplió su objeto y al haberse agotado en su totalidad la hipótesis ahí prevista, </w:t>
      </w:r>
      <w:r w:rsidRPr="00AC435B">
        <w:rPr>
          <w:rFonts w:ascii="Arial" w:hAnsi="Arial" w:cs="Arial"/>
          <w:b/>
          <w:sz w:val="28"/>
          <w:szCs w:val="28"/>
          <w:lang w:val="es-ES"/>
        </w:rPr>
        <w:t>debe sobreseerse</w:t>
      </w:r>
      <w:r w:rsidRPr="00AC435B">
        <w:rPr>
          <w:rFonts w:ascii="Arial" w:hAnsi="Arial" w:cs="Arial"/>
          <w:bCs/>
          <w:sz w:val="28"/>
          <w:szCs w:val="28"/>
          <w:lang w:val="es-ES"/>
        </w:rPr>
        <w:t xml:space="preserve">. Sirve de sustento la jurisprudencia de este Tribunal Pleno 8/2008, de rubro: </w:t>
      </w:r>
      <w:r w:rsidRPr="00AC435B">
        <w:rPr>
          <w:rFonts w:ascii="Arial" w:hAnsi="Arial" w:cs="Arial"/>
          <w:color w:val="000000" w:themeColor="text1"/>
          <w:sz w:val="28"/>
          <w:szCs w:val="28"/>
          <w:lang w:val="es-MX"/>
        </w:rPr>
        <w:t>“</w:t>
      </w:r>
      <w:r w:rsidRPr="00AC435B">
        <w:rPr>
          <w:rFonts w:ascii="Arial" w:hAnsi="Arial" w:cs="Arial"/>
          <w:i/>
          <w:iCs/>
          <w:color w:val="000000" w:themeColor="text1"/>
          <w:sz w:val="28"/>
          <w:szCs w:val="28"/>
          <w:lang w:val="es-MX"/>
        </w:rPr>
        <w:t>ACCIÓN DE INCON</w:t>
      </w:r>
      <w:r w:rsidRPr="00AC435B">
        <w:rPr>
          <w:rFonts w:ascii="Arial" w:hAnsi="Arial" w:cs="Arial"/>
          <w:i/>
          <w:iCs/>
          <w:color w:val="000000" w:themeColor="text1"/>
          <w:sz w:val="28"/>
          <w:szCs w:val="28"/>
          <w:lang w:val="es-MX"/>
        </w:rPr>
        <w:t xml:space="preserve">STITUCIONALIDAD. CUANDO SE PROMUEVE CONTRA UN PRECEPTO TRANSITORIO QUE YA CUMPLIÓ EL OBJETO PARA EL CUAL SE EMITIÓ, DEBE SOBRESEERSE AL SURTIRSE LA CAUSAL DE IMPROCEDENCIA PREVISTA EN EL ARTÍCULO 19, FRACCIÓN V, DE LA LEY REGLAMENTARIA DE LAS FRACCIONES I </w:t>
      </w:r>
      <w:r w:rsidRPr="00AC435B">
        <w:rPr>
          <w:rFonts w:ascii="Arial" w:hAnsi="Arial" w:cs="Arial"/>
          <w:i/>
          <w:iCs/>
          <w:color w:val="000000" w:themeColor="text1"/>
          <w:sz w:val="28"/>
          <w:szCs w:val="28"/>
          <w:lang w:val="es-MX"/>
        </w:rPr>
        <w:t>Y II DEL ARTÍCULO 105 DE LA CONSTITUCIÓN POLÍTICA DE LOS ESTADOS UNIDOS MEXICANOS</w:t>
      </w:r>
      <w:r w:rsidRPr="00AC435B">
        <w:rPr>
          <w:rFonts w:ascii="Arial" w:hAnsi="Arial" w:cs="Arial"/>
          <w:color w:val="000000" w:themeColor="text1"/>
          <w:sz w:val="28"/>
          <w:szCs w:val="28"/>
          <w:lang w:val="es-MX"/>
        </w:rPr>
        <w:t>”</w:t>
      </w:r>
      <w:r>
        <w:rPr>
          <w:rStyle w:val="Refdenotaalpie"/>
          <w:rFonts w:ascii="Arial" w:hAnsi="Arial" w:cs="Arial"/>
          <w:color w:val="000000" w:themeColor="text1"/>
          <w:sz w:val="28"/>
          <w:szCs w:val="28"/>
          <w:lang w:val="es-MX"/>
        </w:rPr>
        <w:footnoteReference w:id="38"/>
      </w:r>
      <w:r w:rsidRPr="00AC435B">
        <w:rPr>
          <w:rFonts w:ascii="Arial" w:hAnsi="Arial" w:cs="Arial"/>
          <w:color w:val="000000" w:themeColor="text1"/>
          <w:sz w:val="28"/>
          <w:szCs w:val="28"/>
          <w:lang w:val="es-MX"/>
        </w:rPr>
        <w:t>.</w:t>
      </w:r>
    </w:p>
    <w:p w14:paraId="4DF888EA" w14:textId="77777777" w:rsidR="002D11BB" w:rsidRPr="00AC435B" w:rsidRDefault="002D11BB" w:rsidP="002D11BB">
      <w:pPr>
        <w:spacing w:line="360" w:lineRule="auto"/>
        <w:ind w:right="51"/>
        <w:contextualSpacing/>
        <w:jc w:val="both"/>
        <w:rPr>
          <w:rFonts w:ascii="Arial" w:hAnsi="Arial" w:cs="Arial"/>
          <w:b/>
          <w:sz w:val="28"/>
          <w:szCs w:val="28"/>
          <w:lang w:val="es-ES"/>
        </w:rPr>
      </w:pPr>
    </w:p>
    <w:p w14:paraId="4DF888EB" w14:textId="77777777" w:rsidR="00682EE6" w:rsidRPr="00AC435B" w:rsidRDefault="00A02238" w:rsidP="00F67F6C">
      <w:pPr>
        <w:pStyle w:val="corte4fondo"/>
        <w:numPr>
          <w:ilvl w:val="0"/>
          <w:numId w:val="3"/>
        </w:numPr>
        <w:tabs>
          <w:tab w:val="left" w:pos="567"/>
        </w:tabs>
        <w:ind w:left="-57" w:hanging="510"/>
        <w:rPr>
          <w:rFonts w:cs="Arial"/>
          <w:b/>
          <w:bCs/>
          <w:sz w:val="28"/>
          <w:szCs w:val="28"/>
          <w:lang w:val="es-ES"/>
        </w:rPr>
      </w:pPr>
      <w:r w:rsidRPr="00AC435B">
        <w:rPr>
          <w:rFonts w:cs="Arial"/>
          <w:b/>
          <w:bCs/>
          <w:sz w:val="28"/>
          <w:szCs w:val="28"/>
          <w:lang w:val="es-ES"/>
        </w:rPr>
        <w:t xml:space="preserve">QUINTO. Precisión metodológica para el estudio de fondo. </w:t>
      </w:r>
      <w:r w:rsidR="00732EB7" w:rsidRPr="00AC435B">
        <w:rPr>
          <w:rFonts w:cs="Arial"/>
          <w:sz w:val="28"/>
          <w:szCs w:val="28"/>
          <w:lang w:val="es-ES"/>
        </w:rPr>
        <w:t xml:space="preserve">En las demandas de acción de inconstitucionalidad, los partidos políticos </w:t>
      </w:r>
      <w:r w:rsidR="00AE0F45" w:rsidRPr="00AC435B">
        <w:rPr>
          <w:rFonts w:cs="Arial"/>
          <w:sz w:val="28"/>
          <w:szCs w:val="28"/>
          <w:lang w:val="es-ES"/>
        </w:rPr>
        <w:t>manifestaron</w:t>
      </w:r>
      <w:r w:rsidR="00732EB7" w:rsidRPr="00AC435B">
        <w:rPr>
          <w:rFonts w:cs="Arial"/>
          <w:sz w:val="28"/>
          <w:szCs w:val="28"/>
          <w:lang w:val="es-ES"/>
        </w:rPr>
        <w:t xml:space="preserve"> distintos concep</w:t>
      </w:r>
      <w:r w:rsidR="00F75C8D" w:rsidRPr="00AC435B">
        <w:rPr>
          <w:rFonts w:cs="Arial"/>
          <w:sz w:val="28"/>
          <w:szCs w:val="28"/>
          <w:lang w:val="es-ES"/>
        </w:rPr>
        <w:t>tos de invalidez para impugnar el Decreto No. LXIV-201</w:t>
      </w:r>
      <w:r w:rsidR="00054006" w:rsidRPr="00AC435B">
        <w:rPr>
          <w:rFonts w:cs="Arial"/>
          <w:sz w:val="28"/>
          <w:szCs w:val="28"/>
          <w:lang w:val="es-ES"/>
        </w:rPr>
        <w:t xml:space="preserve"> que reformó</w:t>
      </w:r>
      <w:r w:rsidR="00F75C8D" w:rsidRPr="00AC435B">
        <w:rPr>
          <w:rFonts w:cs="Arial"/>
          <w:sz w:val="28"/>
          <w:szCs w:val="28"/>
          <w:lang w:val="es-ES"/>
        </w:rPr>
        <w:t xml:space="preserve"> el artículo 20, fracción V, párrafo tercero, de la Constitución Política del Estado de Tamaulipas, mediante el cual se redujo de cinco a tres el número de magistraturas del Tribunal Electoral local y modificó el periodo de duración de las magistraturas que sustituirán a las que terminaron su encargo en noviembre de dos mil veinte,</w:t>
      </w:r>
      <w:r w:rsidRPr="00AC435B">
        <w:rPr>
          <w:rFonts w:cs="Arial"/>
          <w:sz w:val="28"/>
          <w:szCs w:val="28"/>
          <w:lang w:val="es-ES"/>
        </w:rPr>
        <w:t xml:space="preserve"> para permanecer en el encargo únicamente por lo que hace al proceso electoral 2020-2021.</w:t>
      </w:r>
      <w:bookmarkStart w:id="5" w:name="_Hlk49874148"/>
    </w:p>
    <w:p w14:paraId="4DF888EC" w14:textId="77777777" w:rsidR="00B72AA0" w:rsidRPr="00AC435B" w:rsidRDefault="00B72AA0" w:rsidP="00B72AA0">
      <w:pPr>
        <w:pStyle w:val="Prrafodelista"/>
        <w:rPr>
          <w:rFonts w:cs="Arial"/>
          <w:b/>
          <w:bCs/>
          <w:sz w:val="28"/>
          <w:szCs w:val="28"/>
          <w:lang w:val="es-ES"/>
        </w:rPr>
      </w:pPr>
    </w:p>
    <w:p w14:paraId="4DF888ED" w14:textId="77777777" w:rsidR="00B72AA0" w:rsidRPr="00AC435B" w:rsidRDefault="00A02238" w:rsidP="00F750C4">
      <w:pPr>
        <w:pStyle w:val="corte4fondo"/>
        <w:numPr>
          <w:ilvl w:val="0"/>
          <w:numId w:val="3"/>
        </w:numPr>
        <w:tabs>
          <w:tab w:val="left" w:pos="567"/>
        </w:tabs>
        <w:ind w:left="-57" w:hanging="510"/>
        <w:rPr>
          <w:rFonts w:cs="Arial"/>
          <w:b/>
          <w:bCs/>
          <w:sz w:val="28"/>
          <w:szCs w:val="28"/>
          <w:lang w:val="es-ES"/>
        </w:rPr>
      </w:pPr>
      <w:r w:rsidRPr="00AC435B">
        <w:rPr>
          <w:rFonts w:cs="Arial"/>
          <w:sz w:val="28"/>
          <w:szCs w:val="28"/>
          <w:lang w:val="es-ES"/>
        </w:rPr>
        <w:t>Sobre</w:t>
      </w:r>
      <w:r w:rsidRPr="00AC435B">
        <w:rPr>
          <w:rFonts w:cs="Arial"/>
          <w:sz w:val="28"/>
          <w:szCs w:val="28"/>
          <w:lang w:val="es-ES"/>
        </w:rPr>
        <w:t xml:space="preserve"> la </w:t>
      </w:r>
      <w:r w:rsidR="00014017" w:rsidRPr="00AC435B">
        <w:rPr>
          <w:rFonts w:cs="Arial"/>
          <w:sz w:val="28"/>
          <w:szCs w:val="28"/>
          <w:lang w:val="es-ES"/>
        </w:rPr>
        <w:t xml:space="preserve">fe de erratas </w:t>
      </w:r>
      <w:r w:rsidR="007662C3" w:rsidRPr="00AC435B">
        <w:rPr>
          <w:rFonts w:cs="Arial"/>
          <w:sz w:val="28"/>
          <w:szCs w:val="28"/>
          <w:lang w:val="es-ES"/>
        </w:rPr>
        <w:t xml:space="preserve">del Decreto No. LXIV-201 </w:t>
      </w:r>
      <w:r w:rsidRPr="00AC435B">
        <w:rPr>
          <w:rFonts w:cs="Arial"/>
          <w:sz w:val="28"/>
          <w:szCs w:val="28"/>
          <w:lang w:val="es-ES"/>
        </w:rPr>
        <w:t>publicada en</w:t>
      </w:r>
      <w:r w:rsidRPr="00AC435B">
        <w:rPr>
          <w:rFonts w:cs="Arial"/>
          <w:bCs/>
          <w:sz w:val="28"/>
          <w:szCs w:val="28"/>
        </w:rPr>
        <w:t xml:space="preserve"> el Periódico Oficial del Estado de Tamaulipas el veintiocho de octubre de dos mil veinte, </w:t>
      </w:r>
      <w:r w:rsidR="00F750C4" w:rsidRPr="00AC435B">
        <w:rPr>
          <w:rFonts w:cs="Arial"/>
          <w:bCs/>
          <w:sz w:val="28"/>
          <w:szCs w:val="28"/>
        </w:rPr>
        <w:t>se reitera</w:t>
      </w:r>
      <w:r w:rsidRPr="00AC435B">
        <w:rPr>
          <w:rFonts w:cs="Arial"/>
          <w:bCs/>
          <w:sz w:val="28"/>
          <w:szCs w:val="28"/>
        </w:rPr>
        <w:t xml:space="preserve"> que los cambios realizados al </w:t>
      </w:r>
      <w:r w:rsidRPr="00AC435B">
        <w:rPr>
          <w:rFonts w:cs="Arial"/>
          <w:sz w:val="28"/>
          <w:szCs w:val="28"/>
        </w:rPr>
        <w:t>Decreto</w:t>
      </w:r>
      <w:r w:rsidRPr="00AC435B">
        <w:rPr>
          <w:rFonts w:cs="Arial"/>
          <w:bCs/>
          <w:sz w:val="28"/>
          <w:szCs w:val="28"/>
        </w:rPr>
        <w:t xml:space="preserve"> No. LXIV-201 </w:t>
      </w:r>
      <w:r w:rsidR="007662C3" w:rsidRPr="00AC435B">
        <w:rPr>
          <w:rFonts w:cs="Arial"/>
          <w:bCs/>
          <w:sz w:val="28"/>
          <w:szCs w:val="28"/>
        </w:rPr>
        <w:t>versaron</w:t>
      </w:r>
      <w:r w:rsidRPr="00AC435B">
        <w:rPr>
          <w:rFonts w:cs="Arial"/>
          <w:bCs/>
          <w:sz w:val="28"/>
          <w:szCs w:val="28"/>
        </w:rPr>
        <w:t xml:space="preserve"> únicamente </w:t>
      </w:r>
      <w:r w:rsidR="00014017">
        <w:rPr>
          <w:rFonts w:cs="Arial"/>
          <w:bCs/>
          <w:sz w:val="28"/>
          <w:szCs w:val="28"/>
        </w:rPr>
        <w:t>respecto d</w:t>
      </w:r>
      <w:r w:rsidRPr="00AC435B">
        <w:rPr>
          <w:rFonts w:cs="Arial"/>
          <w:bCs/>
          <w:sz w:val="28"/>
          <w:szCs w:val="28"/>
        </w:rPr>
        <w:t>el artículo segund</w:t>
      </w:r>
      <w:r w:rsidRPr="00AC435B">
        <w:rPr>
          <w:rFonts w:cs="Arial"/>
          <w:bCs/>
          <w:sz w:val="28"/>
          <w:szCs w:val="28"/>
        </w:rPr>
        <w:t>o transitorio</w:t>
      </w:r>
      <w:r w:rsidR="00F750C4" w:rsidRPr="00AC435B">
        <w:rPr>
          <w:rFonts w:cs="Arial"/>
          <w:bCs/>
          <w:sz w:val="28"/>
          <w:szCs w:val="28"/>
        </w:rPr>
        <w:t xml:space="preserve">, </w:t>
      </w:r>
      <w:r w:rsidR="00697324" w:rsidRPr="00AC435B">
        <w:rPr>
          <w:rFonts w:cs="Arial"/>
          <w:bCs/>
          <w:sz w:val="28"/>
          <w:szCs w:val="28"/>
        </w:rPr>
        <w:t>sobre los siguientes aspectos</w:t>
      </w:r>
      <w:r w:rsidRPr="00AC435B">
        <w:rPr>
          <w:rFonts w:cs="Arial"/>
          <w:bCs/>
          <w:sz w:val="28"/>
          <w:szCs w:val="28"/>
        </w:rPr>
        <w:t xml:space="preserve">: </w:t>
      </w:r>
      <w:r w:rsidRPr="00AC435B">
        <w:rPr>
          <w:rFonts w:cs="Arial"/>
          <w:b/>
          <w:i/>
          <w:iCs/>
          <w:sz w:val="28"/>
          <w:szCs w:val="28"/>
        </w:rPr>
        <w:t>i</w:t>
      </w:r>
      <w:r w:rsidRPr="00AC435B">
        <w:rPr>
          <w:rFonts w:cs="Arial"/>
          <w:bCs/>
          <w:sz w:val="28"/>
          <w:szCs w:val="28"/>
        </w:rPr>
        <w:t>)</w:t>
      </w:r>
      <w:r w:rsidR="00A9273C" w:rsidRPr="00AC435B">
        <w:rPr>
          <w:rFonts w:cs="Arial"/>
          <w:bCs/>
          <w:sz w:val="28"/>
          <w:szCs w:val="28"/>
        </w:rPr>
        <w:t xml:space="preserve"> </w:t>
      </w:r>
      <w:r w:rsidR="00697324" w:rsidRPr="00AC435B">
        <w:rPr>
          <w:rFonts w:cs="Arial"/>
          <w:bCs/>
          <w:sz w:val="28"/>
          <w:szCs w:val="28"/>
        </w:rPr>
        <w:t xml:space="preserve">se sustituyó </w:t>
      </w:r>
      <w:r w:rsidRPr="00AC435B">
        <w:rPr>
          <w:rFonts w:cs="Arial"/>
          <w:bCs/>
          <w:sz w:val="28"/>
          <w:szCs w:val="28"/>
        </w:rPr>
        <w:t>la fracción</w:t>
      </w:r>
      <w:r w:rsidR="00697324" w:rsidRPr="00AC435B">
        <w:rPr>
          <w:rFonts w:cs="Arial"/>
          <w:bCs/>
          <w:sz w:val="28"/>
          <w:szCs w:val="28"/>
        </w:rPr>
        <w:t xml:space="preserve"> </w:t>
      </w:r>
      <w:r w:rsidR="00697324" w:rsidRPr="00AC435B">
        <w:rPr>
          <w:rFonts w:cs="Arial"/>
          <w:b/>
          <w:sz w:val="28"/>
          <w:szCs w:val="28"/>
        </w:rPr>
        <w:t>VI</w:t>
      </w:r>
      <w:r w:rsidRPr="00AC435B">
        <w:rPr>
          <w:rFonts w:cs="Arial"/>
          <w:bCs/>
          <w:sz w:val="28"/>
          <w:szCs w:val="28"/>
        </w:rPr>
        <w:t xml:space="preserve"> </w:t>
      </w:r>
      <w:r w:rsidR="00697324" w:rsidRPr="00AC435B">
        <w:rPr>
          <w:rFonts w:cs="Arial"/>
          <w:bCs/>
          <w:sz w:val="28"/>
          <w:szCs w:val="28"/>
        </w:rPr>
        <w:t xml:space="preserve">por la fracción </w:t>
      </w:r>
      <w:r w:rsidR="00697324" w:rsidRPr="00AC435B">
        <w:rPr>
          <w:rFonts w:cs="Arial"/>
          <w:b/>
          <w:sz w:val="28"/>
          <w:szCs w:val="28"/>
        </w:rPr>
        <w:t>IV</w:t>
      </w:r>
      <w:r w:rsidR="00697324" w:rsidRPr="00AC435B">
        <w:rPr>
          <w:rFonts w:cs="Arial"/>
          <w:bCs/>
          <w:sz w:val="28"/>
          <w:szCs w:val="28"/>
        </w:rPr>
        <w:t xml:space="preserve"> del artículo 116 constitucional</w:t>
      </w:r>
      <w:r w:rsidRPr="00AC435B">
        <w:rPr>
          <w:rFonts w:cs="Arial"/>
          <w:bCs/>
          <w:sz w:val="28"/>
          <w:szCs w:val="28"/>
        </w:rPr>
        <w:t xml:space="preserve">; y </w:t>
      </w:r>
      <w:r w:rsidRPr="00AC435B">
        <w:rPr>
          <w:rFonts w:cs="Arial"/>
          <w:b/>
          <w:i/>
          <w:iCs/>
          <w:sz w:val="28"/>
          <w:szCs w:val="28"/>
        </w:rPr>
        <w:t>ii</w:t>
      </w:r>
      <w:r w:rsidRPr="00AC435B">
        <w:rPr>
          <w:rFonts w:cs="Arial"/>
          <w:bCs/>
          <w:sz w:val="28"/>
          <w:szCs w:val="28"/>
        </w:rPr>
        <w:t xml:space="preserve">) </w:t>
      </w:r>
      <w:r w:rsidR="00697324" w:rsidRPr="00AC435B">
        <w:rPr>
          <w:rFonts w:cs="Arial"/>
          <w:bCs/>
          <w:sz w:val="28"/>
          <w:szCs w:val="28"/>
        </w:rPr>
        <w:t>se cambió la</w:t>
      </w:r>
      <w:r w:rsidRPr="00AC435B">
        <w:rPr>
          <w:rFonts w:cs="Arial"/>
          <w:bCs/>
          <w:sz w:val="28"/>
          <w:szCs w:val="28"/>
        </w:rPr>
        <w:t xml:space="preserve"> palabra “</w:t>
      </w:r>
      <w:r w:rsidRPr="00AC435B">
        <w:rPr>
          <w:rFonts w:cs="Arial"/>
          <w:b/>
          <w:sz w:val="28"/>
          <w:szCs w:val="28"/>
        </w:rPr>
        <w:t>d</w:t>
      </w:r>
      <w:r w:rsidRPr="00AC435B">
        <w:rPr>
          <w:rFonts w:cs="Arial"/>
          <w:bCs/>
          <w:sz w:val="28"/>
          <w:szCs w:val="28"/>
        </w:rPr>
        <w:t>ecreto”, por “</w:t>
      </w:r>
      <w:r w:rsidRPr="00AC435B">
        <w:rPr>
          <w:rFonts w:cs="Arial"/>
          <w:b/>
          <w:sz w:val="28"/>
          <w:szCs w:val="28"/>
        </w:rPr>
        <w:t>D</w:t>
      </w:r>
      <w:r w:rsidRPr="00AC435B">
        <w:rPr>
          <w:rFonts w:cs="Arial"/>
          <w:bCs/>
          <w:sz w:val="28"/>
          <w:szCs w:val="28"/>
        </w:rPr>
        <w:t>ecreto”.</w:t>
      </w:r>
    </w:p>
    <w:p w14:paraId="4DF888EE" w14:textId="77777777" w:rsidR="00F750C4" w:rsidRPr="00AC435B" w:rsidRDefault="00F750C4" w:rsidP="00F750C4">
      <w:pPr>
        <w:pStyle w:val="Prrafodelista"/>
        <w:rPr>
          <w:rFonts w:cs="Arial"/>
          <w:b/>
          <w:bCs/>
          <w:sz w:val="28"/>
          <w:szCs w:val="28"/>
          <w:lang w:val="es-ES"/>
        </w:rPr>
      </w:pPr>
    </w:p>
    <w:p w14:paraId="4DF888EF" w14:textId="77777777" w:rsidR="00F750C4" w:rsidRPr="00AC435B" w:rsidRDefault="00A02238" w:rsidP="00F750C4">
      <w:pPr>
        <w:pStyle w:val="corte4fondo"/>
        <w:numPr>
          <w:ilvl w:val="0"/>
          <w:numId w:val="3"/>
        </w:numPr>
        <w:tabs>
          <w:tab w:val="left" w:pos="567"/>
        </w:tabs>
        <w:ind w:left="-57" w:hanging="510"/>
        <w:rPr>
          <w:rFonts w:cs="Arial"/>
          <w:b/>
          <w:bCs/>
          <w:sz w:val="28"/>
          <w:szCs w:val="28"/>
          <w:lang w:val="es-ES"/>
        </w:rPr>
      </w:pPr>
      <w:r w:rsidRPr="00AC435B">
        <w:rPr>
          <w:rFonts w:cs="Arial"/>
          <w:sz w:val="28"/>
          <w:szCs w:val="28"/>
          <w:lang w:val="es-ES"/>
        </w:rPr>
        <w:t xml:space="preserve">Al respecto, este Tribunal Pleno considera que la fe de erratas que modificó el artículo segundo transitorio del </w:t>
      </w:r>
      <w:r w:rsidR="00A55F2D" w:rsidRPr="00AC435B">
        <w:rPr>
          <w:rFonts w:cs="Arial"/>
          <w:sz w:val="28"/>
          <w:szCs w:val="28"/>
          <w:lang w:val="es-ES"/>
        </w:rPr>
        <w:t>d</w:t>
      </w:r>
      <w:r w:rsidRPr="00AC435B">
        <w:rPr>
          <w:rFonts w:cs="Arial"/>
          <w:sz w:val="28"/>
          <w:szCs w:val="28"/>
          <w:lang w:val="es-ES"/>
        </w:rPr>
        <w:t xml:space="preserve">ecreto impugnado, no constituye un nuevo texto de las normas cuestionadas porque </w:t>
      </w:r>
      <w:r w:rsidR="00A9273C" w:rsidRPr="00AC435B">
        <w:rPr>
          <w:rFonts w:cs="Arial"/>
          <w:sz w:val="28"/>
          <w:szCs w:val="28"/>
          <w:lang w:val="es-ES"/>
        </w:rPr>
        <w:t xml:space="preserve">únicamente corrigió errores mecanográficos que se cometieron al momento de publicar el Decreto </w:t>
      </w:r>
      <w:r w:rsidR="00A9273C" w:rsidRPr="00AC435B">
        <w:rPr>
          <w:rFonts w:cs="Arial"/>
          <w:bCs/>
          <w:sz w:val="28"/>
          <w:szCs w:val="28"/>
        </w:rPr>
        <w:t>No. LXIV-201</w:t>
      </w:r>
      <w:r w:rsidR="00091ED7" w:rsidRPr="00AC435B">
        <w:rPr>
          <w:rFonts w:cs="Arial"/>
          <w:bCs/>
          <w:sz w:val="28"/>
          <w:szCs w:val="28"/>
        </w:rPr>
        <w:t xml:space="preserve">. En consecuencia, el artículo segundo transitorio del decreto cuestionado que se analizará en el presente </w:t>
      </w:r>
      <w:r w:rsidR="007662C3" w:rsidRPr="00AC435B">
        <w:rPr>
          <w:rFonts w:cs="Arial"/>
          <w:bCs/>
          <w:sz w:val="28"/>
          <w:szCs w:val="28"/>
        </w:rPr>
        <w:t xml:space="preserve">medio de </w:t>
      </w:r>
      <w:r w:rsidR="00091ED7" w:rsidRPr="00AC435B">
        <w:rPr>
          <w:rFonts w:cs="Arial"/>
          <w:bCs/>
          <w:sz w:val="28"/>
          <w:szCs w:val="28"/>
        </w:rPr>
        <w:t xml:space="preserve">control </w:t>
      </w:r>
      <w:r w:rsidR="007662C3" w:rsidRPr="00AC435B">
        <w:rPr>
          <w:rFonts w:cs="Arial"/>
          <w:bCs/>
          <w:sz w:val="28"/>
          <w:szCs w:val="28"/>
        </w:rPr>
        <w:t>constitucional</w:t>
      </w:r>
      <w:r w:rsidR="00091ED7" w:rsidRPr="00AC435B">
        <w:rPr>
          <w:rFonts w:cs="Arial"/>
          <w:bCs/>
          <w:sz w:val="28"/>
          <w:szCs w:val="28"/>
        </w:rPr>
        <w:t xml:space="preserve"> es el siguiente:</w:t>
      </w:r>
    </w:p>
    <w:p w14:paraId="4DF888F0" w14:textId="77777777" w:rsidR="007662C3" w:rsidRDefault="007662C3" w:rsidP="007662C3">
      <w:pPr>
        <w:pStyle w:val="Prrafodelista"/>
        <w:rPr>
          <w:rFonts w:cs="Arial"/>
          <w:b/>
          <w:bCs/>
          <w:sz w:val="28"/>
          <w:szCs w:val="28"/>
          <w:lang w:val="es-ES"/>
        </w:rPr>
      </w:pPr>
    </w:p>
    <w:p w14:paraId="4DF888F1" w14:textId="77777777" w:rsidR="00014017" w:rsidRPr="00AC435B" w:rsidRDefault="00014017" w:rsidP="007662C3">
      <w:pPr>
        <w:pStyle w:val="Prrafodelista"/>
        <w:rPr>
          <w:rFonts w:cs="Arial"/>
          <w:b/>
          <w:bCs/>
          <w:sz w:val="28"/>
          <w:szCs w:val="28"/>
          <w:lang w:val="es-ES"/>
        </w:rPr>
      </w:pPr>
    </w:p>
    <w:p w14:paraId="4DF888F2" w14:textId="77777777" w:rsidR="007662C3" w:rsidRPr="00AC435B" w:rsidRDefault="00A02238" w:rsidP="007662C3">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SEGUNDO. </w:t>
      </w:r>
      <w:r w:rsidRPr="00AC435B">
        <w:rPr>
          <w:rFonts w:ascii="Times New Roman" w:hAnsi="Times New Roman"/>
          <w:sz w:val="28"/>
          <w:szCs w:val="28"/>
          <w:lang w:val="es-MX"/>
        </w:rPr>
        <w:t xml:space="preserve">Los Magistrados del órgano </w:t>
      </w:r>
      <w:r w:rsidRPr="00AC435B">
        <w:rPr>
          <w:rFonts w:ascii="Times New Roman" w:hAnsi="Times New Roman"/>
          <w:sz w:val="28"/>
          <w:szCs w:val="28"/>
          <w:lang w:val="es-MX"/>
        </w:rPr>
        <w:t>jurisdiccional en materia electoral del Estado de</w:t>
      </w:r>
      <w:r w:rsidRPr="00AC435B">
        <w:rPr>
          <w:sz w:val="28"/>
          <w:szCs w:val="28"/>
          <w:lang w:val="es-MX"/>
        </w:rPr>
        <w:t xml:space="preserve"> </w:t>
      </w:r>
      <w:r w:rsidRPr="00AC435B">
        <w:rPr>
          <w:rFonts w:ascii="Times New Roman" w:hAnsi="Times New Roman"/>
          <w:sz w:val="28"/>
          <w:szCs w:val="28"/>
          <w:lang w:val="es-MX"/>
        </w:rPr>
        <w:t xml:space="preserve">Tamaulipas, designados por el Senado de la República, el 19 de noviembre de 2015, por un periodo de cinco años, concluirán su encargo por el periodo para el cual fueron designados. En caso de que el Senado </w:t>
      </w:r>
      <w:r w:rsidRPr="00AC435B">
        <w:rPr>
          <w:rFonts w:ascii="Times New Roman" w:hAnsi="Times New Roman"/>
          <w:sz w:val="28"/>
          <w:szCs w:val="28"/>
          <w:lang w:val="es-MX"/>
        </w:rPr>
        <w:t xml:space="preserve">de la República emita una nueva convocatoria en términos de lo dispuesto por el numeral 5 del inciso C de la fracción IV del artículo 116 de la Constitución Política de los Estados Unidos Mexicanos, para sustituir a los Magistrados que terminan su encargo </w:t>
      </w:r>
      <w:r w:rsidRPr="00AC435B">
        <w:rPr>
          <w:rFonts w:ascii="Times New Roman" w:hAnsi="Times New Roman"/>
          <w:sz w:val="28"/>
          <w:szCs w:val="28"/>
          <w:lang w:val="es-MX"/>
        </w:rPr>
        <w:t>en noviembre de 2020, será únicamente</w:t>
      </w:r>
      <w:r w:rsidRPr="00AC435B">
        <w:rPr>
          <w:rFonts w:ascii="Times New Roman" w:hAnsi="Times New Roman"/>
          <w:sz w:val="28"/>
          <w:szCs w:val="28"/>
        </w:rPr>
        <w:t xml:space="preserve"> </w:t>
      </w:r>
      <w:r w:rsidRPr="00AC435B">
        <w:rPr>
          <w:rFonts w:ascii="Times New Roman" w:hAnsi="Times New Roman"/>
          <w:sz w:val="28"/>
          <w:szCs w:val="28"/>
          <w:lang w:val="es-MX"/>
        </w:rPr>
        <w:t xml:space="preserve">para que los designados duren en su encargo hasta la entrada en vigor del presente Decreto. </w:t>
      </w:r>
    </w:p>
    <w:p w14:paraId="4DF888F3" w14:textId="77777777" w:rsidR="008F1170" w:rsidRPr="00AC435B" w:rsidRDefault="008F1170" w:rsidP="007662C3">
      <w:pPr>
        <w:rPr>
          <w:rFonts w:cs="Arial"/>
          <w:b/>
          <w:bCs/>
          <w:sz w:val="28"/>
          <w:szCs w:val="28"/>
          <w:lang w:val="es-ES"/>
        </w:rPr>
      </w:pPr>
    </w:p>
    <w:p w14:paraId="4DF888F4" w14:textId="77777777" w:rsidR="00CE7A14" w:rsidRPr="00AC435B" w:rsidRDefault="00A02238" w:rsidP="00CE7A14">
      <w:pPr>
        <w:pStyle w:val="corte4fondo"/>
        <w:numPr>
          <w:ilvl w:val="0"/>
          <w:numId w:val="3"/>
        </w:numPr>
        <w:tabs>
          <w:tab w:val="left" w:pos="567"/>
        </w:tabs>
        <w:ind w:left="-57" w:hanging="510"/>
        <w:rPr>
          <w:rFonts w:cs="Arial"/>
          <w:b/>
          <w:sz w:val="28"/>
          <w:szCs w:val="28"/>
        </w:rPr>
      </w:pPr>
      <w:r w:rsidRPr="00AC435B">
        <w:rPr>
          <w:rFonts w:cs="Arial"/>
          <w:sz w:val="28"/>
          <w:szCs w:val="28"/>
          <w:lang w:val="es-ES"/>
        </w:rPr>
        <w:t xml:space="preserve">Por otro lado, respecto al orden de estudio de los conceptos de invalidez, </w:t>
      </w:r>
      <w:r w:rsidRPr="00AC435B">
        <w:rPr>
          <w:rFonts w:cs="Arial"/>
          <w:sz w:val="28"/>
          <w:szCs w:val="28"/>
        </w:rPr>
        <w:t>e</w:t>
      </w:r>
      <w:r w:rsidR="008F1170" w:rsidRPr="00AC435B">
        <w:rPr>
          <w:rFonts w:cs="Arial"/>
          <w:sz w:val="28"/>
          <w:szCs w:val="28"/>
        </w:rPr>
        <w:t xml:space="preserve">n primer lugar se realizará el estudio de la violación a la veda electoral contemplada en el artículo 105, fracción II, penúltimo párrafo, de la Constitución Política de los Estados Unidos Mexicanos, al ser un análisis previo a las posibles violaciones al procedimiento legislativo, de conformidad con el criterio sostenido por este Tribunal Pleno al resolver las </w:t>
      </w:r>
      <w:r w:rsidR="008F1170" w:rsidRPr="00AC435B">
        <w:rPr>
          <w:rFonts w:cs="Arial"/>
          <w:b/>
          <w:bCs/>
          <w:sz w:val="28"/>
          <w:szCs w:val="28"/>
        </w:rPr>
        <w:t>acciones de inconstitucionalidad 139/2020 y sus acumuladas</w:t>
      </w:r>
      <w:r w:rsidR="008F1170" w:rsidRPr="00AC435B">
        <w:rPr>
          <w:rFonts w:cs="Arial"/>
          <w:sz w:val="28"/>
          <w:szCs w:val="28"/>
        </w:rPr>
        <w:t xml:space="preserve"> </w:t>
      </w:r>
      <w:r w:rsidR="008F1170" w:rsidRPr="00AC435B">
        <w:rPr>
          <w:rFonts w:cs="Arial"/>
          <w:b/>
          <w:bCs/>
          <w:sz w:val="28"/>
          <w:szCs w:val="28"/>
        </w:rPr>
        <w:t>142/2020, 223/2020 y 226/2020</w:t>
      </w:r>
      <w:r>
        <w:rPr>
          <w:rStyle w:val="Refdenotaalpie"/>
          <w:rFonts w:cs="Arial"/>
          <w:b/>
          <w:bCs/>
          <w:sz w:val="28"/>
          <w:szCs w:val="28"/>
        </w:rPr>
        <w:footnoteReference w:id="39"/>
      </w:r>
      <w:r w:rsidR="008F1170" w:rsidRPr="00AC435B">
        <w:rPr>
          <w:rFonts w:cs="Arial"/>
          <w:b/>
          <w:bCs/>
          <w:sz w:val="28"/>
          <w:szCs w:val="28"/>
        </w:rPr>
        <w:t>; y 265/2020 y sus acumuladas 267/2020 y 268/2020</w:t>
      </w:r>
      <w:r>
        <w:rPr>
          <w:rStyle w:val="Refdenotaalpie"/>
          <w:rFonts w:cs="Arial"/>
          <w:sz w:val="28"/>
          <w:szCs w:val="28"/>
        </w:rPr>
        <w:footnoteReference w:id="40"/>
      </w:r>
      <w:r w:rsidR="008F1170" w:rsidRPr="00AC435B">
        <w:rPr>
          <w:rFonts w:cs="Arial"/>
          <w:sz w:val="28"/>
          <w:szCs w:val="28"/>
        </w:rPr>
        <w:t>.</w:t>
      </w:r>
    </w:p>
    <w:p w14:paraId="4DF888F5" w14:textId="77777777" w:rsidR="00CE7A14" w:rsidRPr="00AC435B" w:rsidRDefault="00CE7A14" w:rsidP="00CE7A14">
      <w:pPr>
        <w:pStyle w:val="Prrafodelista"/>
        <w:rPr>
          <w:rFonts w:cs="Arial"/>
          <w:sz w:val="26"/>
          <w:szCs w:val="26"/>
        </w:rPr>
      </w:pPr>
    </w:p>
    <w:p w14:paraId="4DF888F6" w14:textId="77777777" w:rsidR="005A7EAD" w:rsidRPr="00613D0E" w:rsidRDefault="00A02238" w:rsidP="00AC435B">
      <w:pPr>
        <w:pStyle w:val="corte4fondo"/>
        <w:numPr>
          <w:ilvl w:val="0"/>
          <w:numId w:val="3"/>
        </w:numPr>
        <w:tabs>
          <w:tab w:val="left" w:pos="567"/>
        </w:tabs>
        <w:ind w:left="-57" w:hanging="510"/>
        <w:rPr>
          <w:rFonts w:cs="Arial"/>
          <w:b/>
          <w:sz w:val="28"/>
          <w:szCs w:val="28"/>
        </w:rPr>
      </w:pPr>
      <w:r w:rsidRPr="00AC435B">
        <w:rPr>
          <w:rFonts w:cs="Arial"/>
          <w:sz w:val="28"/>
          <w:szCs w:val="28"/>
        </w:rPr>
        <w:t>E</w:t>
      </w:r>
      <w:r w:rsidRPr="00AC435B">
        <w:rPr>
          <w:rFonts w:cs="Arial"/>
          <w:sz w:val="28"/>
          <w:szCs w:val="28"/>
          <w:lang w:val="es-ES"/>
        </w:rPr>
        <w:t xml:space="preserve">n segundo lugar, se realiza el estudio del </w:t>
      </w:r>
      <w:r w:rsidRPr="00AC435B">
        <w:rPr>
          <w:rFonts w:cs="Arial"/>
          <w:sz w:val="28"/>
          <w:szCs w:val="28"/>
          <w:lang w:val="es-ES"/>
        </w:rPr>
        <w:t>procedimiento legislativo al poder tener efectos generales sobre la totalidad de las normas reclamadas.</w:t>
      </w:r>
      <w:r w:rsidRPr="00AC435B">
        <w:rPr>
          <w:rFonts w:cs="Arial"/>
          <w:sz w:val="28"/>
          <w:szCs w:val="28"/>
        </w:rPr>
        <w:t xml:space="preserve"> Lo anterior, con fundamento en la tesis P. /J. 32/2007 de rubro: “</w:t>
      </w:r>
      <w:r w:rsidRPr="00AC435B">
        <w:rPr>
          <w:rFonts w:cs="Arial"/>
          <w:i/>
          <w:sz w:val="28"/>
          <w:szCs w:val="28"/>
        </w:rPr>
        <w:t xml:space="preserve">ACCIÓN DE INCONSTITUCIONALIDAD EN MATERIA ELECTORAL. LAS VIOLACIONES PROCESALES DEBEN </w:t>
      </w:r>
      <w:r w:rsidRPr="00AC435B">
        <w:rPr>
          <w:rFonts w:cs="Arial"/>
          <w:i/>
          <w:sz w:val="28"/>
          <w:szCs w:val="28"/>
        </w:rPr>
        <w:t>EXAMINARSE PREVIAMENTE A LAS VIOLACIONES DE FONDO, PORQUE PUEDEN TENER UN EFECTO DE INVALIDACIÓN TOTAL SOBRE LA NORMA IMPUGNADA, QUE HAGA INNECESARIO EL ESTUDIO DE ÉSTAS</w:t>
      </w:r>
      <w:r w:rsidRPr="00AC435B">
        <w:rPr>
          <w:rFonts w:cs="Arial"/>
          <w:sz w:val="28"/>
          <w:szCs w:val="28"/>
        </w:rPr>
        <w:t>”</w:t>
      </w:r>
      <w:r>
        <w:rPr>
          <w:rStyle w:val="Refdenotaalpie"/>
          <w:rFonts w:cs="Arial"/>
          <w:sz w:val="28"/>
          <w:szCs w:val="28"/>
        </w:rPr>
        <w:footnoteReference w:id="41"/>
      </w:r>
      <w:r w:rsidRPr="00AC435B">
        <w:rPr>
          <w:rFonts w:cs="Arial"/>
          <w:sz w:val="28"/>
          <w:szCs w:val="28"/>
        </w:rPr>
        <w:t>.</w:t>
      </w:r>
    </w:p>
    <w:p w14:paraId="4DF888F7" w14:textId="77777777" w:rsidR="00613D0E" w:rsidRPr="00AC435B" w:rsidRDefault="00613D0E" w:rsidP="00613D0E">
      <w:pPr>
        <w:pStyle w:val="corte4fondo"/>
        <w:tabs>
          <w:tab w:val="left" w:pos="567"/>
        </w:tabs>
        <w:ind w:firstLine="0"/>
        <w:rPr>
          <w:rFonts w:cs="Arial"/>
          <w:b/>
          <w:sz w:val="28"/>
          <w:szCs w:val="28"/>
        </w:rPr>
      </w:pPr>
    </w:p>
    <w:p w14:paraId="4DF888F8" w14:textId="77777777" w:rsidR="003374DE" w:rsidRPr="00AC435B" w:rsidRDefault="00A02238" w:rsidP="00CC1432">
      <w:pPr>
        <w:pStyle w:val="corte4fondo"/>
        <w:numPr>
          <w:ilvl w:val="0"/>
          <w:numId w:val="3"/>
        </w:numPr>
        <w:tabs>
          <w:tab w:val="left" w:pos="567"/>
        </w:tabs>
        <w:ind w:left="-57" w:hanging="510"/>
        <w:rPr>
          <w:rFonts w:cs="Arial"/>
          <w:b/>
          <w:sz w:val="28"/>
          <w:szCs w:val="28"/>
          <w:lang w:val="es-ES"/>
        </w:rPr>
      </w:pPr>
      <w:r w:rsidRPr="00AC435B">
        <w:rPr>
          <w:rFonts w:cs="Arial"/>
          <w:sz w:val="28"/>
          <w:szCs w:val="28"/>
          <w:lang w:val="es-ES"/>
        </w:rPr>
        <w:t>Por lo anterior, l</w:t>
      </w:r>
      <w:r w:rsidR="00DC00B4" w:rsidRPr="00AC435B">
        <w:rPr>
          <w:rFonts w:cs="Arial"/>
          <w:sz w:val="28"/>
          <w:szCs w:val="28"/>
          <w:lang w:val="es-ES"/>
        </w:rPr>
        <w:t>os</w:t>
      </w:r>
      <w:r w:rsidRPr="00AC435B">
        <w:rPr>
          <w:rFonts w:cs="Arial"/>
          <w:sz w:val="28"/>
          <w:szCs w:val="28"/>
          <w:lang w:val="es-ES"/>
        </w:rPr>
        <w:t xml:space="preserve"> conceptos de invalidez de los partidos políticos </w:t>
      </w:r>
      <w:r w:rsidR="00663CA4" w:rsidRPr="00AC435B">
        <w:rPr>
          <w:rFonts w:cs="Arial"/>
          <w:sz w:val="28"/>
          <w:szCs w:val="28"/>
          <w:lang w:val="es-ES"/>
        </w:rPr>
        <w:t>del Trabajo</w:t>
      </w:r>
      <w:r w:rsidR="00054006" w:rsidRPr="00AC435B">
        <w:rPr>
          <w:rFonts w:cs="Arial"/>
          <w:sz w:val="28"/>
          <w:szCs w:val="28"/>
          <w:lang w:val="es-ES"/>
        </w:rPr>
        <w:t>, Fuerza por México y Morena</w:t>
      </w:r>
      <w:r w:rsidRPr="00AC435B">
        <w:rPr>
          <w:rFonts w:cs="Arial"/>
          <w:sz w:val="28"/>
          <w:szCs w:val="28"/>
          <w:lang w:val="es-ES"/>
        </w:rPr>
        <w:t xml:space="preserve">, </w:t>
      </w:r>
      <w:bookmarkEnd w:id="5"/>
      <w:r w:rsidR="00DC00B4" w:rsidRPr="00AC435B">
        <w:rPr>
          <w:rFonts w:cs="Arial"/>
          <w:sz w:val="28"/>
          <w:szCs w:val="28"/>
          <w:lang w:val="es-ES"/>
        </w:rPr>
        <w:t>serán estudiados</w:t>
      </w:r>
      <w:r w:rsidR="00CE7A14" w:rsidRPr="00AC435B">
        <w:rPr>
          <w:rFonts w:cs="Arial"/>
          <w:sz w:val="28"/>
          <w:szCs w:val="28"/>
          <w:lang w:val="es-ES"/>
        </w:rPr>
        <w:t xml:space="preserve"> en el siguiente orden</w:t>
      </w:r>
      <w:r w:rsidR="004A3851" w:rsidRPr="00AC435B">
        <w:rPr>
          <w:rFonts w:cs="Arial"/>
          <w:sz w:val="28"/>
          <w:szCs w:val="28"/>
          <w:lang w:val="es-ES"/>
        </w:rPr>
        <w:t>:</w:t>
      </w:r>
    </w:p>
    <w:tbl>
      <w:tblPr>
        <w:tblW w:w="0" w:type="auto"/>
        <w:jc w:val="center"/>
        <w:tblCellMar>
          <w:left w:w="0" w:type="dxa"/>
          <w:right w:w="0" w:type="dxa"/>
        </w:tblCellMar>
        <w:tblLook w:val="04A0" w:firstRow="1" w:lastRow="0" w:firstColumn="1" w:lastColumn="0" w:noHBand="0" w:noVBand="1"/>
      </w:tblPr>
      <w:tblGrid>
        <w:gridCol w:w="1339"/>
        <w:gridCol w:w="6448"/>
      </w:tblGrid>
      <w:tr w:rsidR="006D4C33" w14:paraId="4DF888FB" w14:textId="77777777" w:rsidTr="00F67F6C">
        <w:trPr>
          <w:tblHeader/>
          <w:jc w:val="center"/>
        </w:trPr>
        <w:tc>
          <w:tcPr>
            <w:tcW w:w="1339" w:type="dxa"/>
            <w:tcBorders>
              <w:top w:val="single" w:sz="8" w:space="0" w:color="auto"/>
              <w:left w:val="single" w:sz="8" w:space="0" w:color="auto"/>
              <w:bottom w:val="single" w:sz="8" w:space="0" w:color="auto"/>
              <w:right w:val="single" w:sz="8" w:space="0" w:color="auto"/>
            </w:tcBorders>
            <w:shd w:val="clear" w:color="auto" w:fill="244061" w:themeFill="accent1" w:themeFillShade="80"/>
            <w:tcMar>
              <w:top w:w="0" w:type="dxa"/>
              <w:left w:w="108" w:type="dxa"/>
              <w:bottom w:w="0" w:type="dxa"/>
              <w:right w:w="108" w:type="dxa"/>
            </w:tcMar>
            <w:vAlign w:val="center"/>
            <w:hideMark/>
          </w:tcPr>
          <w:p w14:paraId="4DF888F9" w14:textId="77777777" w:rsidR="00054006" w:rsidRPr="00AC435B" w:rsidRDefault="00054006" w:rsidP="00A0526C">
            <w:pPr>
              <w:pStyle w:val="Prrafodelista"/>
              <w:ind w:left="-57"/>
              <w:jc w:val="center"/>
              <w:rPr>
                <w:color w:val="FFFFFF" w:themeColor="background1"/>
                <w:sz w:val="28"/>
                <w:szCs w:val="28"/>
                <w:lang w:eastAsia="es-MX"/>
              </w:rPr>
            </w:pPr>
          </w:p>
        </w:tc>
        <w:tc>
          <w:tcPr>
            <w:tcW w:w="6448" w:type="dxa"/>
            <w:tcBorders>
              <w:top w:val="single" w:sz="8" w:space="0" w:color="auto"/>
              <w:left w:val="nil"/>
              <w:bottom w:val="single" w:sz="8" w:space="0" w:color="auto"/>
              <w:right w:val="single" w:sz="8" w:space="0" w:color="auto"/>
            </w:tcBorders>
            <w:shd w:val="clear" w:color="auto" w:fill="244061" w:themeFill="accent1" w:themeFillShade="80"/>
            <w:tcMar>
              <w:top w:w="0" w:type="dxa"/>
              <w:left w:w="108" w:type="dxa"/>
              <w:bottom w:w="0" w:type="dxa"/>
              <w:right w:w="108" w:type="dxa"/>
            </w:tcMar>
            <w:vAlign w:val="center"/>
            <w:hideMark/>
          </w:tcPr>
          <w:p w14:paraId="4DF888FA" w14:textId="77777777" w:rsidR="00054006" w:rsidRPr="00AC435B" w:rsidRDefault="00A02238" w:rsidP="00F67F6C">
            <w:pPr>
              <w:pStyle w:val="Prrafodelista"/>
              <w:ind w:left="-57"/>
              <w:jc w:val="center"/>
              <w:rPr>
                <w:b/>
                <w:bCs/>
                <w:color w:val="FFFFFF" w:themeColor="background1"/>
                <w:sz w:val="28"/>
                <w:szCs w:val="28"/>
                <w:lang w:eastAsia="es-MX"/>
              </w:rPr>
            </w:pPr>
            <w:r w:rsidRPr="00AC435B">
              <w:rPr>
                <w:b/>
                <w:bCs/>
                <w:color w:val="FFFFFF" w:themeColor="background1"/>
                <w:sz w:val="28"/>
                <w:szCs w:val="28"/>
                <w:lang w:eastAsia="es-MX"/>
              </w:rPr>
              <w:t>CONTENIDO DE LA IMPUGNACIÓN</w:t>
            </w:r>
          </w:p>
        </w:tc>
      </w:tr>
      <w:tr w:rsidR="006D4C33" w14:paraId="4DF888FE" w14:textId="77777777" w:rsidTr="007A4362">
        <w:trPr>
          <w:jc w:val="center"/>
        </w:trPr>
        <w:tc>
          <w:tcPr>
            <w:tcW w:w="133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hideMark/>
          </w:tcPr>
          <w:p w14:paraId="4DF888FC" w14:textId="77777777" w:rsidR="00054006" w:rsidRPr="00AC435B" w:rsidRDefault="00A02238" w:rsidP="00A0526C">
            <w:pPr>
              <w:pStyle w:val="Prrafodelista"/>
              <w:ind w:left="-57"/>
              <w:jc w:val="center"/>
              <w:rPr>
                <w:color w:val="201F1E"/>
                <w:sz w:val="28"/>
                <w:szCs w:val="28"/>
                <w:lang w:eastAsia="es-MX"/>
              </w:rPr>
            </w:pPr>
            <w:r w:rsidRPr="00AC435B">
              <w:rPr>
                <w:b/>
                <w:bCs/>
                <w:color w:val="201F1E"/>
                <w:sz w:val="28"/>
                <w:szCs w:val="28"/>
                <w:bdr w:val="none" w:sz="0" w:space="0" w:color="auto" w:frame="1"/>
                <w:lang w:eastAsia="es-MX"/>
              </w:rPr>
              <w:t>Tema 1</w:t>
            </w:r>
          </w:p>
        </w:tc>
        <w:tc>
          <w:tcPr>
            <w:tcW w:w="64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4DF888FD" w14:textId="77777777" w:rsidR="00054006" w:rsidRPr="00AC435B" w:rsidRDefault="00A02238" w:rsidP="00BC2447">
            <w:pPr>
              <w:pStyle w:val="Prrafodelista"/>
              <w:ind w:left="-57"/>
              <w:jc w:val="both"/>
              <w:rPr>
                <w:color w:val="201F1E"/>
                <w:sz w:val="28"/>
                <w:szCs w:val="28"/>
                <w:bdr w:val="none" w:sz="0" w:space="0" w:color="auto" w:frame="1"/>
                <w:lang w:eastAsia="es-MX"/>
              </w:rPr>
            </w:pPr>
            <w:bookmarkStart w:id="6" w:name="_Hlk52883907"/>
            <w:r w:rsidRPr="00AC435B">
              <w:rPr>
                <w:color w:val="201F1E"/>
                <w:sz w:val="28"/>
                <w:szCs w:val="28"/>
                <w:bdr w:val="none" w:sz="0" w:space="0" w:color="auto" w:frame="1"/>
                <w:lang w:eastAsia="es-MX"/>
              </w:rPr>
              <w:t xml:space="preserve">Violación a la veda electoral prevista en el artículo 105, fracción II, penúltimo párrafo, de la Constitución Política de los Estados Unidos </w:t>
            </w:r>
            <w:r w:rsidRPr="00AC435B">
              <w:rPr>
                <w:color w:val="201F1E"/>
                <w:sz w:val="28"/>
                <w:szCs w:val="28"/>
                <w:bdr w:val="none" w:sz="0" w:space="0" w:color="auto" w:frame="1"/>
                <w:lang w:eastAsia="es-MX"/>
              </w:rPr>
              <w:t>Mexicanos</w:t>
            </w:r>
            <w:bookmarkEnd w:id="6"/>
          </w:p>
        </w:tc>
      </w:tr>
      <w:tr w:rsidR="006D4C33" w14:paraId="4DF88903" w14:textId="77777777" w:rsidTr="00BC2447">
        <w:trPr>
          <w:trHeight w:val="2140"/>
          <w:jc w:val="center"/>
        </w:trPr>
        <w:tc>
          <w:tcPr>
            <w:tcW w:w="1339" w:type="dxa"/>
            <w:tcBorders>
              <w:top w:val="single" w:sz="4" w:space="0" w:color="auto"/>
              <w:left w:val="single" w:sz="4" w:space="0" w:color="auto"/>
              <w:right w:val="single" w:sz="4" w:space="0" w:color="auto"/>
            </w:tcBorders>
            <w:shd w:val="clear" w:color="auto" w:fill="F0F4FA"/>
            <w:tcMar>
              <w:top w:w="0" w:type="dxa"/>
              <w:left w:w="108" w:type="dxa"/>
              <w:bottom w:w="0" w:type="dxa"/>
              <w:right w:w="108" w:type="dxa"/>
            </w:tcMar>
            <w:vAlign w:val="center"/>
            <w:hideMark/>
          </w:tcPr>
          <w:p w14:paraId="4DF888FF" w14:textId="77777777" w:rsidR="00437CAE" w:rsidRPr="00AC435B" w:rsidRDefault="00A02238" w:rsidP="00A0526C">
            <w:pPr>
              <w:pStyle w:val="Prrafodelista"/>
              <w:ind w:left="-57"/>
              <w:jc w:val="center"/>
              <w:rPr>
                <w:color w:val="201F1E"/>
                <w:sz w:val="28"/>
                <w:szCs w:val="28"/>
                <w:lang w:eastAsia="es-MX"/>
              </w:rPr>
            </w:pPr>
            <w:bookmarkStart w:id="7" w:name="_Hlk49976411"/>
            <w:r w:rsidRPr="00AC435B">
              <w:rPr>
                <w:b/>
                <w:bCs/>
                <w:color w:val="201F1E"/>
                <w:sz w:val="28"/>
                <w:szCs w:val="28"/>
                <w:bdr w:val="none" w:sz="0" w:space="0" w:color="auto" w:frame="1"/>
                <w:lang w:eastAsia="es-MX"/>
              </w:rPr>
              <w:t>Tema 2</w:t>
            </w:r>
          </w:p>
        </w:tc>
        <w:tc>
          <w:tcPr>
            <w:tcW w:w="644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4DF88900" w14:textId="77777777" w:rsidR="00437CAE" w:rsidRPr="00AC435B" w:rsidRDefault="00A02238" w:rsidP="00BC2447">
            <w:pPr>
              <w:ind w:left="-57"/>
              <w:jc w:val="both"/>
              <w:rPr>
                <w:bCs/>
                <w:sz w:val="28"/>
                <w:szCs w:val="28"/>
              </w:rPr>
            </w:pPr>
            <w:r w:rsidRPr="00AC435B">
              <w:rPr>
                <w:bCs/>
                <w:sz w:val="28"/>
                <w:szCs w:val="28"/>
              </w:rPr>
              <w:t>Violaciones al procedimiento legislativo</w:t>
            </w:r>
          </w:p>
          <w:p w14:paraId="4DF88901" w14:textId="77777777" w:rsidR="00437CAE" w:rsidRPr="00AC435B" w:rsidRDefault="00A02238" w:rsidP="00CE7A14">
            <w:pPr>
              <w:ind w:left="247" w:hanging="425"/>
              <w:jc w:val="both"/>
              <w:rPr>
                <w:bCs/>
                <w:sz w:val="28"/>
                <w:szCs w:val="28"/>
              </w:rPr>
            </w:pPr>
            <w:r w:rsidRPr="00AC435B">
              <w:rPr>
                <w:b/>
                <w:sz w:val="28"/>
                <w:szCs w:val="28"/>
              </w:rPr>
              <w:t xml:space="preserve"> 2.1.</w:t>
            </w:r>
            <w:r w:rsidRPr="00AC435B">
              <w:rPr>
                <w:bCs/>
                <w:sz w:val="28"/>
                <w:szCs w:val="28"/>
              </w:rPr>
              <w:t xml:space="preserve"> Omisión de implementar un parlamento abierto y consultar a los integrantes del Tribunal Electoral local. </w:t>
            </w:r>
          </w:p>
          <w:p w14:paraId="4DF88902" w14:textId="77777777" w:rsidR="00437CAE" w:rsidRPr="00AC435B" w:rsidRDefault="00A02238" w:rsidP="00CE7A14">
            <w:pPr>
              <w:ind w:left="247" w:hanging="425"/>
              <w:jc w:val="both"/>
              <w:rPr>
                <w:bCs/>
                <w:sz w:val="28"/>
                <w:szCs w:val="28"/>
              </w:rPr>
            </w:pPr>
            <w:r w:rsidRPr="00AC435B">
              <w:rPr>
                <w:b/>
                <w:sz w:val="28"/>
                <w:szCs w:val="28"/>
              </w:rPr>
              <w:t xml:space="preserve"> 2.2.</w:t>
            </w:r>
            <w:r w:rsidRPr="00AC435B">
              <w:rPr>
                <w:bCs/>
                <w:sz w:val="28"/>
                <w:szCs w:val="28"/>
              </w:rPr>
              <w:t xml:space="preserve"> Falta de fundamentación y motivación, así como violación al principio de progresividad</w:t>
            </w:r>
          </w:p>
        </w:tc>
      </w:tr>
      <w:tr w:rsidR="006D4C33" w14:paraId="4DF88907" w14:textId="77777777" w:rsidTr="007A4362">
        <w:trPr>
          <w:jc w:val="center"/>
        </w:trPr>
        <w:tc>
          <w:tcPr>
            <w:tcW w:w="1339" w:type="dxa"/>
            <w:tcBorders>
              <w:top w:val="single" w:sz="4" w:space="0" w:color="auto"/>
              <w:left w:val="single" w:sz="4" w:space="0" w:color="auto"/>
              <w:bottom w:val="single" w:sz="4" w:space="0" w:color="auto"/>
              <w:right w:val="single" w:sz="4" w:space="0" w:color="auto"/>
            </w:tcBorders>
            <w:shd w:val="clear" w:color="auto" w:fill="F0F4FA"/>
            <w:tcMar>
              <w:top w:w="0" w:type="dxa"/>
              <w:left w:w="108" w:type="dxa"/>
              <w:bottom w:w="0" w:type="dxa"/>
              <w:right w:w="108" w:type="dxa"/>
            </w:tcMar>
            <w:vAlign w:val="center"/>
          </w:tcPr>
          <w:p w14:paraId="4DF88904" w14:textId="77777777" w:rsidR="008F109D" w:rsidRPr="00AC435B" w:rsidRDefault="00A02238" w:rsidP="00A0526C">
            <w:pPr>
              <w:pStyle w:val="Prrafodelista"/>
              <w:ind w:left="-57"/>
              <w:jc w:val="center"/>
              <w:rPr>
                <w:b/>
                <w:bCs/>
                <w:color w:val="201F1E"/>
                <w:sz w:val="28"/>
                <w:szCs w:val="28"/>
                <w:bdr w:val="none" w:sz="0" w:space="0" w:color="auto" w:frame="1"/>
                <w:lang w:eastAsia="es-MX"/>
              </w:rPr>
            </w:pPr>
            <w:r w:rsidRPr="00AC435B">
              <w:rPr>
                <w:b/>
                <w:bCs/>
                <w:color w:val="201F1E"/>
                <w:sz w:val="28"/>
                <w:szCs w:val="28"/>
                <w:bdr w:val="none" w:sz="0" w:space="0" w:color="auto" w:frame="1"/>
                <w:lang w:eastAsia="es-MX"/>
              </w:rPr>
              <w:t xml:space="preserve">Tema </w:t>
            </w:r>
            <w:r w:rsidR="00437CAE" w:rsidRPr="00AC435B">
              <w:rPr>
                <w:b/>
                <w:bCs/>
                <w:color w:val="201F1E"/>
                <w:sz w:val="28"/>
                <w:szCs w:val="28"/>
                <w:bdr w:val="none" w:sz="0" w:space="0" w:color="auto" w:frame="1"/>
                <w:lang w:eastAsia="es-MX"/>
              </w:rPr>
              <w:t>3</w:t>
            </w:r>
          </w:p>
        </w:tc>
        <w:tc>
          <w:tcPr>
            <w:tcW w:w="64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F88905" w14:textId="77777777" w:rsidR="008F109D" w:rsidRPr="00AC435B" w:rsidRDefault="00A02238" w:rsidP="00437CAE">
            <w:pPr>
              <w:pStyle w:val="corte4fondo"/>
              <w:tabs>
                <w:tab w:val="left" w:pos="567"/>
              </w:tabs>
              <w:spacing w:line="240" w:lineRule="auto"/>
              <w:ind w:firstLine="0"/>
              <w:rPr>
                <w:rFonts w:ascii="Times New Roman" w:hAnsi="Times New Roman"/>
                <w:bCs/>
                <w:sz w:val="28"/>
                <w:szCs w:val="28"/>
              </w:rPr>
            </w:pPr>
            <w:r w:rsidRPr="00AC435B">
              <w:rPr>
                <w:rFonts w:ascii="Times New Roman" w:hAnsi="Times New Roman"/>
                <w:bCs/>
                <w:sz w:val="28"/>
                <w:szCs w:val="28"/>
              </w:rPr>
              <w:t xml:space="preserve">Vulneración al principio de paridad de género y tutela judicial efectiva </w:t>
            </w:r>
          </w:p>
          <w:p w14:paraId="4DF88906" w14:textId="77777777" w:rsidR="009E1E08" w:rsidRPr="00AC435B" w:rsidRDefault="009E1E08" w:rsidP="00437CAE">
            <w:pPr>
              <w:pStyle w:val="corte4fondo"/>
              <w:tabs>
                <w:tab w:val="left" w:pos="567"/>
              </w:tabs>
              <w:spacing w:line="240" w:lineRule="auto"/>
              <w:ind w:firstLine="0"/>
              <w:rPr>
                <w:rFonts w:ascii="Times New Roman" w:hAnsi="Times New Roman"/>
                <w:bCs/>
                <w:sz w:val="28"/>
                <w:szCs w:val="28"/>
              </w:rPr>
            </w:pPr>
          </w:p>
        </w:tc>
      </w:tr>
      <w:tr w:rsidR="006D4C33" w14:paraId="4DF8890B" w14:textId="77777777" w:rsidTr="007A4362">
        <w:trPr>
          <w:jc w:val="center"/>
        </w:trPr>
        <w:tc>
          <w:tcPr>
            <w:tcW w:w="1339" w:type="dxa"/>
            <w:tcBorders>
              <w:top w:val="single" w:sz="4" w:space="0" w:color="auto"/>
              <w:left w:val="single" w:sz="4" w:space="0" w:color="auto"/>
              <w:bottom w:val="single" w:sz="4" w:space="0" w:color="auto"/>
              <w:right w:val="single" w:sz="4" w:space="0" w:color="auto"/>
            </w:tcBorders>
            <w:shd w:val="clear" w:color="auto" w:fill="F0F4FA"/>
            <w:tcMar>
              <w:top w:w="0" w:type="dxa"/>
              <w:left w:w="108" w:type="dxa"/>
              <w:bottom w:w="0" w:type="dxa"/>
              <w:right w:w="108" w:type="dxa"/>
            </w:tcMar>
            <w:vAlign w:val="center"/>
          </w:tcPr>
          <w:p w14:paraId="4DF88908" w14:textId="77777777" w:rsidR="008F109D" w:rsidRPr="00AC435B" w:rsidRDefault="00A02238" w:rsidP="00A0526C">
            <w:pPr>
              <w:pStyle w:val="Prrafodelista"/>
              <w:ind w:left="-57"/>
              <w:jc w:val="center"/>
              <w:rPr>
                <w:b/>
                <w:bCs/>
                <w:color w:val="201F1E"/>
                <w:sz w:val="28"/>
                <w:szCs w:val="28"/>
                <w:bdr w:val="none" w:sz="0" w:space="0" w:color="auto" w:frame="1"/>
                <w:lang w:eastAsia="es-MX"/>
              </w:rPr>
            </w:pPr>
            <w:r w:rsidRPr="00AC435B">
              <w:rPr>
                <w:b/>
                <w:bCs/>
                <w:color w:val="201F1E"/>
                <w:sz w:val="28"/>
                <w:szCs w:val="28"/>
                <w:bdr w:val="none" w:sz="0" w:space="0" w:color="auto" w:frame="1"/>
                <w:lang w:eastAsia="es-MX"/>
              </w:rPr>
              <w:t xml:space="preserve">Tema </w:t>
            </w:r>
            <w:r w:rsidR="00437CAE" w:rsidRPr="00AC435B">
              <w:rPr>
                <w:b/>
                <w:bCs/>
                <w:color w:val="201F1E"/>
                <w:sz w:val="28"/>
                <w:szCs w:val="28"/>
                <w:bdr w:val="none" w:sz="0" w:space="0" w:color="auto" w:frame="1"/>
                <w:lang w:eastAsia="es-MX"/>
              </w:rPr>
              <w:t>4</w:t>
            </w:r>
          </w:p>
        </w:tc>
        <w:tc>
          <w:tcPr>
            <w:tcW w:w="64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F88909" w14:textId="77777777" w:rsidR="008F109D" w:rsidRPr="00AC435B" w:rsidRDefault="00A02238" w:rsidP="00437CAE">
            <w:pPr>
              <w:ind w:left="-57"/>
              <w:jc w:val="both"/>
              <w:rPr>
                <w:bCs/>
                <w:sz w:val="28"/>
                <w:szCs w:val="28"/>
              </w:rPr>
            </w:pPr>
            <w:r w:rsidRPr="00AC435B">
              <w:rPr>
                <w:bCs/>
                <w:sz w:val="28"/>
                <w:szCs w:val="28"/>
              </w:rPr>
              <w:t>Deficiencia en regular las vacantes temporales de los integrantes del Tribunal Electoral local y los derechos laborales de los trabajadores</w:t>
            </w:r>
          </w:p>
          <w:p w14:paraId="4DF8890A" w14:textId="77777777" w:rsidR="009E1E08" w:rsidRPr="00AC435B" w:rsidRDefault="009E1E08" w:rsidP="00437CAE">
            <w:pPr>
              <w:ind w:left="-57"/>
              <w:jc w:val="both"/>
              <w:rPr>
                <w:bCs/>
                <w:sz w:val="28"/>
                <w:szCs w:val="28"/>
              </w:rPr>
            </w:pPr>
          </w:p>
        </w:tc>
      </w:tr>
      <w:tr w:rsidR="006D4C33" w14:paraId="4DF8890F" w14:textId="77777777" w:rsidTr="007A4362">
        <w:trPr>
          <w:jc w:val="center"/>
        </w:trPr>
        <w:tc>
          <w:tcPr>
            <w:tcW w:w="1339" w:type="dxa"/>
            <w:tcBorders>
              <w:top w:val="single" w:sz="4" w:space="0" w:color="auto"/>
              <w:left w:val="single" w:sz="4" w:space="0" w:color="auto"/>
              <w:bottom w:val="single" w:sz="4" w:space="0" w:color="auto"/>
              <w:right w:val="single" w:sz="4" w:space="0" w:color="auto"/>
            </w:tcBorders>
            <w:shd w:val="clear" w:color="auto" w:fill="F0F4FA"/>
            <w:tcMar>
              <w:top w:w="0" w:type="dxa"/>
              <w:left w:w="108" w:type="dxa"/>
              <w:bottom w:w="0" w:type="dxa"/>
              <w:right w:w="108" w:type="dxa"/>
            </w:tcMar>
            <w:vAlign w:val="center"/>
          </w:tcPr>
          <w:p w14:paraId="4DF8890C" w14:textId="77777777" w:rsidR="008F109D" w:rsidRPr="00AC435B" w:rsidRDefault="00A02238" w:rsidP="00A0526C">
            <w:pPr>
              <w:pStyle w:val="Prrafodelista"/>
              <w:ind w:left="-57"/>
              <w:jc w:val="center"/>
              <w:rPr>
                <w:b/>
                <w:bCs/>
                <w:color w:val="201F1E"/>
                <w:sz w:val="28"/>
                <w:szCs w:val="28"/>
                <w:bdr w:val="none" w:sz="0" w:space="0" w:color="auto" w:frame="1"/>
                <w:lang w:eastAsia="es-MX"/>
              </w:rPr>
            </w:pPr>
            <w:r w:rsidRPr="00AC435B">
              <w:rPr>
                <w:b/>
                <w:bCs/>
                <w:color w:val="201F1E"/>
                <w:sz w:val="28"/>
                <w:szCs w:val="28"/>
                <w:bdr w:val="none" w:sz="0" w:space="0" w:color="auto" w:frame="1"/>
                <w:lang w:eastAsia="es-MX"/>
              </w:rPr>
              <w:t xml:space="preserve">Tema </w:t>
            </w:r>
            <w:r w:rsidR="00437CAE" w:rsidRPr="00AC435B">
              <w:rPr>
                <w:b/>
                <w:bCs/>
                <w:color w:val="201F1E"/>
                <w:sz w:val="28"/>
                <w:szCs w:val="28"/>
                <w:bdr w:val="none" w:sz="0" w:space="0" w:color="auto" w:frame="1"/>
                <w:lang w:eastAsia="es-MX"/>
              </w:rPr>
              <w:t>5</w:t>
            </w:r>
          </w:p>
        </w:tc>
        <w:tc>
          <w:tcPr>
            <w:tcW w:w="64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F8890D" w14:textId="77777777" w:rsidR="008F109D" w:rsidRPr="00AC435B" w:rsidRDefault="00A02238" w:rsidP="00437CAE">
            <w:pPr>
              <w:ind w:left="-57"/>
              <w:jc w:val="both"/>
              <w:rPr>
                <w:bCs/>
                <w:sz w:val="28"/>
                <w:szCs w:val="28"/>
              </w:rPr>
            </w:pPr>
            <w:r w:rsidRPr="00AC435B">
              <w:rPr>
                <w:bCs/>
                <w:sz w:val="28"/>
                <w:szCs w:val="28"/>
              </w:rPr>
              <w:t xml:space="preserve">Facultad del </w:t>
            </w:r>
            <w:r w:rsidRPr="00AC435B">
              <w:rPr>
                <w:bCs/>
                <w:sz w:val="28"/>
                <w:szCs w:val="28"/>
              </w:rPr>
              <w:t>Congreso local para regular la integración del Tribunal Electoral local</w:t>
            </w:r>
          </w:p>
          <w:p w14:paraId="4DF8890E" w14:textId="77777777" w:rsidR="009E1E08" w:rsidRPr="00AC435B" w:rsidRDefault="009E1E08" w:rsidP="00437CAE">
            <w:pPr>
              <w:ind w:left="-57"/>
              <w:jc w:val="both"/>
              <w:rPr>
                <w:bCs/>
                <w:sz w:val="28"/>
                <w:szCs w:val="28"/>
              </w:rPr>
            </w:pPr>
          </w:p>
        </w:tc>
      </w:tr>
      <w:tr w:rsidR="006D4C33" w14:paraId="4DF88912" w14:textId="77777777" w:rsidTr="007A4362">
        <w:trPr>
          <w:jc w:val="center"/>
        </w:trPr>
        <w:tc>
          <w:tcPr>
            <w:tcW w:w="1339" w:type="dxa"/>
            <w:tcBorders>
              <w:top w:val="single" w:sz="4" w:space="0" w:color="auto"/>
              <w:left w:val="single" w:sz="4" w:space="0" w:color="auto"/>
              <w:bottom w:val="single" w:sz="4" w:space="0" w:color="auto"/>
              <w:right w:val="single" w:sz="4" w:space="0" w:color="auto"/>
            </w:tcBorders>
            <w:shd w:val="clear" w:color="auto" w:fill="F0F4FA"/>
            <w:tcMar>
              <w:top w:w="0" w:type="dxa"/>
              <w:left w:w="108" w:type="dxa"/>
              <w:bottom w:w="0" w:type="dxa"/>
              <w:right w:w="108" w:type="dxa"/>
            </w:tcMar>
            <w:vAlign w:val="center"/>
          </w:tcPr>
          <w:p w14:paraId="4DF88910" w14:textId="77777777" w:rsidR="008F109D" w:rsidRPr="00AC435B" w:rsidRDefault="00A02238" w:rsidP="00A0526C">
            <w:pPr>
              <w:pStyle w:val="Prrafodelista"/>
              <w:ind w:left="-57"/>
              <w:jc w:val="center"/>
              <w:rPr>
                <w:b/>
                <w:bCs/>
                <w:color w:val="201F1E"/>
                <w:sz w:val="28"/>
                <w:szCs w:val="28"/>
                <w:bdr w:val="none" w:sz="0" w:space="0" w:color="auto" w:frame="1"/>
                <w:lang w:eastAsia="es-MX"/>
              </w:rPr>
            </w:pPr>
            <w:r w:rsidRPr="00AC435B">
              <w:rPr>
                <w:b/>
                <w:bCs/>
                <w:color w:val="201F1E"/>
                <w:sz w:val="28"/>
                <w:szCs w:val="28"/>
                <w:bdr w:val="none" w:sz="0" w:space="0" w:color="auto" w:frame="1"/>
                <w:lang w:eastAsia="es-MX"/>
              </w:rPr>
              <w:t xml:space="preserve">Tema </w:t>
            </w:r>
            <w:r w:rsidR="00437CAE" w:rsidRPr="00AC435B">
              <w:rPr>
                <w:b/>
                <w:bCs/>
                <w:color w:val="201F1E"/>
                <w:sz w:val="28"/>
                <w:szCs w:val="28"/>
                <w:bdr w:val="none" w:sz="0" w:space="0" w:color="auto" w:frame="1"/>
                <w:lang w:eastAsia="es-MX"/>
              </w:rPr>
              <w:t>6</w:t>
            </w:r>
          </w:p>
        </w:tc>
        <w:tc>
          <w:tcPr>
            <w:tcW w:w="64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F88911" w14:textId="77777777" w:rsidR="009E1E08" w:rsidRPr="00AC435B" w:rsidRDefault="00A02238" w:rsidP="00BC2447">
            <w:pPr>
              <w:ind w:left="-57"/>
              <w:jc w:val="both"/>
              <w:rPr>
                <w:bCs/>
                <w:sz w:val="28"/>
                <w:szCs w:val="28"/>
              </w:rPr>
            </w:pPr>
            <w:r w:rsidRPr="00AC435B">
              <w:rPr>
                <w:bCs/>
                <w:sz w:val="28"/>
                <w:szCs w:val="28"/>
              </w:rPr>
              <w:t>Facultad del Senado de la República para designar las magistraturas de los órganos jurisdiccionales electorales locales por siete años y la vulneración al proceso de escalonam</w:t>
            </w:r>
            <w:r w:rsidRPr="00AC435B">
              <w:rPr>
                <w:bCs/>
                <w:sz w:val="28"/>
                <w:szCs w:val="28"/>
              </w:rPr>
              <w:t>iento y el principio de inamovilidad</w:t>
            </w:r>
          </w:p>
        </w:tc>
      </w:tr>
      <w:bookmarkEnd w:id="0"/>
      <w:bookmarkEnd w:id="7"/>
    </w:tbl>
    <w:p w14:paraId="4DF88913" w14:textId="77777777" w:rsidR="00CD1E90" w:rsidRPr="00AC435B" w:rsidRDefault="00CD1E90" w:rsidP="00CD1E90">
      <w:pPr>
        <w:pStyle w:val="corte4fondo"/>
        <w:tabs>
          <w:tab w:val="left" w:pos="567"/>
        </w:tabs>
        <w:ind w:firstLine="0"/>
        <w:rPr>
          <w:rFonts w:cs="Arial"/>
          <w:b/>
          <w:sz w:val="28"/>
          <w:szCs w:val="28"/>
        </w:rPr>
      </w:pPr>
    </w:p>
    <w:p w14:paraId="4DF88914" w14:textId="77777777" w:rsidR="007B6B60" w:rsidRPr="00AC435B" w:rsidRDefault="00A02238" w:rsidP="00CA4BB2">
      <w:pPr>
        <w:pStyle w:val="corte4fondo"/>
        <w:numPr>
          <w:ilvl w:val="0"/>
          <w:numId w:val="3"/>
        </w:numPr>
        <w:tabs>
          <w:tab w:val="left" w:pos="567"/>
        </w:tabs>
        <w:ind w:left="0" w:hanging="567"/>
        <w:rPr>
          <w:rFonts w:cs="Arial"/>
          <w:b/>
          <w:sz w:val="28"/>
          <w:szCs w:val="28"/>
        </w:rPr>
      </w:pPr>
      <w:r w:rsidRPr="00AC435B">
        <w:rPr>
          <w:rFonts w:cs="Arial"/>
          <w:b/>
          <w:bCs/>
          <w:color w:val="0F243E" w:themeColor="text2" w:themeShade="80"/>
          <w:sz w:val="28"/>
          <w:szCs w:val="28"/>
        </w:rPr>
        <w:t xml:space="preserve">SEXTO. </w:t>
      </w:r>
      <w:r w:rsidRPr="00AC435B">
        <w:rPr>
          <w:rFonts w:cs="Arial"/>
          <w:b/>
          <w:bCs/>
          <w:color w:val="0F243E" w:themeColor="text2" w:themeShade="80"/>
          <w:sz w:val="28"/>
          <w:szCs w:val="28"/>
          <w:shd w:val="clear" w:color="auto" w:fill="DBE5F1" w:themeFill="accent1" w:themeFillTint="33"/>
        </w:rPr>
        <w:t>Tema 1.</w:t>
      </w:r>
      <w:r w:rsidRPr="00AC435B">
        <w:rPr>
          <w:rFonts w:cs="Arial"/>
          <w:b/>
          <w:color w:val="0F243E" w:themeColor="text2" w:themeShade="80"/>
          <w:sz w:val="28"/>
          <w:szCs w:val="28"/>
          <w:shd w:val="clear" w:color="auto" w:fill="DBE5F1" w:themeFill="accent1" w:themeFillTint="33"/>
        </w:rPr>
        <w:t xml:space="preserve"> Violación a la veda electoral prevista en el artículo 105, fracción II, penúltimo párrafo, de la Constitución Política de los Estados Unidos Mexicanos</w:t>
      </w:r>
      <w:r w:rsidRPr="00AC435B">
        <w:rPr>
          <w:rFonts w:cs="Arial"/>
          <w:b/>
          <w:color w:val="0F243E" w:themeColor="text2" w:themeShade="80"/>
          <w:sz w:val="28"/>
          <w:szCs w:val="28"/>
        </w:rPr>
        <w:t xml:space="preserve">. </w:t>
      </w:r>
      <w:r w:rsidRPr="00AC435B">
        <w:rPr>
          <w:rFonts w:cs="Arial"/>
          <w:sz w:val="28"/>
          <w:szCs w:val="28"/>
        </w:rPr>
        <w:t>L</w:t>
      </w:r>
      <w:r w:rsidR="00FF2A89" w:rsidRPr="00AC435B">
        <w:rPr>
          <w:rFonts w:cs="Arial"/>
          <w:sz w:val="28"/>
          <w:szCs w:val="28"/>
        </w:rPr>
        <w:t>os</w:t>
      </w:r>
      <w:r w:rsidRPr="00AC435B">
        <w:rPr>
          <w:rFonts w:cs="Arial"/>
          <w:sz w:val="28"/>
          <w:szCs w:val="28"/>
        </w:rPr>
        <w:t xml:space="preserve"> </w:t>
      </w:r>
      <w:r w:rsidR="006149BE" w:rsidRPr="00AC435B">
        <w:rPr>
          <w:rFonts w:cs="Arial"/>
          <w:sz w:val="28"/>
          <w:szCs w:val="28"/>
        </w:rPr>
        <w:t xml:space="preserve">partidos </w:t>
      </w:r>
      <w:r w:rsidRPr="00AC435B">
        <w:rPr>
          <w:rFonts w:cs="Arial"/>
          <w:sz w:val="28"/>
          <w:szCs w:val="28"/>
        </w:rPr>
        <w:t xml:space="preserve">accionantes argumentan que el Decreto No. </w:t>
      </w:r>
      <w:r w:rsidRPr="00AC435B">
        <w:rPr>
          <w:rFonts w:cs="Arial"/>
          <w:sz w:val="28"/>
          <w:szCs w:val="28"/>
          <w:lang w:val="es-ES"/>
        </w:rPr>
        <w:t xml:space="preserve">LXIV-201 viola el artículo 105, fracción II, </w:t>
      </w:r>
      <w:r w:rsidRPr="00AC435B">
        <w:rPr>
          <w:rFonts w:cs="Arial"/>
          <w:sz w:val="28"/>
          <w:szCs w:val="28"/>
          <w:lang w:val="es-ES"/>
        </w:rPr>
        <w:t>penúltimo párrafo, constitucional, porque</w:t>
      </w:r>
      <w:r w:rsidR="0073066A" w:rsidRPr="00AC435B">
        <w:rPr>
          <w:rFonts w:cs="Arial"/>
          <w:sz w:val="28"/>
          <w:szCs w:val="28"/>
          <w:lang w:val="es-ES"/>
        </w:rPr>
        <w:t xml:space="preserve"> no</w:t>
      </w:r>
      <w:r w:rsidRPr="00AC435B">
        <w:rPr>
          <w:rFonts w:cs="Arial"/>
          <w:sz w:val="28"/>
          <w:szCs w:val="28"/>
          <w:lang w:val="es-ES"/>
        </w:rPr>
        <w:t xml:space="preserve"> se realizó </w:t>
      </w:r>
      <w:r w:rsidR="006149BE" w:rsidRPr="00AC435B">
        <w:rPr>
          <w:rFonts w:cs="Arial"/>
          <w:sz w:val="28"/>
          <w:szCs w:val="28"/>
          <w:lang w:val="es-ES"/>
        </w:rPr>
        <w:t xml:space="preserve">de manera previa </w:t>
      </w:r>
      <w:r w:rsidRPr="00AC435B">
        <w:rPr>
          <w:rFonts w:cs="Arial"/>
          <w:sz w:val="28"/>
          <w:szCs w:val="28"/>
          <w:lang w:val="es-ES"/>
        </w:rPr>
        <w:t>al inicio del proceso electoral</w:t>
      </w:r>
      <w:r w:rsidR="00114417" w:rsidRPr="00AC435B">
        <w:rPr>
          <w:rFonts w:cs="Arial"/>
          <w:sz w:val="28"/>
          <w:szCs w:val="28"/>
          <w:lang w:val="es-ES"/>
        </w:rPr>
        <w:t xml:space="preserve"> 2020-2021.</w:t>
      </w:r>
      <w:r w:rsidRPr="00AC435B">
        <w:rPr>
          <w:rFonts w:cs="Arial"/>
          <w:sz w:val="28"/>
          <w:szCs w:val="28"/>
          <w:lang w:val="es-ES"/>
        </w:rPr>
        <w:t xml:space="preserve"> En ese sentido, </w:t>
      </w:r>
      <w:r w:rsidR="00827F7E" w:rsidRPr="00AC435B">
        <w:rPr>
          <w:rFonts w:cs="Arial"/>
          <w:sz w:val="28"/>
          <w:szCs w:val="28"/>
          <w:lang w:val="es-ES"/>
        </w:rPr>
        <w:t xml:space="preserve">sostienen que </w:t>
      </w:r>
      <w:r w:rsidRPr="00AC435B">
        <w:rPr>
          <w:rFonts w:cs="Arial"/>
          <w:sz w:val="28"/>
          <w:szCs w:val="28"/>
          <w:lang w:val="es-ES"/>
        </w:rPr>
        <w:t xml:space="preserve">la reducción del número de las magistraturas del Tribunal Electoral local </w:t>
      </w:r>
      <w:bookmarkStart w:id="8" w:name="_Hlk80834083"/>
      <w:r w:rsidR="006149BE" w:rsidRPr="00AC435B">
        <w:rPr>
          <w:rFonts w:cs="Arial"/>
          <w:sz w:val="28"/>
          <w:szCs w:val="28"/>
          <w:lang w:val="es-ES"/>
        </w:rPr>
        <w:t xml:space="preserve">es una </w:t>
      </w:r>
      <w:r w:rsidR="00F8055A" w:rsidRPr="00AC435B">
        <w:rPr>
          <w:rFonts w:cs="Arial"/>
          <w:sz w:val="28"/>
          <w:szCs w:val="28"/>
          <w:lang w:val="es-ES"/>
        </w:rPr>
        <w:t>reforma fundamental</w:t>
      </w:r>
      <w:r w:rsidRPr="00AC435B">
        <w:rPr>
          <w:rFonts w:cs="Arial"/>
          <w:sz w:val="28"/>
          <w:szCs w:val="28"/>
          <w:lang w:val="es-ES"/>
        </w:rPr>
        <w:t xml:space="preserve"> en términ</w:t>
      </w:r>
      <w:r w:rsidRPr="00AC435B">
        <w:rPr>
          <w:rFonts w:cs="Arial"/>
          <w:sz w:val="28"/>
          <w:szCs w:val="28"/>
          <w:lang w:val="es-ES"/>
        </w:rPr>
        <w:t>os de dicha disposición constitucional</w:t>
      </w:r>
      <w:bookmarkEnd w:id="8"/>
      <w:r w:rsidRPr="00AC435B">
        <w:rPr>
          <w:rFonts w:cs="Arial"/>
          <w:sz w:val="28"/>
          <w:szCs w:val="28"/>
          <w:lang w:val="es-ES"/>
        </w:rPr>
        <w:t>, pues la alteración en la integración del órgano jurisdiccional debe realizarse con la oportunidad necesaria para tener certeza de su integración</w:t>
      </w:r>
      <w:r w:rsidR="00B9099A" w:rsidRPr="00AC435B">
        <w:rPr>
          <w:rFonts w:cs="Arial"/>
          <w:sz w:val="28"/>
          <w:szCs w:val="28"/>
          <w:lang w:val="es-ES"/>
        </w:rPr>
        <w:t xml:space="preserve">. En otras palabras, sustentan que la reforma modificó la integración del tribunal electoral local para el periodo electoral en curso. </w:t>
      </w:r>
    </w:p>
    <w:p w14:paraId="4DF88915" w14:textId="77777777" w:rsidR="00FF2A89" w:rsidRPr="00AC435B" w:rsidRDefault="00FF2A89" w:rsidP="00FF2A89">
      <w:pPr>
        <w:pStyle w:val="corte4fondo"/>
        <w:tabs>
          <w:tab w:val="left" w:pos="567"/>
        </w:tabs>
        <w:ind w:left="-57" w:firstLine="0"/>
        <w:rPr>
          <w:rFonts w:cs="Arial"/>
          <w:b/>
          <w:sz w:val="28"/>
          <w:szCs w:val="28"/>
        </w:rPr>
      </w:pPr>
    </w:p>
    <w:p w14:paraId="4DF88916" w14:textId="77777777" w:rsidR="00B9099A" w:rsidRPr="00AC435B" w:rsidRDefault="00A02238" w:rsidP="001D792F">
      <w:pPr>
        <w:pStyle w:val="corte4fondo"/>
        <w:numPr>
          <w:ilvl w:val="0"/>
          <w:numId w:val="3"/>
        </w:numPr>
        <w:tabs>
          <w:tab w:val="left" w:pos="567"/>
        </w:tabs>
        <w:ind w:left="-57" w:hanging="510"/>
        <w:rPr>
          <w:rFonts w:cs="Arial"/>
          <w:b/>
          <w:sz w:val="28"/>
          <w:szCs w:val="28"/>
        </w:rPr>
      </w:pPr>
      <w:r w:rsidRPr="00AC435B">
        <w:rPr>
          <w:rFonts w:cs="Arial"/>
          <w:sz w:val="28"/>
          <w:szCs w:val="28"/>
        </w:rPr>
        <w:t xml:space="preserve">Este </w:t>
      </w:r>
      <w:r w:rsidR="00C50143" w:rsidRPr="00AC435B">
        <w:rPr>
          <w:rFonts w:cs="Arial"/>
          <w:sz w:val="28"/>
          <w:szCs w:val="28"/>
        </w:rPr>
        <w:t xml:space="preserve">tribunal constitucional </w:t>
      </w:r>
      <w:r w:rsidRPr="00AC435B">
        <w:rPr>
          <w:rFonts w:cs="Arial"/>
          <w:sz w:val="28"/>
          <w:szCs w:val="28"/>
        </w:rPr>
        <w:t>considera</w:t>
      </w:r>
      <w:r w:rsidR="00FF2A89" w:rsidRPr="00AC435B">
        <w:rPr>
          <w:rFonts w:cs="Arial"/>
          <w:sz w:val="28"/>
          <w:szCs w:val="28"/>
        </w:rPr>
        <w:t xml:space="preserve"> </w:t>
      </w:r>
      <w:r w:rsidR="001D792F" w:rsidRPr="00AC435B">
        <w:rPr>
          <w:rFonts w:cs="Arial"/>
          <w:b/>
          <w:bCs/>
          <w:sz w:val="28"/>
          <w:szCs w:val="28"/>
        </w:rPr>
        <w:t>infundado</w:t>
      </w:r>
      <w:r w:rsidR="001D792F" w:rsidRPr="00AC435B">
        <w:rPr>
          <w:rFonts w:cs="Arial"/>
          <w:sz w:val="28"/>
          <w:szCs w:val="28"/>
        </w:rPr>
        <w:t xml:space="preserve"> el concepto de invalidez</w:t>
      </w:r>
      <w:r w:rsidRPr="00AC435B">
        <w:rPr>
          <w:rFonts w:cs="Arial"/>
          <w:sz w:val="28"/>
          <w:szCs w:val="28"/>
        </w:rPr>
        <w:t>.</w:t>
      </w:r>
    </w:p>
    <w:p w14:paraId="4DF88917" w14:textId="77777777" w:rsidR="00B9099A" w:rsidRPr="00AC435B" w:rsidRDefault="00B9099A" w:rsidP="00B9099A">
      <w:pPr>
        <w:pStyle w:val="Prrafodelista"/>
        <w:rPr>
          <w:rFonts w:cs="Arial"/>
          <w:b/>
          <w:sz w:val="28"/>
          <w:szCs w:val="28"/>
        </w:rPr>
      </w:pPr>
    </w:p>
    <w:p w14:paraId="4DF88918" w14:textId="77777777" w:rsidR="00B9099A" w:rsidRPr="00AC435B" w:rsidRDefault="00A02238" w:rsidP="001D792F">
      <w:pPr>
        <w:pStyle w:val="corte4fondo"/>
        <w:numPr>
          <w:ilvl w:val="0"/>
          <w:numId w:val="3"/>
        </w:numPr>
        <w:tabs>
          <w:tab w:val="left" w:pos="567"/>
        </w:tabs>
        <w:ind w:left="-57" w:hanging="510"/>
        <w:rPr>
          <w:rFonts w:cs="Arial"/>
          <w:b/>
          <w:sz w:val="28"/>
          <w:szCs w:val="28"/>
        </w:rPr>
      </w:pPr>
      <w:r w:rsidRPr="00AC435B">
        <w:rPr>
          <w:rFonts w:cs="Arial"/>
          <w:bCs/>
          <w:sz w:val="28"/>
          <w:szCs w:val="28"/>
        </w:rPr>
        <w:t>Para dar respuesta al concepto de invalidez de los partidos accionantes, en primer lugar, este Pleno hará referencia al parámetro de control constitucional que establece los elementos de la “veda electoral” y, en segundo lugar, se realizará el análisis del</w:t>
      </w:r>
      <w:r w:rsidRPr="00AC435B">
        <w:rPr>
          <w:rFonts w:cs="Arial"/>
          <w:bCs/>
          <w:sz w:val="28"/>
          <w:szCs w:val="28"/>
        </w:rPr>
        <w:t xml:space="preserve"> caso concreto. </w:t>
      </w:r>
    </w:p>
    <w:p w14:paraId="4DF88919" w14:textId="77777777" w:rsidR="00B9099A" w:rsidRPr="00AC435B" w:rsidRDefault="00B9099A" w:rsidP="00B9099A">
      <w:pPr>
        <w:pStyle w:val="Prrafodelista"/>
        <w:rPr>
          <w:rFonts w:cs="Arial"/>
          <w:sz w:val="28"/>
          <w:szCs w:val="28"/>
        </w:rPr>
      </w:pPr>
    </w:p>
    <w:p w14:paraId="4DF8891A" w14:textId="77777777" w:rsidR="00B9099A" w:rsidRPr="00AC435B" w:rsidRDefault="00A02238" w:rsidP="00D6418A">
      <w:pPr>
        <w:pStyle w:val="Prrafodelista"/>
        <w:ind w:left="0"/>
        <w:jc w:val="center"/>
        <w:rPr>
          <w:rFonts w:ascii="Arial" w:hAnsi="Arial" w:cs="Arial"/>
          <w:b/>
          <w:bCs/>
          <w:color w:val="0F243E" w:themeColor="text2" w:themeShade="80"/>
          <w:sz w:val="28"/>
          <w:szCs w:val="28"/>
        </w:rPr>
      </w:pPr>
      <w:r w:rsidRPr="00AC435B">
        <w:rPr>
          <w:rFonts w:ascii="Arial" w:hAnsi="Arial" w:cs="Arial"/>
          <w:b/>
          <w:bCs/>
          <w:color w:val="0F243E" w:themeColor="text2" w:themeShade="80"/>
          <w:sz w:val="28"/>
          <w:szCs w:val="28"/>
        </w:rPr>
        <w:t>Tema 1.A. Parámetro de control constitucional</w:t>
      </w:r>
    </w:p>
    <w:p w14:paraId="4DF8891B" w14:textId="77777777" w:rsidR="002D11BB" w:rsidRPr="00AC435B" w:rsidRDefault="002D11BB" w:rsidP="002D11BB">
      <w:pPr>
        <w:pStyle w:val="Prrafodelista"/>
        <w:rPr>
          <w:rFonts w:cs="Arial"/>
          <w:sz w:val="28"/>
          <w:szCs w:val="28"/>
          <w:lang w:val="es-MX"/>
        </w:rPr>
      </w:pPr>
      <w:bookmarkStart w:id="9" w:name="_Hlk79498484"/>
    </w:p>
    <w:p w14:paraId="4DF8891C" w14:textId="77777777" w:rsidR="00FF2A89" w:rsidRPr="00AC435B" w:rsidRDefault="00A02238" w:rsidP="00CC1432">
      <w:pPr>
        <w:pStyle w:val="corte4fondo"/>
        <w:numPr>
          <w:ilvl w:val="0"/>
          <w:numId w:val="3"/>
        </w:numPr>
        <w:tabs>
          <w:tab w:val="left" w:pos="567"/>
        </w:tabs>
        <w:ind w:left="-57" w:hanging="510"/>
        <w:rPr>
          <w:rFonts w:cs="Arial"/>
          <w:b/>
          <w:sz w:val="28"/>
          <w:szCs w:val="28"/>
        </w:rPr>
      </w:pPr>
      <w:r w:rsidRPr="00AC435B">
        <w:rPr>
          <w:rFonts w:cs="Arial"/>
          <w:sz w:val="28"/>
          <w:szCs w:val="28"/>
          <w:lang w:val="es-MX"/>
        </w:rPr>
        <w:t>El</w:t>
      </w:r>
      <w:r w:rsidRPr="00AC435B">
        <w:rPr>
          <w:rFonts w:cs="Arial"/>
          <w:sz w:val="28"/>
          <w:szCs w:val="28"/>
        </w:rPr>
        <w:t xml:space="preserve"> artículo 105, fracción II, párrafo penúltimo, de la Constitución </w:t>
      </w:r>
      <w:r w:rsidR="00126941" w:rsidRPr="00AC435B">
        <w:rPr>
          <w:rFonts w:cs="Arial"/>
          <w:sz w:val="28"/>
          <w:szCs w:val="28"/>
        </w:rPr>
        <w:t>f</w:t>
      </w:r>
      <w:r w:rsidRPr="00AC435B">
        <w:rPr>
          <w:rFonts w:cs="Arial"/>
          <w:sz w:val="28"/>
          <w:szCs w:val="28"/>
        </w:rPr>
        <w:t>ederal, es del tenor siguiente:</w:t>
      </w:r>
    </w:p>
    <w:p w14:paraId="4DF8891D" w14:textId="77777777" w:rsidR="00C50143" w:rsidRPr="00AC435B" w:rsidRDefault="00C50143" w:rsidP="00B9099A">
      <w:pPr>
        <w:pStyle w:val="Prrafodelista"/>
        <w:spacing w:line="259" w:lineRule="auto"/>
        <w:rPr>
          <w:rFonts w:cs="Arial"/>
          <w:b/>
          <w:sz w:val="28"/>
          <w:szCs w:val="28"/>
        </w:rPr>
      </w:pPr>
    </w:p>
    <w:p w14:paraId="4DF8891E" w14:textId="77777777" w:rsidR="00FF2A89" w:rsidRPr="00AC435B" w:rsidRDefault="00A02238" w:rsidP="00B9099A">
      <w:pPr>
        <w:pStyle w:val="corte5transcripcionCarCarCarCarCarCarCarCar"/>
        <w:tabs>
          <w:tab w:val="left" w:pos="142"/>
        </w:tabs>
        <w:spacing w:line="259" w:lineRule="auto"/>
        <w:ind w:left="720" w:rightChars="177" w:right="425"/>
        <w:contextualSpacing/>
        <w:rPr>
          <w:rFonts w:ascii="Times New Roman" w:hAnsi="Times New Roman"/>
          <w:b w:val="0"/>
          <w:i w:val="0"/>
          <w:sz w:val="28"/>
          <w:szCs w:val="28"/>
        </w:rPr>
      </w:pPr>
      <w:r w:rsidRPr="00AC435B">
        <w:rPr>
          <w:rFonts w:ascii="Times New Roman" w:hAnsi="Times New Roman"/>
          <w:i w:val="0"/>
          <w:sz w:val="28"/>
          <w:szCs w:val="28"/>
        </w:rPr>
        <w:t>Artículo 105</w:t>
      </w:r>
      <w:r w:rsidRPr="00AC435B">
        <w:rPr>
          <w:rFonts w:ascii="Times New Roman" w:hAnsi="Times New Roman"/>
          <w:b w:val="0"/>
          <w:i w:val="0"/>
          <w:sz w:val="28"/>
          <w:szCs w:val="28"/>
        </w:rPr>
        <w:t xml:space="preserve">. La Suprema Corte de Justicia de la Nación conocerá, en los términos que </w:t>
      </w:r>
      <w:r w:rsidRPr="00AC435B">
        <w:rPr>
          <w:rFonts w:ascii="Times New Roman" w:hAnsi="Times New Roman"/>
          <w:b w:val="0"/>
          <w:i w:val="0"/>
          <w:sz w:val="28"/>
          <w:szCs w:val="28"/>
        </w:rPr>
        <w:t>señala la ley reglamentaria, de los asuntos siguientes: […].</w:t>
      </w:r>
    </w:p>
    <w:p w14:paraId="4DF8891F" w14:textId="77777777" w:rsidR="00FF2A89" w:rsidRPr="00AC435B" w:rsidRDefault="00A02238" w:rsidP="00B9099A">
      <w:pPr>
        <w:pStyle w:val="corte5transcripcionCarCarCarCarCarCarCarCar"/>
        <w:tabs>
          <w:tab w:val="left" w:pos="142"/>
        </w:tabs>
        <w:spacing w:line="259" w:lineRule="auto"/>
        <w:ind w:left="720" w:rightChars="177" w:right="425" w:firstLine="273"/>
        <w:contextualSpacing/>
        <w:rPr>
          <w:rFonts w:ascii="Times New Roman" w:hAnsi="Times New Roman"/>
          <w:b w:val="0"/>
          <w:i w:val="0"/>
          <w:sz w:val="28"/>
          <w:szCs w:val="28"/>
        </w:rPr>
      </w:pPr>
      <w:r w:rsidRPr="00AC435B">
        <w:rPr>
          <w:rFonts w:ascii="Times New Roman" w:hAnsi="Times New Roman"/>
          <w:i w:val="0"/>
          <w:sz w:val="28"/>
          <w:szCs w:val="28"/>
        </w:rPr>
        <w:t>II.</w:t>
      </w:r>
      <w:r w:rsidRPr="00AC435B">
        <w:rPr>
          <w:rFonts w:ascii="Times New Roman" w:hAnsi="Times New Roman"/>
          <w:b w:val="0"/>
          <w:i w:val="0"/>
          <w:sz w:val="28"/>
          <w:szCs w:val="28"/>
        </w:rPr>
        <w:t xml:space="preserve"> […].</w:t>
      </w:r>
    </w:p>
    <w:p w14:paraId="4DF88920" w14:textId="77777777" w:rsidR="00FF2A89" w:rsidRPr="00AC435B" w:rsidRDefault="00A02238" w:rsidP="00B9099A">
      <w:pPr>
        <w:pStyle w:val="corte5transcripcionCarCarCarCarCarCarCarCar"/>
        <w:tabs>
          <w:tab w:val="left" w:pos="142"/>
        </w:tabs>
        <w:spacing w:line="259" w:lineRule="auto"/>
        <w:ind w:left="993" w:rightChars="177" w:right="425"/>
        <w:contextualSpacing/>
        <w:rPr>
          <w:rFonts w:ascii="Times New Roman" w:hAnsi="Times New Roman"/>
          <w:b w:val="0"/>
          <w:i w:val="0"/>
          <w:sz w:val="28"/>
          <w:szCs w:val="28"/>
        </w:rPr>
      </w:pPr>
      <w:r w:rsidRPr="00AC435B">
        <w:rPr>
          <w:rFonts w:ascii="Times New Roman" w:hAnsi="Times New Roman"/>
          <w:b w:val="0"/>
          <w:i w:val="0"/>
          <w:sz w:val="28"/>
          <w:szCs w:val="28"/>
        </w:rPr>
        <w:t xml:space="preserve">Las leyes electorales federal y locales deberán promulgarse y publicarse por lo menos noventa días </w:t>
      </w:r>
      <w:r w:rsidRPr="00AC435B">
        <w:rPr>
          <w:rFonts w:ascii="Times New Roman" w:hAnsi="Times New Roman"/>
          <w:bCs/>
          <w:i w:val="0"/>
          <w:sz w:val="28"/>
          <w:szCs w:val="28"/>
          <w:u w:val="single"/>
        </w:rPr>
        <w:t>antes de que inicie el proceso electoral en que vayan a aplicarse</w:t>
      </w:r>
      <w:r w:rsidRPr="00AC435B">
        <w:rPr>
          <w:rFonts w:ascii="Times New Roman" w:hAnsi="Times New Roman"/>
          <w:b w:val="0"/>
          <w:i w:val="0"/>
          <w:sz w:val="28"/>
          <w:szCs w:val="28"/>
        </w:rPr>
        <w:t xml:space="preserve">, y </w:t>
      </w:r>
      <w:r w:rsidRPr="00AC435B">
        <w:rPr>
          <w:rFonts w:ascii="Times New Roman" w:hAnsi="Times New Roman"/>
          <w:bCs/>
          <w:i w:val="0"/>
          <w:sz w:val="28"/>
          <w:szCs w:val="28"/>
          <w:u w:val="single"/>
        </w:rPr>
        <w:t>durante el mismo no podrá haber modificaciones legales fundamentales</w:t>
      </w:r>
      <w:r w:rsidRPr="00AC435B">
        <w:rPr>
          <w:rFonts w:ascii="Times New Roman" w:hAnsi="Times New Roman"/>
          <w:b w:val="0"/>
          <w:i w:val="0"/>
          <w:sz w:val="28"/>
          <w:szCs w:val="28"/>
        </w:rPr>
        <w:t xml:space="preserve"> […]. </w:t>
      </w:r>
    </w:p>
    <w:p w14:paraId="4DF88921" w14:textId="77777777" w:rsidR="00FF2A89" w:rsidRPr="00AC435B" w:rsidRDefault="00FF2A89" w:rsidP="00FF2A89">
      <w:pPr>
        <w:pStyle w:val="corte4fondo"/>
        <w:tabs>
          <w:tab w:val="left" w:pos="142"/>
        </w:tabs>
        <w:ind w:rightChars="22" w:right="53" w:firstLine="0"/>
        <w:contextualSpacing/>
        <w:rPr>
          <w:rFonts w:ascii="Times New Roman" w:hAnsi="Times New Roman"/>
          <w:sz w:val="28"/>
          <w:szCs w:val="28"/>
          <w:lang w:eastAsia="es-MX"/>
        </w:rPr>
      </w:pPr>
    </w:p>
    <w:p w14:paraId="4DF88922" w14:textId="77777777" w:rsidR="005D3D87" w:rsidRPr="00AC435B" w:rsidRDefault="00A02238" w:rsidP="00CC1432">
      <w:pPr>
        <w:pStyle w:val="corte4fondo"/>
        <w:numPr>
          <w:ilvl w:val="0"/>
          <w:numId w:val="3"/>
        </w:numPr>
        <w:tabs>
          <w:tab w:val="left" w:pos="567"/>
        </w:tabs>
        <w:ind w:left="-57" w:hanging="510"/>
        <w:rPr>
          <w:rFonts w:ascii="Times New Roman" w:hAnsi="Times New Roman"/>
          <w:sz w:val="28"/>
          <w:szCs w:val="28"/>
          <w:lang w:eastAsia="es-MX"/>
        </w:rPr>
      </w:pPr>
      <w:r w:rsidRPr="00AC435B">
        <w:rPr>
          <w:rFonts w:cs="Arial"/>
          <w:sz w:val="28"/>
          <w:szCs w:val="28"/>
        </w:rPr>
        <w:t xml:space="preserve">El precepto </w:t>
      </w:r>
      <w:r w:rsidRPr="00AC435B">
        <w:rPr>
          <w:rFonts w:cs="Arial"/>
          <w:sz w:val="28"/>
          <w:szCs w:val="28"/>
        </w:rPr>
        <w:t xml:space="preserve">en cuestión prevé que las leyes electorales federal y locales deberán promulgarse y publicarse por lo menos noventa días </w:t>
      </w:r>
      <w:r w:rsidRPr="00AC435B">
        <w:rPr>
          <w:rFonts w:cs="Arial"/>
          <w:b/>
          <w:bCs/>
          <w:sz w:val="28"/>
          <w:szCs w:val="28"/>
          <w:u w:val="single"/>
        </w:rPr>
        <w:t>antes de que inicie el proceso electoral en que vayan a aplicarse</w:t>
      </w:r>
      <w:r w:rsidRPr="00AC435B">
        <w:rPr>
          <w:rFonts w:cs="Arial"/>
          <w:sz w:val="28"/>
          <w:szCs w:val="28"/>
        </w:rPr>
        <w:t xml:space="preserve"> y que, durante el mismo, no podrá haber modificaciones legales fundam</w:t>
      </w:r>
      <w:r w:rsidRPr="00AC435B">
        <w:rPr>
          <w:rFonts w:cs="Arial"/>
          <w:sz w:val="28"/>
          <w:szCs w:val="28"/>
        </w:rPr>
        <w:t>entales.</w:t>
      </w:r>
      <w:r w:rsidR="00C50143" w:rsidRPr="00AC435B">
        <w:rPr>
          <w:rFonts w:cs="Arial"/>
          <w:sz w:val="28"/>
          <w:szCs w:val="28"/>
        </w:rPr>
        <w:t xml:space="preserve"> </w:t>
      </w:r>
    </w:p>
    <w:p w14:paraId="4DF88923" w14:textId="77777777" w:rsidR="00267700" w:rsidRPr="00AC435B" w:rsidRDefault="00267700" w:rsidP="00267700">
      <w:pPr>
        <w:pStyle w:val="corte4fondo"/>
        <w:tabs>
          <w:tab w:val="left" w:pos="567"/>
        </w:tabs>
        <w:ind w:left="-57" w:firstLine="0"/>
        <w:rPr>
          <w:rFonts w:ascii="Times New Roman" w:hAnsi="Times New Roman"/>
          <w:sz w:val="28"/>
          <w:szCs w:val="28"/>
          <w:lang w:eastAsia="es-MX"/>
        </w:rPr>
      </w:pPr>
    </w:p>
    <w:p w14:paraId="4DF88924" w14:textId="77777777" w:rsidR="004D3AAA" w:rsidRPr="00AC435B" w:rsidRDefault="00A02238" w:rsidP="00CC1432">
      <w:pPr>
        <w:pStyle w:val="corte4fondo"/>
        <w:numPr>
          <w:ilvl w:val="0"/>
          <w:numId w:val="3"/>
        </w:numPr>
        <w:tabs>
          <w:tab w:val="left" w:pos="567"/>
        </w:tabs>
        <w:ind w:left="-57" w:hanging="510"/>
        <w:rPr>
          <w:rFonts w:ascii="Times New Roman" w:hAnsi="Times New Roman"/>
          <w:sz w:val="28"/>
          <w:szCs w:val="28"/>
          <w:lang w:eastAsia="es-MX"/>
        </w:rPr>
      </w:pPr>
      <w:r w:rsidRPr="00AC435B">
        <w:rPr>
          <w:rFonts w:cs="Arial"/>
          <w:sz w:val="28"/>
          <w:szCs w:val="28"/>
          <w:lang w:val="es-ES"/>
        </w:rPr>
        <w:t>E</w:t>
      </w:r>
      <w:r w:rsidR="005D3D87" w:rsidRPr="00AC435B">
        <w:rPr>
          <w:rFonts w:cs="Arial"/>
          <w:sz w:val="28"/>
          <w:szCs w:val="28"/>
          <w:lang w:val="es-ES"/>
        </w:rPr>
        <w:t>st</w:t>
      </w:r>
      <w:r w:rsidRPr="00AC435B">
        <w:rPr>
          <w:rFonts w:cs="Arial"/>
          <w:sz w:val="28"/>
          <w:szCs w:val="28"/>
          <w:lang w:val="es-ES"/>
        </w:rPr>
        <w:t>e Tribunal Pleno ha sostenido en diversos precedentes</w:t>
      </w:r>
      <w:r>
        <w:rPr>
          <w:rStyle w:val="Refdenotaalpie"/>
          <w:rFonts w:cs="Arial"/>
          <w:sz w:val="28"/>
          <w:szCs w:val="28"/>
          <w:lang w:val="es-ES"/>
        </w:rPr>
        <w:footnoteReference w:id="42"/>
      </w:r>
      <w:r w:rsidRPr="00AC435B">
        <w:rPr>
          <w:rFonts w:cs="Arial"/>
          <w:sz w:val="28"/>
          <w:szCs w:val="28"/>
          <w:lang w:val="es-ES"/>
        </w:rPr>
        <w:t>, que</w:t>
      </w:r>
      <w:r w:rsidR="005D3D87" w:rsidRPr="00AC435B">
        <w:rPr>
          <w:rFonts w:cs="Arial"/>
          <w:sz w:val="28"/>
          <w:szCs w:val="28"/>
          <w:lang w:val="es-ES"/>
        </w:rPr>
        <w:t xml:space="preserve"> </w:t>
      </w:r>
      <w:r w:rsidRPr="00AC435B">
        <w:rPr>
          <w:rFonts w:cs="Arial"/>
          <w:sz w:val="28"/>
          <w:szCs w:val="28"/>
          <w:lang w:val="es-ES"/>
        </w:rPr>
        <w:t>esta disposición constitucional establece</w:t>
      </w:r>
      <w:r w:rsidRPr="00AC435B">
        <w:rPr>
          <w:rFonts w:ascii="Times New Roman" w:hAnsi="Times New Roman"/>
          <w:sz w:val="28"/>
          <w:szCs w:val="28"/>
          <w:lang w:eastAsia="es-MX"/>
        </w:rPr>
        <w:t xml:space="preserve"> </w:t>
      </w:r>
      <w:r w:rsidR="005D3D87" w:rsidRPr="00AC435B">
        <w:rPr>
          <w:rFonts w:cs="Arial"/>
          <w:b/>
          <w:bCs/>
          <w:sz w:val="28"/>
          <w:szCs w:val="28"/>
          <w:lang w:val="es-ES"/>
        </w:rPr>
        <w:t>dos prescripciones</w:t>
      </w:r>
      <w:r w:rsidR="005D3D87" w:rsidRPr="00AC435B">
        <w:rPr>
          <w:rFonts w:cs="Arial"/>
          <w:sz w:val="28"/>
          <w:szCs w:val="28"/>
          <w:lang w:val="es-ES"/>
        </w:rPr>
        <w:t xml:space="preserve"> para la promulgación, publicación y reforma de las leyes electorales, ya sean locales o federales. Por una parte, se ha dicho que comprende una obligación consistente en que </w:t>
      </w:r>
      <w:bookmarkStart w:id="10" w:name="_Hlk80834097"/>
      <w:r w:rsidR="005D3D87" w:rsidRPr="00AC435B">
        <w:rPr>
          <w:rFonts w:cs="Arial"/>
          <w:sz w:val="28"/>
          <w:szCs w:val="28"/>
          <w:lang w:val="es-ES"/>
        </w:rPr>
        <w:t xml:space="preserve">las normas electorales </w:t>
      </w:r>
      <w:r w:rsidR="005D3D87" w:rsidRPr="00AC435B">
        <w:rPr>
          <w:rFonts w:cs="Arial"/>
          <w:sz w:val="28"/>
          <w:szCs w:val="28"/>
          <w:lang w:val="es-MX"/>
        </w:rPr>
        <w:t xml:space="preserve">deben quedar publicadas y promulgadas noventa días antes del proceso </w:t>
      </w:r>
      <w:r w:rsidR="005D3D87" w:rsidRPr="00AC435B">
        <w:rPr>
          <w:rFonts w:cs="Arial"/>
          <w:b/>
          <w:bCs/>
          <w:sz w:val="28"/>
          <w:szCs w:val="28"/>
          <w:u w:val="single"/>
          <w:lang w:val="es-MX"/>
        </w:rPr>
        <w:t>en el que vayan a aplicarse</w:t>
      </w:r>
      <w:bookmarkEnd w:id="10"/>
      <w:r w:rsidR="005D3D87" w:rsidRPr="00AC435B">
        <w:rPr>
          <w:rFonts w:cs="Arial"/>
          <w:sz w:val="28"/>
          <w:szCs w:val="28"/>
          <w:lang w:val="es-MX"/>
        </w:rPr>
        <w:t>; por la otra, se ha inferido una prohibición</w:t>
      </w:r>
      <w:r w:rsidR="005D3D87" w:rsidRPr="00AC435B">
        <w:rPr>
          <w:rFonts w:cs="Arial"/>
          <w:i/>
          <w:iCs/>
          <w:sz w:val="28"/>
          <w:szCs w:val="28"/>
          <w:lang w:val="es-MX"/>
        </w:rPr>
        <w:t xml:space="preserve"> </w:t>
      </w:r>
      <w:r w:rsidR="005D3D87" w:rsidRPr="00AC435B">
        <w:rPr>
          <w:rFonts w:cs="Arial"/>
          <w:sz w:val="28"/>
          <w:szCs w:val="28"/>
          <w:lang w:val="es-MX"/>
        </w:rPr>
        <w:t xml:space="preserve">referida a que dichas normas no podrán sufrir modificaciones fundamentales </w:t>
      </w:r>
      <w:r w:rsidRPr="00AC435B">
        <w:rPr>
          <w:rFonts w:cs="Arial"/>
          <w:sz w:val="28"/>
          <w:szCs w:val="28"/>
          <w:lang w:val="es-MX"/>
        </w:rPr>
        <w:t xml:space="preserve">durante el tiempo señalado y </w:t>
      </w:r>
      <w:r w:rsidR="00F15F60" w:rsidRPr="00AC435B">
        <w:rPr>
          <w:rFonts w:cs="Arial"/>
          <w:sz w:val="28"/>
          <w:szCs w:val="28"/>
          <w:lang w:val="es-MX"/>
        </w:rPr>
        <w:t>durante el desarrollo del proceso electoral.</w:t>
      </w:r>
    </w:p>
    <w:p w14:paraId="4DF88925" w14:textId="77777777" w:rsidR="004D3AAA" w:rsidRPr="00AC435B" w:rsidRDefault="004D3AAA" w:rsidP="004D3AAA">
      <w:pPr>
        <w:pStyle w:val="corte4fondo"/>
        <w:tabs>
          <w:tab w:val="left" w:pos="567"/>
        </w:tabs>
        <w:ind w:left="-57" w:firstLine="0"/>
        <w:rPr>
          <w:rFonts w:ascii="Times New Roman" w:hAnsi="Times New Roman"/>
          <w:sz w:val="28"/>
          <w:szCs w:val="28"/>
          <w:lang w:eastAsia="es-MX"/>
        </w:rPr>
      </w:pPr>
    </w:p>
    <w:p w14:paraId="4DF88926" w14:textId="77777777" w:rsidR="00667899" w:rsidRPr="00AC435B" w:rsidRDefault="00A02238" w:rsidP="00667899">
      <w:pPr>
        <w:pStyle w:val="corte4fondo"/>
        <w:numPr>
          <w:ilvl w:val="0"/>
          <w:numId w:val="3"/>
        </w:numPr>
        <w:tabs>
          <w:tab w:val="left" w:pos="567"/>
        </w:tabs>
        <w:ind w:left="-57" w:hanging="510"/>
        <w:rPr>
          <w:rFonts w:ascii="Times New Roman" w:hAnsi="Times New Roman"/>
          <w:sz w:val="28"/>
          <w:szCs w:val="28"/>
          <w:lang w:eastAsia="es-MX"/>
        </w:rPr>
      </w:pPr>
      <w:r w:rsidRPr="00AC435B">
        <w:rPr>
          <w:sz w:val="28"/>
          <w:szCs w:val="28"/>
        </w:rPr>
        <w:t>Lo anterior, con la fi</w:t>
      </w:r>
      <w:r w:rsidRPr="00AC435B">
        <w:rPr>
          <w:sz w:val="28"/>
          <w:szCs w:val="28"/>
        </w:rPr>
        <w:t>nalidad de que, en caso de ser necesario, las normas electorales puedan impugnarse y que la Suprema Corte de Justicia de la Nación</w:t>
      </w:r>
      <w:r w:rsidR="00B9099A" w:rsidRPr="00AC435B">
        <w:rPr>
          <w:sz w:val="28"/>
          <w:szCs w:val="28"/>
        </w:rPr>
        <w:t xml:space="preserve"> </w:t>
      </w:r>
      <w:r w:rsidRPr="00AC435B">
        <w:rPr>
          <w:sz w:val="28"/>
          <w:szCs w:val="28"/>
        </w:rPr>
        <w:t xml:space="preserve">esté en aptitud de resolver, oportunamente, las contiendas respectivas, esto es, antes del inicio del proceso </w:t>
      </w:r>
      <w:r w:rsidRPr="00AC435B">
        <w:rPr>
          <w:sz w:val="28"/>
          <w:szCs w:val="28"/>
        </w:rPr>
        <w:t>electoral correspondiente, para que de esta forma quede garantizado el principio de certeza que debe observarse en la materia.</w:t>
      </w:r>
    </w:p>
    <w:p w14:paraId="4DF88927" w14:textId="77777777" w:rsidR="00667899" w:rsidRPr="00AC435B" w:rsidRDefault="00667899" w:rsidP="00667899">
      <w:pPr>
        <w:pStyle w:val="corte4fondo"/>
        <w:tabs>
          <w:tab w:val="left" w:pos="567"/>
        </w:tabs>
        <w:ind w:firstLine="0"/>
        <w:rPr>
          <w:rFonts w:ascii="Times New Roman" w:hAnsi="Times New Roman"/>
          <w:sz w:val="28"/>
          <w:szCs w:val="28"/>
          <w:lang w:eastAsia="es-MX"/>
        </w:rPr>
      </w:pPr>
    </w:p>
    <w:p w14:paraId="4DF88928" w14:textId="77777777" w:rsidR="00667899" w:rsidRPr="00AC435B" w:rsidRDefault="00A02238" w:rsidP="00667899">
      <w:pPr>
        <w:pStyle w:val="corte4fondo"/>
        <w:numPr>
          <w:ilvl w:val="0"/>
          <w:numId w:val="3"/>
        </w:numPr>
        <w:tabs>
          <w:tab w:val="left" w:pos="567"/>
        </w:tabs>
        <w:ind w:left="-57" w:hanging="510"/>
        <w:rPr>
          <w:rFonts w:ascii="Times New Roman" w:hAnsi="Times New Roman"/>
          <w:sz w:val="28"/>
          <w:szCs w:val="28"/>
          <w:lang w:eastAsia="es-MX"/>
        </w:rPr>
      </w:pPr>
      <w:r w:rsidRPr="00AC435B">
        <w:rPr>
          <w:rFonts w:cs="Arial"/>
          <w:sz w:val="28"/>
          <w:szCs w:val="28"/>
          <w:lang w:eastAsia="es-MX"/>
        </w:rPr>
        <w:t xml:space="preserve">Bajo esa línea, a fin de determinar si </w:t>
      </w:r>
      <w:r w:rsidRPr="00AC435B">
        <w:rPr>
          <w:sz w:val="28"/>
          <w:szCs w:val="28"/>
        </w:rPr>
        <w:t xml:space="preserve">el </w:t>
      </w:r>
      <w:r w:rsidRPr="00AC435B">
        <w:rPr>
          <w:rFonts w:cs="Arial"/>
          <w:sz w:val="28"/>
          <w:szCs w:val="28"/>
        </w:rPr>
        <w:t xml:space="preserve">Decreto </w:t>
      </w:r>
      <w:r w:rsidRPr="00AC435B">
        <w:rPr>
          <w:sz w:val="28"/>
          <w:szCs w:val="28"/>
        </w:rPr>
        <w:t>No. LXIV-201, mediante el cual se reformó el artículo 20, fracción V, tercer p</w:t>
      </w:r>
      <w:r w:rsidRPr="00AC435B">
        <w:rPr>
          <w:sz w:val="28"/>
          <w:szCs w:val="28"/>
        </w:rPr>
        <w:t xml:space="preserve">árrafo, de la Constitución Política del Estado de Tamaulipas, vulneró </w:t>
      </w:r>
      <w:r w:rsidRPr="00AC435B">
        <w:rPr>
          <w:rFonts w:cs="Arial"/>
          <w:sz w:val="28"/>
          <w:szCs w:val="28"/>
        </w:rPr>
        <w:t>el artículo 105, fracción II, párrafo penúltimo, de la Constitución federal,</w:t>
      </w:r>
      <w:r w:rsidR="00C50143" w:rsidRPr="00AC435B">
        <w:rPr>
          <w:rFonts w:cs="Arial"/>
          <w:sz w:val="28"/>
          <w:szCs w:val="28"/>
        </w:rPr>
        <w:t xml:space="preserve"> </w:t>
      </w:r>
      <w:r w:rsidRPr="00AC435B">
        <w:rPr>
          <w:rFonts w:cs="Arial"/>
          <w:sz w:val="28"/>
          <w:szCs w:val="28"/>
        </w:rPr>
        <w:t xml:space="preserve">es necesario identificar </w:t>
      </w:r>
      <w:r w:rsidRPr="00AC435B">
        <w:rPr>
          <w:rFonts w:cs="Arial"/>
          <w:sz w:val="28"/>
          <w:szCs w:val="28"/>
          <w:lang w:val="es-MX"/>
        </w:rPr>
        <w:t>el proceso electoral con el que se encuentra vinculada la reforma</w:t>
      </w:r>
      <w:r w:rsidR="00D542A5" w:rsidRPr="00AC435B">
        <w:rPr>
          <w:rFonts w:cs="Arial"/>
          <w:sz w:val="28"/>
          <w:szCs w:val="28"/>
          <w:lang w:val="es-MX"/>
        </w:rPr>
        <w:t xml:space="preserve"> a fin de determinar si resulta o no aplicable al proceso electoral en curso. </w:t>
      </w:r>
    </w:p>
    <w:p w14:paraId="4DF88929" w14:textId="77777777" w:rsidR="00D6418A" w:rsidRPr="00AC435B" w:rsidRDefault="00D6418A" w:rsidP="00D6418A">
      <w:pPr>
        <w:pStyle w:val="corte4fondo"/>
        <w:tabs>
          <w:tab w:val="left" w:pos="567"/>
          <w:tab w:val="left" w:pos="2552"/>
        </w:tabs>
        <w:ind w:firstLine="0"/>
        <w:rPr>
          <w:rFonts w:cs="Arial"/>
          <w:b/>
          <w:bCs/>
          <w:color w:val="0F243E" w:themeColor="text2" w:themeShade="80"/>
          <w:sz w:val="28"/>
          <w:szCs w:val="28"/>
          <w:lang w:eastAsia="es-MX"/>
        </w:rPr>
      </w:pPr>
    </w:p>
    <w:p w14:paraId="4DF8892A" w14:textId="77777777" w:rsidR="00B9099A" w:rsidRPr="00AC435B" w:rsidRDefault="00A02238" w:rsidP="00D6418A">
      <w:pPr>
        <w:pStyle w:val="corte4fondo"/>
        <w:tabs>
          <w:tab w:val="left" w:pos="567"/>
          <w:tab w:val="left" w:pos="2552"/>
        </w:tabs>
        <w:ind w:firstLine="0"/>
        <w:jc w:val="center"/>
        <w:rPr>
          <w:rFonts w:cs="Arial"/>
          <w:b/>
          <w:bCs/>
          <w:color w:val="0F243E" w:themeColor="text2" w:themeShade="80"/>
          <w:sz w:val="28"/>
          <w:szCs w:val="28"/>
          <w:lang w:eastAsia="es-MX"/>
        </w:rPr>
      </w:pPr>
      <w:r w:rsidRPr="00AC435B">
        <w:rPr>
          <w:rFonts w:cs="Arial"/>
          <w:b/>
          <w:bCs/>
          <w:color w:val="0F243E" w:themeColor="text2" w:themeShade="80"/>
          <w:sz w:val="28"/>
          <w:szCs w:val="28"/>
          <w:lang w:eastAsia="es-MX"/>
        </w:rPr>
        <w:t>Tema 1. B. Análisis de las normas impugnadas</w:t>
      </w:r>
    </w:p>
    <w:p w14:paraId="4DF8892B" w14:textId="77777777" w:rsidR="001D792F" w:rsidRPr="00AC435B" w:rsidRDefault="001D792F" w:rsidP="001D792F">
      <w:pPr>
        <w:pStyle w:val="Prrafodelista"/>
        <w:rPr>
          <w:sz w:val="28"/>
          <w:szCs w:val="28"/>
          <w:lang w:eastAsia="es-MX"/>
        </w:rPr>
      </w:pPr>
    </w:p>
    <w:p w14:paraId="4DF8892C" w14:textId="77777777" w:rsidR="00CC1BA4" w:rsidRPr="00AC435B" w:rsidRDefault="00A02238" w:rsidP="00B5232E">
      <w:pPr>
        <w:pStyle w:val="corte4fondo"/>
        <w:numPr>
          <w:ilvl w:val="0"/>
          <w:numId w:val="3"/>
        </w:numPr>
        <w:tabs>
          <w:tab w:val="left" w:pos="567"/>
        </w:tabs>
        <w:ind w:left="-57" w:hanging="510"/>
        <w:rPr>
          <w:rFonts w:cs="Arial"/>
          <w:b/>
          <w:sz w:val="28"/>
          <w:szCs w:val="28"/>
        </w:rPr>
      </w:pPr>
      <w:r w:rsidRPr="00AC435B">
        <w:rPr>
          <w:rFonts w:cs="Arial"/>
          <w:sz w:val="28"/>
          <w:szCs w:val="28"/>
          <w:lang w:eastAsia="es-MX"/>
        </w:rPr>
        <w:t>Como se expuso en los antecedentes de la presente ejecutoria, e</w:t>
      </w:r>
      <w:r w:rsidR="00EA5586" w:rsidRPr="00AC435B">
        <w:rPr>
          <w:rFonts w:cs="Arial"/>
          <w:bCs/>
          <w:sz w:val="28"/>
          <w:szCs w:val="28"/>
        </w:rPr>
        <w:t>n Tamaulipas existen dos magistraturas que</w:t>
      </w:r>
      <w:r w:rsidR="007038A6" w:rsidRPr="00AC435B">
        <w:rPr>
          <w:rFonts w:cs="Arial"/>
          <w:bCs/>
          <w:sz w:val="28"/>
          <w:szCs w:val="28"/>
        </w:rPr>
        <w:t xml:space="preserve"> por mandado de ley</w:t>
      </w:r>
      <w:r w:rsidR="00EA5586" w:rsidRPr="00AC435B">
        <w:rPr>
          <w:rFonts w:cs="Arial"/>
          <w:bCs/>
          <w:sz w:val="28"/>
          <w:szCs w:val="28"/>
        </w:rPr>
        <w:t xml:space="preserve"> </w:t>
      </w:r>
      <w:r w:rsidR="006403E2" w:rsidRPr="00AC435B">
        <w:rPr>
          <w:rFonts w:cs="Arial"/>
          <w:sz w:val="28"/>
          <w:szCs w:val="28"/>
        </w:rPr>
        <w:t xml:space="preserve">terminaron su encargo </w:t>
      </w:r>
      <w:r w:rsidR="007038A6" w:rsidRPr="00AC435B">
        <w:rPr>
          <w:rFonts w:cs="Arial"/>
          <w:sz w:val="28"/>
          <w:szCs w:val="28"/>
        </w:rPr>
        <w:t xml:space="preserve">en </w:t>
      </w:r>
      <w:r w:rsidRPr="00AC435B">
        <w:rPr>
          <w:rFonts w:cs="Arial"/>
          <w:sz w:val="28"/>
          <w:szCs w:val="28"/>
        </w:rPr>
        <w:t xml:space="preserve">noviembre de </w:t>
      </w:r>
      <w:r w:rsidR="007038A6" w:rsidRPr="00AC435B">
        <w:rPr>
          <w:rFonts w:cs="Arial"/>
          <w:sz w:val="28"/>
          <w:szCs w:val="28"/>
        </w:rPr>
        <w:t xml:space="preserve">dos mil veinte, esto es, </w:t>
      </w:r>
      <w:r w:rsidR="006403E2" w:rsidRPr="00AC435B">
        <w:rPr>
          <w:rFonts w:cs="Arial"/>
          <w:sz w:val="28"/>
          <w:szCs w:val="28"/>
        </w:rPr>
        <w:t>ya iniciado el proceso electoral 2020-2021</w:t>
      </w:r>
      <w:r w:rsidR="007038A6" w:rsidRPr="00AC435B">
        <w:rPr>
          <w:rFonts w:cs="Arial"/>
          <w:sz w:val="28"/>
          <w:szCs w:val="28"/>
        </w:rPr>
        <w:t>, por lo que</w:t>
      </w:r>
      <w:r w:rsidR="00EA5586" w:rsidRPr="00AC435B">
        <w:rPr>
          <w:rFonts w:cs="Arial"/>
          <w:sz w:val="28"/>
          <w:szCs w:val="28"/>
        </w:rPr>
        <w:t xml:space="preserve"> debían</w:t>
      </w:r>
      <w:r w:rsidR="006403E2" w:rsidRPr="00AC435B">
        <w:rPr>
          <w:rFonts w:cs="Arial"/>
          <w:sz w:val="28"/>
          <w:szCs w:val="28"/>
        </w:rPr>
        <w:t xml:space="preserve"> ser remplazadas </w:t>
      </w:r>
      <w:r w:rsidR="00EA5586" w:rsidRPr="00AC435B">
        <w:rPr>
          <w:rFonts w:cs="Arial"/>
          <w:sz w:val="28"/>
          <w:szCs w:val="28"/>
        </w:rPr>
        <w:t xml:space="preserve">dentro de ese </w:t>
      </w:r>
      <w:r w:rsidRPr="00AC435B">
        <w:rPr>
          <w:rFonts w:cs="Arial"/>
          <w:sz w:val="28"/>
          <w:szCs w:val="28"/>
        </w:rPr>
        <w:t xml:space="preserve">periodo </w:t>
      </w:r>
      <w:r w:rsidR="00667899" w:rsidRPr="00AC435B">
        <w:rPr>
          <w:rFonts w:cs="Arial"/>
          <w:sz w:val="28"/>
          <w:szCs w:val="28"/>
        </w:rPr>
        <w:t>por parte del Senado de la República</w:t>
      </w:r>
      <w:r w:rsidR="007038A6" w:rsidRPr="00AC435B">
        <w:rPr>
          <w:rFonts w:cs="Arial"/>
          <w:sz w:val="28"/>
          <w:szCs w:val="28"/>
        </w:rPr>
        <w:t>.</w:t>
      </w:r>
      <w:r w:rsidR="00667899" w:rsidRPr="00AC435B">
        <w:rPr>
          <w:rFonts w:cs="Arial"/>
          <w:sz w:val="28"/>
          <w:szCs w:val="28"/>
        </w:rPr>
        <w:t xml:space="preserve"> </w:t>
      </w:r>
      <w:r w:rsidRPr="00AC435B">
        <w:rPr>
          <w:rFonts w:cs="Arial"/>
          <w:sz w:val="28"/>
          <w:szCs w:val="28"/>
        </w:rPr>
        <w:t>La propia Constitución local en su texto vigente, antes</w:t>
      </w:r>
      <w:r w:rsidRPr="00AC435B">
        <w:rPr>
          <w:rFonts w:cs="Arial"/>
          <w:sz w:val="28"/>
          <w:szCs w:val="28"/>
        </w:rPr>
        <w:t xml:space="preserve"> de la entrada en vigor de la reforma que ahora se impugna, establece que el tribunal electoral local se integra por cinco magistraturas:</w:t>
      </w:r>
    </w:p>
    <w:p w14:paraId="4DF8892D" w14:textId="77777777" w:rsidR="00CC1BA4" w:rsidRPr="00AC435B" w:rsidRDefault="00CC1BA4" w:rsidP="0034055B">
      <w:pPr>
        <w:pStyle w:val="corte4fondo"/>
        <w:tabs>
          <w:tab w:val="left" w:pos="567"/>
        </w:tabs>
        <w:ind w:left="-57" w:right="424" w:firstLine="0"/>
        <w:rPr>
          <w:rFonts w:cs="Arial"/>
          <w:sz w:val="28"/>
          <w:szCs w:val="28"/>
        </w:rPr>
      </w:pPr>
    </w:p>
    <w:p w14:paraId="4DF8892E" w14:textId="77777777" w:rsidR="00CC1BA4" w:rsidRPr="00AC435B" w:rsidRDefault="00A02238" w:rsidP="0034055B">
      <w:pPr>
        <w:pStyle w:val="Estilo"/>
        <w:spacing w:line="259" w:lineRule="auto"/>
        <w:ind w:left="426" w:right="424"/>
        <w:rPr>
          <w:sz w:val="28"/>
          <w:szCs w:val="28"/>
        </w:rPr>
      </w:pPr>
      <w:r w:rsidRPr="00AC435B">
        <w:rPr>
          <w:b/>
          <w:bCs/>
          <w:sz w:val="28"/>
          <w:szCs w:val="28"/>
        </w:rPr>
        <w:t>Artículo 20</w:t>
      </w:r>
      <w:r w:rsidRPr="00AC435B">
        <w:rPr>
          <w:sz w:val="28"/>
          <w:szCs w:val="28"/>
        </w:rPr>
        <w:t>. La soberanía del Estado reside en el pueblo y éste la ejerce a través del Poder Público del modo y en lo</w:t>
      </w:r>
      <w:r w:rsidRPr="00AC435B">
        <w:rPr>
          <w:sz w:val="28"/>
          <w:szCs w:val="28"/>
        </w:rPr>
        <w:t>s términos que establecen la Constitución Política de los Estados Unidos Mexicanos y esta Constitución. El Estado no reconoce en los Poderes Supremos de la Unión, ni en otro alguno, derecho para pactar o convenir entre ellos o con Nación extraña, aquello q</w:t>
      </w:r>
      <w:r w:rsidRPr="00AC435B">
        <w:rPr>
          <w:sz w:val="28"/>
          <w:szCs w:val="28"/>
        </w:rPr>
        <w:t>ue lesione la integridad de su territorio, su nacionalidad, soberanía, libertad e independencia, salvo los supuestos a que se refiere la Constitución Política de los Estados Unidos Mexicanos.</w:t>
      </w:r>
    </w:p>
    <w:p w14:paraId="4DF8892F" w14:textId="77777777" w:rsidR="00CC1BA4" w:rsidRPr="00AC435B" w:rsidRDefault="00A02238" w:rsidP="0034055B">
      <w:pPr>
        <w:pStyle w:val="Estilo"/>
        <w:spacing w:line="259" w:lineRule="auto"/>
        <w:ind w:left="426" w:right="424"/>
        <w:rPr>
          <w:sz w:val="28"/>
          <w:szCs w:val="28"/>
        </w:rPr>
      </w:pPr>
      <w:r w:rsidRPr="00AC435B">
        <w:rPr>
          <w:sz w:val="28"/>
          <w:szCs w:val="28"/>
        </w:rPr>
        <w:t>[…]</w:t>
      </w:r>
    </w:p>
    <w:p w14:paraId="4DF88930" w14:textId="77777777" w:rsidR="00CC1BA4" w:rsidRPr="00AC435B" w:rsidRDefault="00A02238" w:rsidP="0034055B">
      <w:pPr>
        <w:pStyle w:val="Estilo"/>
        <w:spacing w:line="259" w:lineRule="auto"/>
        <w:ind w:left="709" w:right="424" w:hanging="283"/>
        <w:rPr>
          <w:sz w:val="28"/>
          <w:szCs w:val="28"/>
        </w:rPr>
      </w:pPr>
      <w:r w:rsidRPr="00AC435B">
        <w:rPr>
          <w:sz w:val="28"/>
          <w:szCs w:val="28"/>
        </w:rPr>
        <w:t>V. De la Autoridad Jurisdiccional Electoral.- En términos de</w:t>
      </w:r>
      <w:r w:rsidRPr="00AC435B">
        <w:rPr>
          <w:sz w:val="28"/>
          <w:szCs w:val="28"/>
        </w:rPr>
        <w:t xml:space="preserve"> lo que dispone la Constitución Federal y la ley general aplicable, la autoridad electoral jurisdiccional está a cargo del Tribunal Electoral del Estado de Tamaulipas, órgano jurisdiccional especializado en materia electoral, que gozará de autonomía técnic</w:t>
      </w:r>
      <w:r w:rsidRPr="00AC435B">
        <w:rPr>
          <w:sz w:val="28"/>
          <w:szCs w:val="28"/>
        </w:rPr>
        <w:t>a y de gestión en su funcionamiento e independencia en sus decisiones. Deberá cumplir sus funciones bajo los principios de certeza, imparcialidad, objetividad, legalidad y probidad.</w:t>
      </w:r>
    </w:p>
    <w:p w14:paraId="4DF88931" w14:textId="77777777" w:rsidR="00CC1BA4" w:rsidRPr="00AC435B" w:rsidRDefault="00CC1BA4" w:rsidP="0034055B">
      <w:pPr>
        <w:pStyle w:val="Estilo"/>
        <w:spacing w:line="259" w:lineRule="auto"/>
        <w:ind w:left="426" w:right="424"/>
        <w:rPr>
          <w:sz w:val="28"/>
          <w:szCs w:val="28"/>
        </w:rPr>
      </w:pPr>
    </w:p>
    <w:p w14:paraId="4DF88932" w14:textId="77777777" w:rsidR="00CC1BA4" w:rsidRPr="00AC435B" w:rsidRDefault="00A02238" w:rsidP="00AC435B">
      <w:pPr>
        <w:pStyle w:val="Estilo"/>
        <w:spacing w:line="259" w:lineRule="auto"/>
        <w:ind w:left="425" w:right="425"/>
        <w:rPr>
          <w:sz w:val="28"/>
          <w:szCs w:val="28"/>
        </w:rPr>
      </w:pPr>
      <w:r w:rsidRPr="00AC435B">
        <w:rPr>
          <w:sz w:val="28"/>
          <w:szCs w:val="28"/>
        </w:rPr>
        <w:t>Este órgano jurisdiccional no estará adscrito al Poder Judicial del Estad</w:t>
      </w:r>
      <w:r w:rsidRPr="00AC435B">
        <w:rPr>
          <w:sz w:val="28"/>
          <w:szCs w:val="28"/>
        </w:rPr>
        <w:t>o.</w:t>
      </w:r>
    </w:p>
    <w:p w14:paraId="4DF88933" w14:textId="77777777" w:rsidR="00CC1BA4" w:rsidRPr="00AC435B" w:rsidRDefault="00CC1BA4" w:rsidP="0034055B">
      <w:pPr>
        <w:pStyle w:val="Estilo"/>
        <w:spacing w:line="259" w:lineRule="auto"/>
        <w:ind w:left="426" w:right="424"/>
        <w:rPr>
          <w:sz w:val="28"/>
          <w:szCs w:val="28"/>
        </w:rPr>
      </w:pPr>
    </w:p>
    <w:p w14:paraId="4DF88934" w14:textId="77777777" w:rsidR="00CC1BA4" w:rsidRPr="00AC435B" w:rsidRDefault="00A02238" w:rsidP="0034055B">
      <w:pPr>
        <w:pStyle w:val="Estilo"/>
        <w:spacing w:line="259" w:lineRule="auto"/>
        <w:ind w:left="426" w:right="424"/>
        <w:rPr>
          <w:b/>
          <w:bCs/>
          <w:sz w:val="28"/>
          <w:szCs w:val="28"/>
        </w:rPr>
      </w:pPr>
      <w:r w:rsidRPr="00AC435B">
        <w:rPr>
          <w:b/>
          <w:bCs/>
          <w:sz w:val="28"/>
          <w:szCs w:val="28"/>
        </w:rPr>
        <w:t xml:space="preserve">El Tribunal Electoral del Estado de </w:t>
      </w:r>
      <w:r w:rsidRPr="00AC435B">
        <w:rPr>
          <w:b/>
          <w:bCs/>
          <w:sz w:val="28"/>
          <w:szCs w:val="28"/>
          <w:u w:val="single"/>
        </w:rPr>
        <w:t>Tamaulipas se integra con cinco magistrados electorales</w:t>
      </w:r>
      <w:r w:rsidRPr="00AC435B">
        <w:rPr>
          <w:b/>
          <w:bCs/>
          <w:sz w:val="28"/>
          <w:szCs w:val="28"/>
        </w:rPr>
        <w:t xml:space="preserve">, que actuarán en forma colegiada y </w:t>
      </w:r>
      <w:r w:rsidRPr="00AC435B">
        <w:rPr>
          <w:b/>
          <w:bCs/>
          <w:sz w:val="28"/>
          <w:szCs w:val="28"/>
          <w:u w:val="single"/>
        </w:rPr>
        <w:t>permanecerán en su encargo durante siete años</w:t>
      </w:r>
      <w:r w:rsidRPr="00AC435B">
        <w:rPr>
          <w:b/>
          <w:bCs/>
          <w:sz w:val="28"/>
          <w:szCs w:val="28"/>
        </w:rPr>
        <w:t>, en términos de la Constitución Federal y la legislación aplicable.</w:t>
      </w:r>
    </w:p>
    <w:p w14:paraId="4DF88935" w14:textId="77777777" w:rsidR="00CC1BA4" w:rsidRPr="00AC435B" w:rsidRDefault="00CC1BA4" w:rsidP="00CC1BA4">
      <w:pPr>
        <w:pStyle w:val="corte4fondo"/>
        <w:tabs>
          <w:tab w:val="left" w:pos="567"/>
        </w:tabs>
        <w:ind w:left="-57" w:firstLine="0"/>
        <w:rPr>
          <w:rFonts w:cs="Arial"/>
          <w:b/>
          <w:sz w:val="28"/>
          <w:szCs w:val="28"/>
        </w:rPr>
      </w:pPr>
    </w:p>
    <w:p w14:paraId="4DF88936" w14:textId="77777777" w:rsidR="00B5232E" w:rsidRPr="00AC435B" w:rsidRDefault="00A02238" w:rsidP="00B5232E">
      <w:pPr>
        <w:pStyle w:val="corte4fondo"/>
        <w:numPr>
          <w:ilvl w:val="0"/>
          <w:numId w:val="3"/>
        </w:numPr>
        <w:tabs>
          <w:tab w:val="left" w:pos="567"/>
        </w:tabs>
        <w:ind w:left="-57" w:hanging="510"/>
        <w:rPr>
          <w:rFonts w:cs="Arial"/>
          <w:b/>
          <w:sz w:val="28"/>
          <w:szCs w:val="28"/>
        </w:rPr>
      </w:pPr>
      <w:r w:rsidRPr="00AC435B">
        <w:rPr>
          <w:rFonts w:cs="Arial"/>
          <w:sz w:val="28"/>
          <w:szCs w:val="28"/>
        </w:rPr>
        <w:t xml:space="preserve">Si bien </w:t>
      </w:r>
      <w:r w:rsidR="00CC1BA4" w:rsidRPr="00AC435B">
        <w:rPr>
          <w:rFonts w:cs="Arial"/>
          <w:sz w:val="28"/>
          <w:szCs w:val="28"/>
        </w:rPr>
        <w:t>la designación a cargo del Senado</w:t>
      </w:r>
      <w:r w:rsidR="005C5E57" w:rsidRPr="00AC435B">
        <w:rPr>
          <w:rFonts w:cs="Arial"/>
          <w:sz w:val="28"/>
          <w:szCs w:val="28"/>
        </w:rPr>
        <w:t xml:space="preserve">, en términos de lo dispuesto por la Constitución federal y local </w:t>
      </w:r>
      <w:r w:rsidR="00CC1BA4" w:rsidRPr="00AC435B">
        <w:rPr>
          <w:rFonts w:cs="Arial"/>
          <w:sz w:val="28"/>
          <w:szCs w:val="28"/>
        </w:rPr>
        <w:t xml:space="preserve">debía realizarse </w:t>
      </w:r>
      <w:r w:rsidRPr="00AC435B">
        <w:rPr>
          <w:rFonts w:cs="Arial"/>
          <w:sz w:val="28"/>
          <w:szCs w:val="28"/>
        </w:rPr>
        <w:t>durante</w:t>
      </w:r>
      <w:r w:rsidR="00EA5586" w:rsidRPr="00AC435B">
        <w:rPr>
          <w:rFonts w:cs="Arial"/>
          <w:sz w:val="28"/>
          <w:szCs w:val="28"/>
        </w:rPr>
        <w:t xml:space="preserve"> el proceso electoral 2020-2021</w:t>
      </w:r>
      <w:r w:rsidR="005C5E57" w:rsidRPr="00AC435B">
        <w:rPr>
          <w:rFonts w:cs="Arial"/>
          <w:sz w:val="28"/>
          <w:szCs w:val="28"/>
        </w:rPr>
        <w:t>, al haberse generado dos vacantes en el tribunal electoral del estado</w:t>
      </w:r>
      <w:r w:rsidR="00EA5586" w:rsidRPr="00AC435B">
        <w:rPr>
          <w:rFonts w:cs="Arial"/>
          <w:sz w:val="28"/>
          <w:szCs w:val="28"/>
        </w:rPr>
        <w:t xml:space="preserve">, </w:t>
      </w:r>
      <w:r w:rsidRPr="00AC435B">
        <w:rPr>
          <w:rFonts w:cs="Arial"/>
          <w:sz w:val="28"/>
          <w:szCs w:val="28"/>
        </w:rPr>
        <w:t>esto no implica</w:t>
      </w:r>
      <w:r w:rsidR="00E4413E" w:rsidRPr="00AC435B">
        <w:rPr>
          <w:rFonts w:cs="Arial"/>
          <w:sz w:val="28"/>
          <w:szCs w:val="28"/>
        </w:rPr>
        <w:t xml:space="preserve"> que</w:t>
      </w:r>
      <w:r w:rsidR="006C788B" w:rsidRPr="00AC435B">
        <w:rPr>
          <w:rFonts w:cs="Arial"/>
          <w:sz w:val="28"/>
          <w:szCs w:val="28"/>
        </w:rPr>
        <w:t xml:space="preserve"> </w:t>
      </w:r>
      <w:r w:rsidR="00EA5586" w:rsidRPr="00AC435B">
        <w:rPr>
          <w:rFonts w:cs="Arial"/>
          <w:sz w:val="28"/>
          <w:szCs w:val="28"/>
        </w:rPr>
        <w:t>el decreto cuestionado</w:t>
      </w:r>
      <w:r w:rsidR="00CC1BA4" w:rsidRPr="00AC435B">
        <w:rPr>
          <w:rFonts w:cs="Arial"/>
          <w:sz w:val="28"/>
          <w:szCs w:val="28"/>
        </w:rPr>
        <w:t xml:space="preserve"> en la presente acción de inconstitucionalidad</w:t>
      </w:r>
      <w:r w:rsidR="00EA5586" w:rsidRPr="00AC435B">
        <w:rPr>
          <w:rFonts w:cs="Arial"/>
          <w:sz w:val="28"/>
          <w:szCs w:val="28"/>
        </w:rPr>
        <w:t xml:space="preserve"> </w:t>
      </w:r>
      <w:r w:rsidR="00CA4F94" w:rsidRPr="00AC435B">
        <w:rPr>
          <w:rFonts w:cs="Arial"/>
          <w:sz w:val="28"/>
          <w:szCs w:val="28"/>
        </w:rPr>
        <w:t>tenga</w:t>
      </w:r>
      <w:r w:rsidR="00EA5586" w:rsidRPr="00AC435B">
        <w:rPr>
          <w:rFonts w:cs="Arial"/>
          <w:sz w:val="28"/>
          <w:szCs w:val="28"/>
        </w:rPr>
        <w:t xml:space="preserve"> repercu</w:t>
      </w:r>
      <w:r w:rsidR="00CA4F94" w:rsidRPr="00AC435B">
        <w:rPr>
          <w:rFonts w:cs="Arial"/>
          <w:sz w:val="28"/>
          <w:szCs w:val="28"/>
        </w:rPr>
        <w:t>siones</w:t>
      </w:r>
      <w:r w:rsidR="00CC1BA4" w:rsidRPr="00AC435B">
        <w:rPr>
          <w:rFonts w:cs="Arial"/>
          <w:sz w:val="28"/>
          <w:szCs w:val="28"/>
        </w:rPr>
        <w:t xml:space="preserve"> en dicho proceso electoral</w:t>
      </w:r>
      <w:r w:rsidRPr="00AC435B">
        <w:rPr>
          <w:rFonts w:cs="Arial"/>
          <w:sz w:val="28"/>
          <w:szCs w:val="28"/>
        </w:rPr>
        <w:t xml:space="preserve">, </w:t>
      </w:r>
      <w:r w:rsidRPr="00AC435B">
        <w:rPr>
          <w:rFonts w:cs="Arial"/>
          <w:b/>
          <w:bCs/>
          <w:sz w:val="28"/>
          <w:szCs w:val="28"/>
          <w:u w:val="single"/>
        </w:rPr>
        <w:t xml:space="preserve">pues </w:t>
      </w:r>
      <w:r w:rsidR="00CC1BA4" w:rsidRPr="00AC435B">
        <w:rPr>
          <w:rFonts w:cs="Arial"/>
          <w:b/>
          <w:bCs/>
          <w:sz w:val="28"/>
          <w:szCs w:val="28"/>
          <w:u w:val="single"/>
        </w:rPr>
        <w:t xml:space="preserve">la reforma </w:t>
      </w:r>
      <w:r w:rsidRPr="00AC435B">
        <w:rPr>
          <w:b/>
          <w:bCs/>
          <w:sz w:val="28"/>
          <w:szCs w:val="28"/>
          <w:u w:val="single"/>
        </w:rPr>
        <w:t>prevé un esquema normativo que reglamenta la integración futura del Tribunal Electoral del Estado</w:t>
      </w:r>
      <w:r w:rsidR="00D77870" w:rsidRPr="00AC435B">
        <w:rPr>
          <w:b/>
          <w:bCs/>
          <w:sz w:val="28"/>
          <w:szCs w:val="28"/>
          <w:u w:val="single"/>
        </w:rPr>
        <w:t xml:space="preserve"> de Tamaulipas</w:t>
      </w:r>
      <w:r w:rsidR="00CC1BA4" w:rsidRPr="00AC435B">
        <w:rPr>
          <w:b/>
          <w:bCs/>
          <w:sz w:val="28"/>
          <w:szCs w:val="28"/>
          <w:u w:val="single"/>
        </w:rPr>
        <w:t xml:space="preserve"> a partir de su entrada en vigor.</w:t>
      </w:r>
      <w:r w:rsidR="00CC1BA4" w:rsidRPr="00AC435B">
        <w:rPr>
          <w:sz w:val="28"/>
          <w:szCs w:val="28"/>
        </w:rPr>
        <w:t xml:space="preserve"> </w:t>
      </w:r>
    </w:p>
    <w:p w14:paraId="4DF88937" w14:textId="77777777" w:rsidR="00B5232E" w:rsidRPr="00AC435B" w:rsidRDefault="00B5232E" w:rsidP="00B5232E">
      <w:pPr>
        <w:pStyle w:val="Prrafodelista"/>
        <w:rPr>
          <w:sz w:val="28"/>
          <w:szCs w:val="28"/>
        </w:rPr>
      </w:pPr>
    </w:p>
    <w:p w14:paraId="4DF88938" w14:textId="77777777" w:rsidR="00CA4F94" w:rsidRPr="00AC435B" w:rsidRDefault="00A02238" w:rsidP="001175DE">
      <w:pPr>
        <w:pStyle w:val="corte4fondo"/>
        <w:numPr>
          <w:ilvl w:val="0"/>
          <w:numId w:val="3"/>
        </w:numPr>
        <w:tabs>
          <w:tab w:val="left" w:pos="567"/>
        </w:tabs>
        <w:ind w:left="-57" w:hanging="510"/>
        <w:rPr>
          <w:rFonts w:cs="Arial"/>
          <w:b/>
          <w:sz w:val="28"/>
          <w:szCs w:val="28"/>
        </w:rPr>
      </w:pPr>
      <w:r w:rsidRPr="00AC435B">
        <w:rPr>
          <w:sz w:val="28"/>
          <w:szCs w:val="28"/>
        </w:rPr>
        <w:t>Al respecto, el</w:t>
      </w:r>
      <w:r w:rsidR="001175DE" w:rsidRPr="00AC435B">
        <w:rPr>
          <w:sz w:val="28"/>
          <w:szCs w:val="28"/>
        </w:rPr>
        <w:t xml:space="preserve"> </w:t>
      </w:r>
      <w:r w:rsidR="00A60994" w:rsidRPr="00AC435B">
        <w:rPr>
          <w:sz w:val="28"/>
          <w:szCs w:val="28"/>
        </w:rPr>
        <w:t xml:space="preserve">artículo primero transitorio del </w:t>
      </w:r>
      <w:r w:rsidR="00A60994" w:rsidRPr="00AC435B">
        <w:rPr>
          <w:rFonts w:cs="Arial"/>
          <w:sz w:val="28"/>
          <w:szCs w:val="28"/>
        </w:rPr>
        <w:t xml:space="preserve">Decreto </w:t>
      </w:r>
      <w:r w:rsidR="00A60994" w:rsidRPr="00AC435B">
        <w:rPr>
          <w:sz w:val="28"/>
          <w:szCs w:val="28"/>
        </w:rPr>
        <w:t xml:space="preserve">No. LXIV-201 </w:t>
      </w:r>
      <w:r w:rsidRPr="00AC435B">
        <w:rPr>
          <w:sz w:val="28"/>
          <w:szCs w:val="28"/>
        </w:rPr>
        <w:t>establece lo siguiente:</w:t>
      </w:r>
    </w:p>
    <w:p w14:paraId="4DF88939" w14:textId="77777777" w:rsidR="00CA4F94" w:rsidRPr="00AC435B" w:rsidRDefault="00CA4F94" w:rsidP="00CA4F94">
      <w:pPr>
        <w:pStyle w:val="Prrafodelista"/>
        <w:rPr>
          <w:rFonts w:cs="Arial"/>
          <w:b/>
          <w:sz w:val="28"/>
          <w:szCs w:val="28"/>
        </w:rPr>
      </w:pPr>
    </w:p>
    <w:p w14:paraId="4DF8893A" w14:textId="77777777" w:rsidR="00CA4F94" w:rsidRPr="00AC435B" w:rsidRDefault="00A02238" w:rsidP="0034055B">
      <w:pPr>
        <w:pStyle w:val="corte4fondo"/>
        <w:tabs>
          <w:tab w:val="left" w:pos="0"/>
          <w:tab w:val="left" w:pos="7938"/>
        </w:tabs>
        <w:spacing w:line="259" w:lineRule="auto"/>
        <w:ind w:left="930" w:right="424" w:firstLine="0"/>
        <w:rPr>
          <w:rFonts w:ascii="Times New Roman" w:hAnsi="Times New Roman"/>
          <w:sz w:val="28"/>
          <w:szCs w:val="28"/>
          <w:lang w:val="es-MX"/>
        </w:rPr>
      </w:pPr>
      <w:r w:rsidRPr="00AC435B">
        <w:rPr>
          <w:rFonts w:ascii="Times New Roman" w:hAnsi="Times New Roman"/>
          <w:b/>
          <w:bCs/>
          <w:sz w:val="28"/>
          <w:szCs w:val="28"/>
          <w:lang w:val="es-MX"/>
        </w:rPr>
        <w:t xml:space="preserve">ARTÍCULO PRIMERO. </w:t>
      </w:r>
      <w:r w:rsidRPr="00AC435B">
        <w:rPr>
          <w:rFonts w:ascii="Times New Roman" w:hAnsi="Times New Roman"/>
          <w:sz w:val="28"/>
          <w:szCs w:val="28"/>
          <w:lang w:val="es-MX"/>
        </w:rPr>
        <w:t xml:space="preserve">El presente Decreto se publicará en el Periódico Oficial del Estado de Tamaulipas, </w:t>
      </w:r>
      <w:r w:rsidRPr="00AC435B">
        <w:rPr>
          <w:rFonts w:ascii="Times New Roman" w:hAnsi="Times New Roman"/>
          <w:b/>
          <w:bCs/>
          <w:sz w:val="28"/>
          <w:szCs w:val="28"/>
          <w:lang w:val="es-MX"/>
        </w:rPr>
        <w:t>y entrará en vigor al día siguiente del que termine el proceso electoral 2020-2021</w:t>
      </w:r>
      <w:r w:rsidRPr="00AC435B">
        <w:rPr>
          <w:rFonts w:ascii="Times New Roman" w:hAnsi="Times New Roman"/>
          <w:sz w:val="28"/>
          <w:szCs w:val="28"/>
          <w:lang w:val="es-MX"/>
        </w:rPr>
        <w:t>.</w:t>
      </w:r>
    </w:p>
    <w:p w14:paraId="4DF8893B" w14:textId="77777777" w:rsidR="00CA4F94" w:rsidRDefault="00CA4F94" w:rsidP="00CA4F94">
      <w:pPr>
        <w:rPr>
          <w:sz w:val="28"/>
          <w:szCs w:val="28"/>
        </w:rPr>
      </w:pPr>
    </w:p>
    <w:p w14:paraId="4DF8893C" w14:textId="77777777" w:rsidR="00541FFD" w:rsidRPr="00AC435B" w:rsidRDefault="00541FFD" w:rsidP="00CA4F94">
      <w:pPr>
        <w:rPr>
          <w:sz w:val="28"/>
          <w:szCs w:val="28"/>
        </w:rPr>
      </w:pPr>
    </w:p>
    <w:p w14:paraId="4DF8893D" w14:textId="77777777" w:rsidR="00D77870" w:rsidRPr="00AC435B" w:rsidRDefault="00A02238" w:rsidP="00D77870">
      <w:pPr>
        <w:pStyle w:val="corte4fondo"/>
        <w:numPr>
          <w:ilvl w:val="0"/>
          <w:numId w:val="3"/>
        </w:numPr>
        <w:tabs>
          <w:tab w:val="left" w:pos="567"/>
        </w:tabs>
        <w:ind w:left="-57" w:hanging="510"/>
        <w:rPr>
          <w:rFonts w:cs="Arial"/>
          <w:b/>
          <w:sz w:val="28"/>
          <w:szCs w:val="28"/>
        </w:rPr>
      </w:pPr>
      <w:r w:rsidRPr="00AC435B">
        <w:rPr>
          <w:sz w:val="28"/>
          <w:szCs w:val="28"/>
        </w:rPr>
        <w:t>E</w:t>
      </w:r>
      <w:r w:rsidR="00CA4F94" w:rsidRPr="00AC435B">
        <w:rPr>
          <w:sz w:val="28"/>
          <w:szCs w:val="28"/>
        </w:rPr>
        <w:t xml:space="preserve">l precepto en cuestión, al señalar que el decreto impugnado </w:t>
      </w:r>
      <w:r w:rsidR="00A60994" w:rsidRPr="00AC435B">
        <w:rPr>
          <w:sz w:val="28"/>
          <w:szCs w:val="28"/>
        </w:rPr>
        <w:t>entrará en vigor al día siguiente del que termine el proceso electoral 2020-2021</w:t>
      </w:r>
      <w:r w:rsidR="001175DE" w:rsidRPr="00AC435B">
        <w:rPr>
          <w:sz w:val="28"/>
          <w:szCs w:val="28"/>
        </w:rPr>
        <w:t xml:space="preserve">, </w:t>
      </w:r>
      <w:r w:rsidR="00CA4F94" w:rsidRPr="00AC435B">
        <w:rPr>
          <w:rFonts w:cs="Arial"/>
          <w:b/>
          <w:sz w:val="28"/>
          <w:szCs w:val="28"/>
          <w:u w:val="single"/>
        </w:rPr>
        <w:t>representa una salvaguarda legislativa</w:t>
      </w:r>
      <w:r w:rsidR="00CA4F94" w:rsidRPr="00AC435B">
        <w:rPr>
          <w:rFonts w:cs="Arial"/>
          <w:bCs/>
          <w:sz w:val="28"/>
          <w:szCs w:val="28"/>
        </w:rPr>
        <w:t xml:space="preserve"> </w:t>
      </w:r>
      <w:r w:rsidRPr="00AC435B">
        <w:rPr>
          <w:rFonts w:cs="Arial"/>
          <w:bCs/>
          <w:sz w:val="28"/>
          <w:szCs w:val="28"/>
        </w:rPr>
        <w:t>implementada</w:t>
      </w:r>
      <w:r w:rsidR="00CA4F94" w:rsidRPr="00AC435B">
        <w:rPr>
          <w:rFonts w:cs="Arial"/>
          <w:bCs/>
          <w:sz w:val="28"/>
          <w:szCs w:val="28"/>
        </w:rPr>
        <w:t xml:space="preserve"> por el Congreso de Tamaulipas </w:t>
      </w:r>
      <w:r w:rsidRPr="00AC435B">
        <w:rPr>
          <w:rFonts w:cs="Arial"/>
          <w:bCs/>
          <w:sz w:val="28"/>
          <w:szCs w:val="28"/>
        </w:rPr>
        <w:t xml:space="preserve">que expresa la voluntad del legislador de dotar de efectos futuros a la reforma. Por lo anterior, resulta claro que el régimen transitorio fue cuidadoso en condicionar la entrada en vigor de la reforma a la culminación del proceso electoral en curso. </w:t>
      </w:r>
    </w:p>
    <w:p w14:paraId="4DF8893E" w14:textId="77777777" w:rsidR="00D77870" w:rsidRPr="00AC435B" w:rsidRDefault="00D77870" w:rsidP="00D77870">
      <w:pPr>
        <w:pStyle w:val="corte4fondo"/>
        <w:tabs>
          <w:tab w:val="left" w:pos="567"/>
        </w:tabs>
        <w:ind w:left="-57" w:firstLine="0"/>
        <w:rPr>
          <w:rFonts w:cs="Arial"/>
          <w:b/>
          <w:sz w:val="28"/>
          <w:szCs w:val="28"/>
        </w:rPr>
      </w:pPr>
    </w:p>
    <w:p w14:paraId="4DF8893F" w14:textId="77777777" w:rsidR="001175DE" w:rsidRPr="00AC435B" w:rsidRDefault="00A02238" w:rsidP="00D77870">
      <w:pPr>
        <w:pStyle w:val="corte4fondo"/>
        <w:numPr>
          <w:ilvl w:val="0"/>
          <w:numId w:val="3"/>
        </w:numPr>
        <w:tabs>
          <w:tab w:val="left" w:pos="567"/>
        </w:tabs>
        <w:ind w:left="-57" w:hanging="510"/>
        <w:rPr>
          <w:rFonts w:cs="Arial"/>
          <w:b/>
          <w:sz w:val="28"/>
          <w:szCs w:val="28"/>
        </w:rPr>
      </w:pPr>
      <w:r w:rsidRPr="00AC435B">
        <w:rPr>
          <w:rFonts w:cs="Arial"/>
          <w:bCs/>
          <w:sz w:val="28"/>
          <w:szCs w:val="28"/>
        </w:rPr>
        <w:t>Tal</w:t>
      </w:r>
      <w:r w:rsidRPr="00AC435B">
        <w:rPr>
          <w:rFonts w:cs="Arial"/>
          <w:bCs/>
          <w:sz w:val="28"/>
          <w:szCs w:val="28"/>
        </w:rPr>
        <w:t xml:space="preserve"> es el alcance de dicha disposición transitoria, que </w:t>
      </w:r>
      <w:r w:rsidR="006C788B" w:rsidRPr="00AC435B">
        <w:rPr>
          <w:rFonts w:cs="Arial"/>
          <w:bCs/>
          <w:sz w:val="28"/>
          <w:szCs w:val="28"/>
        </w:rPr>
        <w:t>si bien la reforma fue publicada el veintisiete de octubre de dos mil veinte, ya iniciado el proceso electoral 2020-2021, el artículo primero transitorio del decreto cuestionado prevé que</w:t>
      </w:r>
      <w:r w:rsidR="006C788B" w:rsidRPr="00AC435B">
        <w:rPr>
          <w:rFonts w:cs="Arial"/>
          <w:b/>
          <w:sz w:val="28"/>
          <w:szCs w:val="28"/>
        </w:rPr>
        <w:t xml:space="preserve"> </w:t>
      </w:r>
      <w:r w:rsidRPr="00AC435B">
        <w:rPr>
          <w:sz w:val="28"/>
          <w:szCs w:val="28"/>
        </w:rPr>
        <w:t xml:space="preserve">durante todo </w:t>
      </w:r>
      <w:r w:rsidR="006C788B" w:rsidRPr="00AC435B">
        <w:rPr>
          <w:sz w:val="28"/>
          <w:szCs w:val="28"/>
        </w:rPr>
        <w:t>el</w:t>
      </w:r>
      <w:r w:rsidRPr="00AC435B">
        <w:rPr>
          <w:sz w:val="28"/>
          <w:szCs w:val="28"/>
        </w:rPr>
        <w:t xml:space="preserve"> proceso electoral </w:t>
      </w:r>
      <w:r w:rsidR="006C788B" w:rsidRPr="00AC435B">
        <w:rPr>
          <w:sz w:val="28"/>
          <w:szCs w:val="28"/>
        </w:rPr>
        <w:t>en comento</w:t>
      </w:r>
      <w:r w:rsidRPr="00AC435B">
        <w:rPr>
          <w:sz w:val="28"/>
          <w:szCs w:val="28"/>
        </w:rPr>
        <w:t>, el Tribunal Electoral local estará conformado por cinco integrantes, y será terminando dicho proceso que el órgano jurisdiccional pasará a conformarse con tres magistraturas</w:t>
      </w:r>
      <w:r w:rsidR="006C788B" w:rsidRPr="00AC435B">
        <w:rPr>
          <w:sz w:val="28"/>
          <w:szCs w:val="28"/>
        </w:rPr>
        <w:t>, por lo que no existe una afectación directa al actual proceso electoral</w:t>
      </w:r>
      <w:r w:rsidRPr="00AC435B">
        <w:rPr>
          <w:sz w:val="28"/>
          <w:szCs w:val="28"/>
        </w:rPr>
        <w:t>.</w:t>
      </w:r>
    </w:p>
    <w:p w14:paraId="4DF88940" w14:textId="77777777" w:rsidR="006C788B" w:rsidRPr="00AC435B" w:rsidRDefault="006C788B" w:rsidP="006C788B">
      <w:pPr>
        <w:pStyle w:val="corte4fondo"/>
        <w:tabs>
          <w:tab w:val="left" w:pos="567"/>
        </w:tabs>
        <w:ind w:left="-57" w:firstLine="0"/>
        <w:rPr>
          <w:rFonts w:cs="Arial"/>
          <w:b/>
          <w:sz w:val="28"/>
          <w:szCs w:val="28"/>
        </w:rPr>
      </w:pPr>
    </w:p>
    <w:p w14:paraId="4DF88941" w14:textId="77777777" w:rsidR="00B5232E" w:rsidRPr="00AC435B" w:rsidRDefault="00A02238" w:rsidP="001175DE">
      <w:pPr>
        <w:pStyle w:val="corte4fondo"/>
        <w:numPr>
          <w:ilvl w:val="0"/>
          <w:numId w:val="3"/>
        </w:numPr>
        <w:tabs>
          <w:tab w:val="left" w:pos="567"/>
        </w:tabs>
        <w:ind w:left="-57" w:hanging="510"/>
        <w:rPr>
          <w:rFonts w:cs="Arial"/>
          <w:b/>
          <w:sz w:val="28"/>
          <w:szCs w:val="28"/>
        </w:rPr>
      </w:pPr>
      <w:r w:rsidRPr="00AC435B">
        <w:rPr>
          <w:rFonts w:cs="Arial"/>
          <w:bCs/>
          <w:sz w:val="28"/>
          <w:szCs w:val="28"/>
        </w:rPr>
        <w:t xml:space="preserve">Para mayor ilustración del sistema de </w:t>
      </w:r>
      <w:r w:rsidR="00F9544C" w:rsidRPr="00AC435B">
        <w:rPr>
          <w:rFonts w:cs="Arial"/>
          <w:bCs/>
          <w:sz w:val="28"/>
          <w:szCs w:val="28"/>
        </w:rPr>
        <w:t>designaciones</w:t>
      </w:r>
      <w:r w:rsidRPr="00AC435B">
        <w:rPr>
          <w:rFonts w:cs="Arial"/>
          <w:bCs/>
          <w:sz w:val="28"/>
          <w:szCs w:val="28"/>
        </w:rPr>
        <w:t xml:space="preserve"> de las magistraturas electorales en Tamaulipas, a </w:t>
      </w:r>
      <w:r w:rsidR="00CC1BA4" w:rsidRPr="00AC435B">
        <w:rPr>
          <w:rFonts w:cs="Arial"/>
          <w:bCs/>
          <w:sz w:val="28"/>
          <w:szCs w:val="28"/>
        </w:rPr>
        <w:t>continuación,</w:t>
      </w:r>
      <w:r w:rsidRPr="00AC435B">
        <w:rPr>
          <w:rFonts w:cs="Arial"/>
          <w:bCs/>
          <w:sz w:val="28"/>
          <w:szCs w:val="28"/>
        </w:rPr>
        <w:t xml:space="preserve"> se re</w:t>
      </w:r>
      <w:r w:rsidR="00CC1BA4" w:rsidRPr="00AC435B">
        <w:rPr>
          <w:rFonts w:cs="Arial"/>
          <w:bCs/>
          <w:sz w:val="28"/>
          <w:szCs w:val="28"/>
        </w:rPr>
        <w:t>toma</w:t>
      </w:r>
      <w:r w:rsidRPr="00AC435B">
        <w:rPr>
          <w:rFonts w:cs="Arial"/>
          <w:bCs/>
          <w:sz w:val="28"/>
          <w:szCs w:val="28"/>
        </w:rPr>
        <w:t xml:space="preserve"> </w:t>
      </w:r>
      <w:r w:rsidR="00CC1BA4" w:rsidRPr="00AC435B">
        <w:rPr>
          <w:rFonts w:cs="Arial"/>
          <w:bCs/>
          <w:sz w:val="28"/>
          <w:szCs w:val="28"/>
        </w:rPr>
        <w:t>el</w:t>
      </w:r>
      <w:r w:rsidRPr="00AC435B">
        <w:rPr>
          <w:rFonts w:cs="Arial"/>
          <w:bCs/>
          <w:sz w:val="28"/>
          <w:szCs w:val="28"/>
        </w:rPr>
        <w:t xml:space="preserve"> recuento </w:t>
      </w:r>
      <w:r w:rsidR="00C41E6D" w:rsidRPr="00AC435B">
        <w:rPr>
          <w:rFonts w:cs="Arial"/>
          <w:bCs/>
          <w:sz w:val="28"/>
          <w:szCs w:val="28"/>
        </w:rPr>
        <w:t>de</w:t>
      </w:r>
      <w:r w:rsidRPr="00AC435B">
        <w:rPr>
          <w:rFonts w:cs="Arial"/>
          <w:bCs/>
          <w:sz w:val="28"/>
          <w:szCs w:val="28"/>
        </w:rPr>
        <w:t xml:space="preserve"> las designaciones realizadas por el Senado</w:t>
      </w:r>
      <w:r w:rsidR="00F9544C" w:rsidRPr="00AC435B">
        <w:rPr>
          <w:rFonts w:cs="Arial"/>
          <w:bCs/>
          <w:sz w:val="28"/>
          <w:szCs w:val="28"/>
        </w:rPr>
        <w:t xml:space="preserve"> de la República</w:t>
      </w:r>
      <w:r w:rsidRPr="00AC435B">
        <w:rPr>
          <w:rFonts w:cs="Arial"/>
          <w:bCs/>
          <w:sz w:val="28"/>
          <w:szCs w:val="28"/>
        </w:rPr>
        <w:t xml:space="preserve">, la reforma </w:t>
      </w:r>
      <w:r w:rsidRPr="00AC435B">
        <w:rPr>
          <w:rFonts w:cs="Arial"/>
          <w:bCs/>
          <w:sz w:val="28"/>
          <w:szCs w:val="28"/>
        </w:rPr>
        <w:t>constitucional de Tamaulipas y las impugnaciones realizadas en la presente acción de inconstitucionalidad.</w:t>
      </w:r>
    </w:p>
    <w:p w14:paraId="4DF88942" w14:textId="77777777" w:rsidR="00B5232E" w:rsidRPr="00AC435B" w:rsidRDefault="00B5232E" w:rsidP="00B5232E">
      <w:pPr>
        <w:pStyle w:val="Prrafodelista"/>
        <w:rPr>
          <w:rFonts w:cs="Arial"/>
          <w:bCs/>
          <w:sz w:val="28"/>
          <w:szCs w:val="28"/>
        </w:rPr>
      </w:pPr>
    </w:p>
    <w:p w14:paraId="4DF88943" w14:textId="77777777" w:rsidR="00D77870" w:rsidRPr="00AC435B" w:rsidRDefault="00A02238" w:rsidP="00F05B88">
      <w:pPr>
        <w:pStyle w:val="corte4fondo"/>
        <w:numPr>
          <w:ilvl w:val="0"/>
          <w:numId w:val="3"/>
        </w:numPr>
        <w:tabs>
          <w:tab w:val="left" w:pos="567"/>
        </w:tabs>
        <w:ind w:left="0" w:hanging="567"/>
        <w:rPr>
          <w:rFonts w:cs="Arial"/>
          <w:b/>
          <w:sz w:val="28"/>
          <w:szCs w:val="28"/>
        </w:rPr>
      </w:pPr>
      <w:r w:rsidRPr="00AC435B">
        <w:rPr>
          <w:rFonts w:cs="Arial"/>
          <w:bCs/>
          <w:sz w:val="28"/>
          <w:szCs w:val="28"/>
        </w:rPr>
        <w:t>La conformación y escalonamiento del Tribunal Electoral local, realizada el diecinueve de noviembre de dos mil quince por el Senado, era la siguient</w:t>
      </w:r>
      <w:r w:rsidRPr="00AC435B">
        <w:rPr>
          <w:rFonts w:cs="Arial"/>
          <w:bCs/>
          <w:sz w:val="28"/>
          <w:szCs w:val="28"/>
        </w:rPr>
        <w:t>e:</w:t>
      </w:r>
    </w:p>
    <w:p w14:paraId="4DF88944" w14:textId="77777777" w:rsidR="0034055B" w:rsidRPr="00AC435B" w:rsidRDefault="0034055B" w:rsidP="0034055B">
      <w:pPr>
        <w:pStyle w:val="corte4fondo"/>
        <w:tabs>
          <w:tab w:val="left" w:pos="567"/>
        </w:tabs>
        <w:ind w:firstLine="0"/>
        <w:rPr>
          <w:rFonts w:cs="Arial"/>
          <w:b/>
          <w:sz w:val="28"/>
          <w:szCs w:val="28"/>
        </w:rPr>
      </w:pPr>
    </w:p>
    <w:tbl>
      <w:tblPr>
        <w:tblStyle w:val="Tablaconcuadrcula"/>
        <w:tblW w:w="0" w:type="auto"/>
        <w:jc w:val="center"/>
        <w:tblLook w:val="04A0" w:firstRow="1" w:lastRow="0" w:firstColumn="1" w:lastColumn="0" w:noHBand="0" w:noVBand="1"/>
      </w:tblPr>
      <w:tblGrid>
        <w:gridCol w:w="2972"/>
        <w:gridCol w:w="2977"/>
        <w:gridCol w:w="2693"/>
      </w:tblGrid>
      <w:tr w:rsidR="006D4C33" w14:paraId="4DF88948" w14:textId="77777777" w:rsidTr="00C41E6D">
        <w:trPr>
          <w:jc w:val="center"/>
        </w:trPr>
        <w:tc>
          <w:tcPr>
            <w:tcW w:w="2972" w:type="dxa"/>
            <w:shd w:val="clear" w:color="auto" w:fill="DBE5F1" w:themeFill="accent1" w:themeFillTint="33"/>
          </w:tcPr>
          <w:p w14:paraId="4DF8894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977" w:type="dxa"/>
            <w:shd w:val="clear" w:color="auto" w:fill="DBE5F1" w:themeFill="accent1" w:themeFillTint="33"/>
          </w:tcPr>
          <w:p w14:paraId="4DF8894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Tiempo de duración en el cargo</w:t>
            </w:r>
          </w:p>
        </w:tc>
        <w:tc>
          <w:tcPr>
            <w:tcW w:w="2693" w:type="dxa"/>
            <w:shd w:val="clear" w:color="auto" w:fill="DBE5F1" w:themeFill="accent1" w:themeFillTint="33"/>
          </w:tcPr>
          <w:p w14:paraId="4DF88947"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Finalización del encargo</w:t>
            </w:r>
          </w:p>
        </w:tc>
      </w:tr>
      <w:tr w:rsidR="006D4C33" w14:paraId="4DF8894C" w14:textId="77777777" w:rsidTr="00C041A2">
        <w:trPr>
          <w:jc w:val="center"/>
        </w:trPr>
        <w:tc>
          <w:tcPr>
            <w:tcW w:w="2972" w:type="dxa"/>
          </w:tcPr>
          <w:p w14:paraId="4DF88949"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Emilia Vela González</w:t>
            </w:r>
          </w:p>
        </w:tc>
        <w:tc>
          <w:tcPr>
            <w:tcW w:w="2977" w:type="dxa"/>
          </w:tcPr>
          <w:p w14:paraId="4DF8894A"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3 años</w:t>
            </w:r>
          </w:p>
        </w:tc>
        <w:tc>
          <w:tcPr>
            <w:tcW w:w="2693" w:type="dxa"/>
          </w:tcPr>
          <w:p w14:paraId="4DF8894B"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2018</w:t>
            </w:r>
          </w:p>
        </w:tc>
      </w:tr>
      <w:tr w:rsidR="006D4C33" w14:paraId="4DF88950" w14:textId="77777777" w:rsidTr="00C041A2">
        <w:trPr>
          <w:jc w:val="center"/>
        </w:trPr>
        <w:tc>
          <w:tcPr>
            <w:tcW w:w="2972" w:type="dxa"/>
          </w:tcPr>
          <w:p w14:paraId="4DF8894D"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Luis Alberto Saleh Perales</w:t>
            </w:r>
          </w:p>
        </w:tc>
        <w:tc>
          <w:tcPr>
            <w:tcW w:w="2977" w:type="dxa"/>
          </w:tcPr>
          <w:p w14:paraId="4DF8894E"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3 años</w:t>
            </w:r>
          </w:p>
        </w:tc>
        <w:tc>
          <w:tcPr>
            <w:tcW w:w="2693" w:type="dxa"/>
          </w:tcPr>
          <w:p w14:paraId="4DF8894F"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2018</w:t>
            </w:r>
          </w:p>
        </w:tc>
      </w:tr>
      <w:tr w:rsidR="006D4C33" w14:paraId="4DF88954" w14:textId="77777777" w:rsidTr="00C041A2">
        <w:trPr>
          <w:jc w:val="center"/>
        </w:trPr>
        <w:tc>
          <w:tcPr>
            <w:tcW w:w="2972" w:type="dxa"/>
          </w:tcPr>
          <w:p w14:paraId="4DF88951"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Edy Izaguirre Treviño</w:t>
            </w:r>
          </w:p>
        </w:tc>
        <w:tc>
          <w:tcPr>
            <w:tcW w:w="2977" w:type="dxa"/>
          </w:tcPr>
          <w:p w14:paraId="4DF88952"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953"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958" w14:textId="77777777" w:rsidTr="00C041A2">
        <w:trPr>
          <w:jc w:val="center"/>
        </w:trPr>
        <w:tc>
          <w:tcPr>
            <w:tcW w:w="2972" w:type="dxa"/>
          </w:tcPr>
          <w:p w14:paraId="4DF8895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María Concepción Reyes Reyes</w:t>
            </w:r>
          </w:p>
        </w:tc>
        <w:tc>
          <w:tcPr>
            <w:tcW w:w="2977" w:type="dxa"/>
          </w:tcPr>
          <w:p w14:paraId="4DF8895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957"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95C" w14:textId="77777777" w:rsidTr="00C041A2">
        <w:trPr>
          <w:jc w:val="center"/>
        </w:trPr>
        <w:tc>
          <w:tcPr>
            <w:tcW w:w="2972" w:type="dxa"/>
          </w:tcPr>
          <w:p w14:paraId="4DF88959"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 xml:space="preserve">Marcia Laura </w:t>
            </w:r>
            <w:r w:rsidRPr="00AC435B">
              <w:rPr>
                <w:rFonts w:ascii="Times New Roman" w:hAnsi="Times New Roman"/>
                <w:sz w:val="28"/>
                <w:szCs w:val="28"/>
              </w:rPr>
              <w:t>Garza Robles</w:t>
            </w:r>
          </w:p>
        </w:tc>
        <w:tc>
          <w:tcPr>
            <w:tcW w:w="2977" w:type="dxa"/>
          </w:tcPr>
          <w:p w14:paraId="4DF8895A"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5B"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bl>
    <w:p w14:paraId="4DF8895D" w14:textId="77777777" w:rsidR="00B5232E" w:rsidRPr="00AC435B" w:rsidRDefault="00B5232E" w:rsidP="00B5232E">
      <w:pPr>
        <w:pStyle w:val="corte4fondo"/>
        <w:tabs>
          <w:tab w:val="left" w:pos="567"/>
        </w:tabs>
        <w:rPr>
          <w:rFonts w:cs="Arial"/>
          <w:b/>
          <w:sz w:val="28"/>
          <w:szCs w:val="28"/>
        </w:rPr>
      </w:pPr>
    </w:p>
    <w:p w14:paraId="4DF8895E" w14:textId="77777777" w:rsidR="00B5232E" w:rsidRPr="00AC435B" w:rsidRDefault="00A02238" w:rsidP="00B5232E">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Posteriormente, el trece de noviembre de dos mil dieciocho, el Senado designó a Blanca Eladia Hernández Rojas y Edgar Danés Rojas como </w:t>
      </w:r>
      <w:r w:rsidR="00E4413E" w:rsidRPr="00AC435B">
        <w:rPr>
          <w:rFonts w:cs="Arial"/>
          <w:bCs/>
          <w:sz w:val="28"/>
          <w:szCs w:val="28"/>
        </w:rPr>
        <w:t>magistrado</w:t>
      </w:r>
      <w:r w:rsidR="00432CD0">
        <w:rPr>
          <w:rFonts w:cs="Arial"/>
          <w:bCs/>
          <w:sz w:val="28"/>
          <w:szCs w:val="28"/>
        </w:rPr>
        <w:t>s</w:t>
      </w:r>
      <w:r w:rsidRPr="00AC435B">
        <w:rPr>
          <w:rFonts w:cs="Arial"/>
          <w:bCs/>
          <w:sz w:val="28"/>
          <w:szCs w:val="28"/>
        </w:rPr>
        <w:t xml:space="preserve"> del Tribunal Electoral local, para quedar la integración de la siguiente manera:</w:t>
      </w:r>
    </w:p>
    <w:p w14:paraId="4DF8895F" w14:textId="77777777" w:rsidR="00D77870" w:rsidRPr="00AC435B" w:rsidRDefault="00D77870" w:rsidP="00D77870">
      <w:pPr>
        <w:pStyle w:val="corte4fondo"/>
        <w:tabs>
          <w:tab w:val="left" w:pos="567"/>
        </w:tabs>
        <w:ind w:firstLine="0"/>
        <w:rPr>
          <w:rFonts w:cs="Arial"/>
          <w:b/>
          <w:sz w:val="28"/>
          <w:szCs w:val="28"/>
        </w:rPr>
      </w:pPr>
    </w:p>
    <w:tbl>
      <w:tblPr>
        <w:tblStyle w:val="Tablaconcuadrcula"/>
        <w:tblW w:w="0" w:type="auto"/>
        <w:jc w:val="center"/>
        <w:tblLook w:val="04A0" w:firstRow="1" w:lastRow="0" w:firstColumn="1" w:lastColumn="0" w:noHBand="0" w:noVBand="1"/>
      </w:tblPr>
      <w:tblGrid>
        <w:gridCol w:w="2972"/>
        <w:gridCol w:w="2977"/>
        <w:gridCol w:w="2693"/>
      </w:tblGrid>
      <w:tr w:rsidR="006D4C33" w14:paraId="4DF88963" w14:textId="77777777" w:rsidTr="00C41E6D">
        <w:trPr>
          <w:jc w:val="center"/>
        </w:trPr>
        <w:tc>
          <w:tcPr>
            <w:tcW w:w="2972" w:type="dxa"/>
            <w:shd w:val="clear" w:color="auto" w:fill="DBE5F1" w:themeFill="accent1" w:themeFillTint="33"/>
          </w:tcPr>
          <w:p w14:paraId="4DF88960"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977" w:type="dxa"/>
            <w:shd w:val="clear" w:color="auto" w:fill="DBE5F1" w:themeFill="accent1" w:themeFillTint="33"/>
          </w:tcPr>
          <w:p w14:paraId="4DF88961"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Tiem</w:t>
            </w:r>
            <w:r w:rsidRPr="00AC435B">
              <w:rPr>
                <w:rFonts w:ascii="Times New Roman" w:hAnsi="Times New Roman"/>
                <w:b/>
                <w:bCs/>
                <w:sz w:val="28"/>
                <w:szCs w:val="28"/>
              </w:rPr>
              <w:t>po de duración en el cargo</w:t>
            </w:r>
          </w:p>
        </w:tc>
        <w:tc>
          <w:tcPr>
            <w:tcW w:w="2693" w:type="dxa"/>
            <w:shd w:val="clear" w:color="auto" w:fill="DBE5F1" w:themeFill="accent1" w:themeFillTint="33"/>
          </w:tcPr>
          <w:p w14:paraId="4DF88962"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Finalización del encargo</w:t>
            </w:r>
          </w:p>
        </w:tc>
      </w:tr>
      <w:tr w:rsidR="006D4C33" w14:paraId="4DF88967" w14:textId="77777777" w:rsidTr="00C041A2">
        <w:trPr>
          <w:jc w:val="center"/>
        </w:trPr>
        <w:tc>
          <w:tcPr>
            <w:tcW w:w="2972" w:type="dxa"/>
          </w:tcPr>
          <w:p w14:paraId="4DF88964"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Edy Izaguirre Treviño</w:t>
            </w:r>
          </w:p>
        </w:tc>
        <w:tc>
          <w:tcPr>
            <w:tcW w:w="2977" w:type="dxa"/>
          </w:tcPr>
          <w:p w14:paraId="4DF8896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96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96B" w14:textId="77777777" w:rsidTr="00C041A2">
        <w:trPr>
          <w:jc w:val="center"/>
        </w:trPr>
        <w:tc>
          <w:tcPr>
            <w:tcW w:w="2972" w:type="dxa"/>
          </w:tcPr>
          <w:p w14:paraId="4DF88968"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María Concepción Reyes Reyes</w:t>
            </w:r>
          </w:p>
        </w:tc>
        <w:tc>
          <w:tcPr>
            <w:tcW w:w="2977" w:type="dxa"/>
          </w:tcPr>
          <w:p w14:paraId="4DF88969"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5 años</w:t>
            </w:r>
          </w:p>
        </w:tc>
        <w:tc>
          <w:tcPr>
            <w:tcW w:w="2693" w:type="dxa"/>
          </w:tcPr>
          <w:p w14:paraId="4DF8896A"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2020</w:t>
            </w:r>
          </w:p>
        </w:tc>
      </w:tr>
      <w:tr w:rsidR="006D4C33" w14:paraId="4DF8896F" w14:textId="77777777" w:rsidTr="00C041A2">
        <w:trPr>
          <w:jc w:val="center"/>
        </w:trPr>
        <w:tc>
          <w:tcPr>
            <w:tcW w:w="2972" w:type="dxa"/>
          </w:tcPr>
          <w:p w14:paraId="4DF8896C"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Marcia Laura Garza Robles</w:t>
            </w:r>
          </w:p>
        </w:tc>
        <w:tc>
          <w:tcPr>
            <w:tcW w:w="2977" w:type="dxa"/>
          </w:tcPr>
          <w:p w14:paraId="4DF8896D"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6E"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r w:rsidR="006D4C33" w14:paraId="4DF88973" w14:textId="77777777" w:rsidTr="00C041A2">
        <w:trPr>
          <w:jc w:val="center"/>
        </w:trPr>
        <w:tc>
          <w:tcPr>
            <w:tcW w:w="2972" w:type="dxa"/>
          </w:tcPr>
          <w:p w14:paraId="4DF88970"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Blanca Eladia Hernández Rojas</w:t>
            </w:r>
          </w:p>
        </w:tc>
        <w:tc>
          <w:tcPr>
            <w:tcW w:w="2977" w:type="dxa"/>
          </w:tcPr>
          <w:p w14:paraId="4DF88971"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72"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977" w14:textId="77777777" w:rsidTr="00C041A2">
        <w:trPr>
          <w:jc w:val="center"/>
        </w:trPr>
        <w:tc>
          <w:tcPr>
            <w:tcW w:w="2972" w:type="dxa"/>
          </w:tcPr>
          <w:p w14:paraId="4DF88974"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Danés Rojas</w:t>
            </w:r>
          </w:p>
        </w:tc>
        <w:tc>
          <w:tcPr>
            <w:tcW w:w="2977" w:type="dxa"/>
          </w:tcPr>
          <w:p w14:paraId="4DF8897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7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bl>
    <w:p w14:paraId="4DF88978" w14:textId="77777777" w:rsidR="00B5232E" w:rsidRPr="00AC435B" w:rsidRDefault="00B5232E" w:rsidP="00B5232E">
      <w:pPr>
        <w:pStyle w:val="corte4fondo"/>
        <w:tabs>
          <w:tab w:val="left" w:pos="567"/>
        </w:tabs>
        <w:ind w:firstLine="0"/>
        <w:rPr>
          <w:rFonts w:cs="Arial"/>
          <w:b/>
          <w:sz w:val="28"/>
          <w:szCs w:val="28"/>
        </w:rPr>
      </w:pPr>
    </w:p>
    <w:p w14:paraId="4DF88979" w14:textId="77777777" w:rsidR="00B5232E" w:rsidRPr="00AC435B" w:rsidRDefault="00A02238" w:rsidP="00B5232E">
      <w:pPr>
        <w:pStyle w:val="corte4fondo"/>
        <w:numPr>
          <w:ilvl w:val="0"/>
          <w:numId w:val="3"/>
        </w:numPr>
        <w:tabs>
          <w:tab w:val="left" w:pos="0"/>
        </w:tabs>
        <w:ind w:left="0" w:right="51" w:hanging="567"/>
        <w:rPr>
          <w:rFonts w:cs="Arial"/>
          <w:bCs/>
          <w:sz w:val="28"/>
          <w:szCs w:val="28"/>
        </w:rPr>
      </w:pPr>
      <w:r w:rsidRPr="00AC435B">
        <w:rPr>
          <w:rFonts w:cs="Arial"/>
          <w:bCs/>
          <w:sz w:val="28"/>
          <w:szCs w:val="28"/>
        </w:rPr>
        <w:t xml:space="preserve">El </w:t>
      </w:r>
      <w:r w:rsidRPr="00AC435B">
        <w:rPr>
          <w:rFonts w:cs="Arial"/>
          <w:bCs/>
          <w:sz w:val="28"/>
          <w:szCs w:val="28"/>
        </w:rPr>
        <w:t>veintidós de octubre de dos mil veinte, divers</w:t>
      </w:r>
      <w:r w:rsidR="00C041A2" w:rsidRPr="00AC435B">
        <w:rPr>
          <w:rFonts w:cs="Arial"/>
          <w:bCs/>
          <w:sz w:val="28"/>
          <w:szCs w:val="28"/>
        </w:rPr>
        <w:t xml:space="preserve">as diputaciones </w:t>
      </w:r>
      <w:r w:rsidRPr="00AC435B">
        <w:rPr>
          <w:rFonts w:cs="Arial"/>
          <w:bCs/>
          <w:sz w:val="28"/>
          <w:szCs w:val="28"/>
        </w:rPr>
        <w:t>integrantes del Grupo Parlamentario del Partido Acción Nacional de la Sexagésima Cuarta Legislatura del Congreso de Tamaulipas, presentaron la iniciativa de proyecto mediante la cual, en atenció</w:t>
      </w:r>
      <w:r w:rsidRPr="00AC435B">
        <w:rPr>
          <w:rFonts w:cs="Arial"/>
          <w:bCs/>
          <w:sz w:val="28"/>
          <w:szCs w:val="28"/>
        </w:rPr>
        <w:t>n a la conclusión del encargo de dos magistraturas electorales en noviembre de dos mil veinte</w:t>
      </w:r>
      <w:r w:rsidR="00E4413E" w:rsidRPr="00AC435B">
        <w:rPr>
          <w:rFonts w:cs="Arial"/>
          <w:bCs/>
          <w:sz w:val="28"/>
          <w:szCs w:val="28"/>
        </w:rPr>
        <w:t xml:space="preserve"> </w:t>
      </w:r>
      <w:r w:rsidRPr="00AC435B">
        <w:rPr>
          <w:rFonts w:cs="Arial"/>
          <w:bCs/>
          <w:sz w:val="28"/>
          <w:szCs w:val="28"/>
        </w:rPr>
        <w:t xml:space="preserve">y diversos factores adicionales, estimaban conveniente plantear una propuesta de reducción del número de integrantes del Tribunal Electoral local. Iniciativa que </w:t>
      </w:r>
      <w:r w:rsidRPr="00AC435B">
        <w:rPr>
          <w:rFonts w:cs="Arial"/>
          <w:bCs/>
          <w:sz w:val="28"/>
          <w:szCs w:val="28"/>
        </w:rPr>
        <w:t>fue compartida por las Comisiones de Puntos Constitucionales y Estudios Legislativos y posteriormente por el Congreso de Tamaulipas.</w:t>
      </w:r>
    </w:p>
    <w:p w14:paraId="4DF8897A" w14:textId="77777777" w:rsidR="00B5232E" w:rsidRPr="00AC435B" w:rsidRDefault="00B5232E" w:rsidP="00B5232E">
      <w:pPr>
        <w:pStyle w:val="corte4fondo"/>
        <w:tabs>
          <w:tab w:val="left" w:pos="0"/>
        </w:tabs>
        <w:ind w:right="51" w:firstLine="0"/>
        <w:rPr>
          <w:rFonts w:cs="Arial"/>
          <w:bCs/>
          <w:sz w:val="28"/>
          <w:szCs w:val="28"/>
        </w:rPr>
      </w:pPr>
    </w:p>
    <w:p w14:paraId="4DF8897B" w14:textId="77777777" w:rsidR="000961E9" w:rsidRPr="00AC435B" w:rsidRDefault="00A02238" w:rsidP="000961E9">
      <w:pPr>
        <w:pStyle w:val="corte4fondo"/>
        <w:numPr>
          <w:ilvl w:val="0"/>
          <w:numId w:val="3"/>
        </w:numPr>
        <w:tabs>
          <w:tab w:val="left" w:pos="0"/>
        </w:tabs>
        <w:ind w:left="0" w:right="51" w:hanging="567"/>
        <w:rPr>
          <w:rFonts w:cs="Arial"/>
          <w:b/>
          <w:sz w:val="28"/>
          <w:szCs w:val="28"/>
        </w:rPr>
      </w:pPr>
      <w:r w:rsidRPr="00AC435B">
        <w:rPr>
          <w:rFonts w:cs="Arial"/>
          <w:bCs/>
          <w:sz w:val="28"/>
          <w:szCs w:val="28"/>
        </w:rPr>
        <w:t xml:space="preserve"> Atendiendo </w:t>
      </w:r>
      <w:r w:rsidR="00D61919">
        <w:rPr>
          <w:rFonts w:cs="Arial"/>
          <w:bCs/>
          <w:sz w:val="28"/>
          <w:szCs w:val="28"/>
        </w:rPr>
        <w:t xml:space="preserve">a </w:t>
      </w:r>
      <w:r w:rsidRPr="00AC435B">
        <w:rPr>
          <w:rFonts w:cs="Arial"/>
          <w:bCs/>
          <w:sz w:val="28"/>
          <w:szCs w:val="28"/>
        </w:rPr>
        <w:t>ese contexto, el veintisiete de octubre de dos mil veinte</w:t>
      </w:r>
      <w:r w:rsidR="00C41E6D" w:rsidRPr="00AC435B">
        <w:rPr>
          <w:rFonts w:cs="Arial"/>
          <w:bCs/>
          <w:sz w:val="28"/>
          <w:szCs w:val="28"/>
        </w:rPr>
        <w:t xml:space="preserve"> </w:t>
      </w:r>
      <w:r w:rsidRPr="00AC435B">
        <w:rPr>
          <w:rFonts w:cs="Arial"/>
          <w:bCs/>
          <w:sz w:val="28"/>
          <w:szCs w:val="28"/>
        </w:rPr>
        <w:t>se publicó en el Periódico Oficial del Estado de T</w:t>
      </w:r>
      <w:r w:rsidRPr="00AC435B">
        <w:rPr>
          <w:rFonts w:cs="Arial"/>
          <w:bCs/>
          <w:sz w:val="28"/>
          <w:szCs w:val="28"/>
        </w:rPr>
        <w:t xml:space="preserve">amaulipas, el Decreto No. LXIV-201 para reducir de cinco a tres el número de magistraturas del Tribunal Electoral local y </w:t>
      </w:r>
      <w:r w:rsidR="005C5E57" w:rsidRPr="00AC435B">
        <w:rPr>
          <w:rFonts w:cs="Arial"/>
          <w:bCs/>
          <w:sz w:val="28"/>
          <w:szCs w:val="28"/>
        </w:rPr>
        <w:t xml:space="preserve">establecer que </w:t>
      </w:r>
      <w:r w:rsidRPr="00AC435B">
        <w:rPr>
          <w:rFonts w:cs="Arial"/>
          <w:bCs/>
          <w:sz w:val="28"/>
          <w:szCs w:val="28"/>
        </w:rPr>
        <w:t>el periodo de duración de las dos magistraturas electorales que</w:t>
      </w:r>
      <w:r w:rsidR="001D31CE" w:rsidRPr="00AC435B">
        <w:rPr>
          <w:rFonts w:cs="Arial"/>
          <w:bCs/>
          <w:sz w:val="28"/>
          <w:szCs w:val="28"/>
        </w:rPr>
        <w:t>, en su caso,</w:t>
      </w:r>
      <w:r w:rsidRPr="00AC435B">
        <w:rPr>
          <w:rFonts w:cs="Arial"/>
          <w:bCs/>
          <w:sz w:val="28"/>
          <w:szCs w:val="28"/>
        </w:rPr>
        <w:t xml:space="preserve"> serían electas para sustituir a las que </w:t>
      </w:r>
      <w:r w:rsidR="00B27BED" w:rsidRPr="00AC435B">
        <w:rPr>
          <w:rFonts w:cs="Arial"/>
          <w:bCs/>
          <w:sz w:val="28"/>
          <w:szCs w:val="28"/>
        </w:rPr>
        <w:t xml:space="preserve">finalizarían </w:t>
      </w:r>
      <w:r w:rsidRPr="00AC435B">
        <w:rPr>
          <w:rFonts w:cs="Arial"/>
          <w:bCs/>
          <w:sz w:val="28"/>
          <w:szCs w:val="28"/>
        </w:rPr>
        <w:t xml:space="preserve">en noviembre de dos mil veinte, </w:t>
      </w:r>
      <w:r w:rsidR="001D31CE" w:rsidRPr="00AC435B">
        <w:rPr>
          <w:rFonts w:cs="Arial"/>
          <w:bCs/>
          <w:sz w:val="28"/>
          <w:szCs w:val="28"/>
        </w:rPr>
        <w:t xml:space="preserve">permanecerían </w:t>
      </w:r>
      <w:r w:rsidRPr="00AC435B">
        <w:rPr>
          <w:rFonts w:cs="Arial"/>
          <w:bCs/>
          <w:sz w:val="28"/>
          <w:szCs w:val="28"/>
        </w:rPr>
        <w:t>en su encargo</w:t>
      </w:r>
      <w:r w:rsidRPr="00AC435B">
        <w:rPr>
          <w:rFonts w:cs="Arial"/>
          <w:b/>
          <w:sz w:val="28"/>
          <w:szCs w:val="28"/>
        </w:rPr>
        <w:t xml:space="preserve"> hasta que se termin</w:t>
      </w:r>
      <w:r w:rsidR="00665534" w:rsidRPr="00AC435B">
        <w:rPr>
          <w:rFonts w:cs="Arial"/>
          <w:b/>
          <w:sz w:val="28"/>
          <w:szCs w:val="28"/>
        </w:rPr>
        <w:t>ara</w:t>
      </w:r>
      <w:r w:rsidRPr="00AC435B">
        <w:rPr>
          <w:rFonts w:cs="Arial"/>
          <w:b/>
          <w:sz w:val="28"/>
          <w:szCs w:val="28"/>
        </w:rPr>
        <w:t xml:space="preserve"> el proceso electoral local 2020-2021</w:t>
      </w:r>
      <w:r w:rsidRPr="00AC435B">
        <w:rPr>
          <w:rFonts w:cs="Arial"/>
          <w:bCs/>
          <w:sz w:val="28"/>
          <w:szCs w:val="28"/>
        </w:rPr>
        <w:t>.</w:t>
      </w:r>
      <w:r w:rsidR="00F9544C" w:rsidRPr="00AC435B">
        <w:rPr>
          <w:rFonts w:cs="Arial"/>
          <w:bCs/>
          <w:sz w:val="28"/>
          <w:szCs w:val="28"/>
        </w:rPr>
        <w:t xml:space="preserve"> Es</w:t>
      </w:r>
      <w:r w:rsidR="00C041A2" w:rsidRPr="00AC435B">
        <w:rPr>
          <w:rFonts w:cs="Arial"/>
          <w:bCs/>
          <w:sz w:val="28"/>
          <w:szCs w:val="28"/>
        </w:rPr>
        <w:t xml:space="preserve"> decir,</w:t>
      </w:r>
      <w:r w:rsidRPr="00AC435B">
        <w:rPr>
          <w:rFonts w:cs="Arial"/>
          <w:bCs/>
          <w:sz w:val="28"/>
          <w:szCs w:val="28"/>
        </w:rPr>
        <w:t xml:space="preserve"> el Congreso local determinó</w:t>
      </w:r>
      <w:r w:rsidR="00F9544C" w:rsidRPr="00AC435B">
        <w:rPr>
          <w:rFonts w:cs="Arial"/>
          <w:bCs/>
          <w:sz w:val="28"/>
          <w:szCs w:val="28"/>
        </w:rPr>
        <w:t xml:space="preserve"> que </w:t>
      </w:r>
      <w:r w:rsidR="00F9544C" w:rsidRPr="00AC435B">
        <w:rPr>
          <w:rFonts w:cs="Arial"/>
          <w:b/>
          <w:sz w:val="28"/>
          <w:szCs w:val="28"/>
          <w:u w:val="single"/>
        </w:rPr>
        <w:t>durante todo e</w:t>
      </w:r>
      <w:r w:rsidR="00C041A2" w:rsidRPr="00AC435B">
        <w:rPr>
          <w:rFonts w:cs="Arial"/>
          <w:b/>
          <w:sz w:val="28"/>
          <w:szCs w:val="28"/>
          <w:u w:val="single"/>
        </w:rPr>
        <w:t>se</w:t>
      </w:r>
      <w:r w:rsidR="00F9544C" w:rsidRPr="00AC435B">
        <w:rPr>
          <w:rFonts w:cs="Arial"/>
          <w:b/>
          <w:sz w:val="28"/>
          <w:szCs w:val="28"/>
          <w:u w:val="single"/>
        </w:rPr>
        <w:t xml:space="preserve"> proceso electoral</w:t>
      </w:r>
      <w:r w:rsidR="00C041A2" w:rsidRPr="00AC435B">
        <w:rPr>
          <w:rFonts w:cs="Arial"/>
          <w:b/>
          <w:sz w:val="28"/>
          <w:szCs w:val="28"/>
          <w:u w:val="single"/>
        </w:rPr>
        <w:t>,</w:t>
      </w:r>
      <w:r w:rsidR="00F9544C" w:rsidRPr="00AC435B">
        <w:rPr>
          <w:rFonts w:cs="Arial"/>
          <w:b/>
          <w:sz w:val="28"/>
          <w:szCs w:val="28"/>
          <w:u w:val="single"/>
        </w:rPr>
        <w:t xml:space="preserve"> el órgano jurisdiccional electoral se conformara con cinco integrantes</w:t>
      </w:r>
      <w:r w:rsidR="00F9544C" w:rsidRPr="00AC435B">
        <w:rPr>
          <w:rFonts w:cs="Arial"/>
          <w:bCs/>
          <w:sz w:val="28"/>
          <w:szCs w:val="28"/>
        </w:rPr>
        <w:t xml:space="preserve">, y una vez finalizado </w:t>
      </w:r>
      <w:r w:rsidR="00C041A2" w:rsidRPr="00AC435B">
        <w:rPr>
          <w:rFonts w:cs="Arial"/>
          <w:bCs/>
          <w:sz w:val="28"/>
          <w:szCs w:val="28"/>
        </w:rPr>
        <w:t>el proceso electoral 2021-2021, el Tribunal Electoral local pasar</w:t>
      </w:r>
      <w:r w:rsidR="00E4413E" w:rsidRPr="00AC435B">
        <w:rPr>
          <w:rFonts w:cs="Arial"/>
          <w:bCs/>
          <w:sz w:val="28"/>
          <w:szCs w:val="28"/>
        </w:rPr>
        <w:t>ía</w:t>
      </w:r>
      <w:r w:rsidR="00C041A2" w:rsidRPr="00AC435B">
        <w:rPr>
          <w:rFonts w:cs="Arial"/>
          <w:bCs/>
          <w:sz w:val="28"/>
          <w:szCs w:val="28"/>
        </w:rPr>
        <w:t xml:space="preserve"> a tener una integración de tres personas</w:t>
      </w:r>
      <w:r w:rsidRPr="00AC435B">
        <w:rPr>
          <w:rFonts w:cs="Arial"/>
          <w:bCs/>
          <w:sz w:val="28"/>
          <w:szCs w:val="28"/>
        </w:rPr>
        <w:t>.</w:t>
      </w:r>
    </w:p>
    <w:p w14:paraId="4DF8897C" w14:textId="77777777" w:rsidR="000961E9" w:rsidRPr="00AC435B" w:rsidRDefault="000961E9" w:rsidP="000961E9">
      <w:pPr>
        <w:pStyle w:val="corte4fondo"/>
        <w:tabs>
          <w:tab w:val="left" w:pos="0"/>
        </w:tabs>
        <w:ind w:right="51" w:firstLine="0"/>
        <w:rPr>
          <w:rFonts w:cs="Arial"/>
          <w:b/>
          <w:sz w:val="28"/>
          <w:szCs w:val="28"/>
        </w:rPr>
      </w:pPr>
    </w:p>
    <w:p w14:paraId="4DF8897D" w14:textId="77777777" w:rsidR="00B5232E" w:rsidRPr="00AC435B" w:rsidRDefault="00A02238" w:rsidP="00C041A2">
      <w:pPr>
        <w:pStyle w:val="corte4fondo"/>
        <w:numPr>
          <w:ilvl w:val="0"/>
          <w:numId w:val="3"/>
        </w:numPr>
        <w:tabs>
          <w:tab w:val="left" w:pos="0"/>
        </w:tabs>
        <w:ind w:left="0" w:right="51" w:hanging="567"/>
        <w:rPr>
          <w:rFonts w:cs="Arial"/>
          <w:b/>
          <w:sz w:val="28"/>
          <w:szCs w:val="28"/>
        </w:rPr>
      </w:pPr>
      <w:r w:rsidRPr="00AC435B">
        <w:rPr>
          <w:rFonts w:cs="Arial"/>
          <w:sz w:val="28"/>
          <w:szCs w:val="28"/>
        </w:rPr>
        <w:t xml:space="preserve">Posteriormente, el </w:t>
      </w:r>
      <w:r w:rsidRPr="00AC435B">
        <w:rPr>
          <w:rFonts w:cs="Arial"/>
          <w:b/>
          <w:bCs/>
          <w:sz w:val="28"/>
          <w:szCs w:val="28"/>
        </w:rPr>
        <w:t>diez de diciembre de dos mil vei</w:t>
      </w:r>
      <w:r w:rsidRPr="00AC435B">
        <w:rPr>
          <w:rFonts w:cs="Arial"/>
          <w:b/>
          <w:bCs/>
          <w:sz w:val="28"/>
          <w:szCs w:val="28"/>
        </w:rPr>
        <w:t>nte</w:t>
      </w:r>
      <w:r w:rsidR="00C041A2" w:rsidRPr="00AC435B">
        <w:rPr>
          <w:rFonts w:cs="Arial"/>
          <w:sz w:val="28"/>
          <w:szCs w:val="28"/>
        </w:rPr>
        <w:t>, esto es,</w:t>
      </w:r>
      <w:r w:rsidR="00C041A2" w:rsidRPr="00AC435B">
        <w:rPr>
          <w:rFonts w:cs="Arial"/>
          <w:b/>
          <w:bCs/>
          <w:sz w:val="28"/>
          <w:szCs w:val="28"/>
        </w:rPr>
        <w:t xml:space="preserve"> </w:t>
      </w:r>
      <w:r w:rsidR="00C041A2" w:rsidRPr="00AC435B">
        <w:rPr>
          <w:rFonts w:cs="Arial"/>
          <w:sz w:val="28"/>
          <w:szCs w:val="28"/>
        </w:rPr>
        <w:t>ya iniciado el proceso electoral 2020-2021</w:t>
      </w:r>
      <w:r w:rsidRPr="00AC435B">
        <w:rPr>
          <w:rFonts w:cs="Arial"/>
          <w:sz w:val="28"/>
          <w:szCs w:val="28"/>
        </w:rPr>
        <w:t>, el Senado designó a Edgar Iván Arroyo Villar</w:t>
      </w:r>
      <w:r w:rsidR="003A4CC3" w:rsidRPr="00AC435B">
        <w:rPr>
          <w:rFonts w:cs="Arial"/>
          <w:sz w:val="28"/>
          <w:szCs w:val="28"/>
        </w:rPr>
        <w:t>r</w:t>
      </w:r>
      <w:r w:rsidRPr="00AC435B">
        <w:rPr>
          <w:rFonts w:cs="Arial"/>
          <w:sz w:val="28"/>
          <w:szCs w:val="28"/>
        </w:rPr>
        <w:t xml:space="preserve">eal y </w:t>
      </w:r>
      <w:r w:rsidR="00665534" w:rsidRPr="00AC435B">
        <w:rPr>
          <w:rFonts w:cs="Arial"/>
          <w:sz w:val="28"/>
          <w:szCs w:val="28"/>
        </w:rPr>
        <w:t xml:space="preserve">a </w:t>
      </w:r>
      <w:r w:rsidRPr="00AC435B">
        <w:rPr>
          <w:rFonts w:cs="Arial"/>
          <w:sz w:val="28"/>
          <w:szCs w:val="28"/>
        </w:rPr>
        <w:t xml:space="preserve">René Osiris Sánchez Rivas como magistrados del órgano jurisdiccional local en materia electoral para el </w:t>
      </w:r>
      <w:r w:rsidR="004C6A92">
        <w:rPr>
          <w:rFonts w:cs="Arial"/>
          <w:sz w:val="28"/>
          <w:szCs w:val="28"/>
        </w:rPr>
        <w:t>E</w:t>
      </w:r>
      <w:r w:rsidRPr="00AC435B">
        <w:rPr>
          <w:rFonts w:cs="Arial"/>
          <w:sz w:val="28"/>
          <w:szCs w:val="28"/>
        </w:rPr>
        <w:t xml:space="preserve">stado de Tamaulipas </w:t>
      </w:r>
      <w:r w:rsidRPr="00AC435B">
        <w:rPr>
          <w:rFonts w:cs="Arial"/>
          <w:b/>
          <w:bCs/>
          <w:sz w:val="28"/>
          <w:szCs w:val="28"/>
          <w:u w:val="single"/>
        </w:rPr>
        <w:t>por siete años</w:t>
      </w:r>
      <w:r w:rsidR="005C5E57" w:rsidRPr="00AC435B">
        <w:rPr>
          <w:rFonts w:cs="Arial"/>
          <w:sz w:val="28"/>
          <w:szCs w:val="28"/>
          <w:u w:val="single"/>
        </w:rPr>
        <w:t xml:space="preserve">, </w:t>
      </w:r>
      <w:r w:rsidR="001D31CE" w:rsidRPr="00AC435B">
        <w:rPr>
          <w:rFonts w:cs="Arial"/>
          <w:b/>
          <w:bCs/>
          <w:sz w:val="28"/>
          <w:szCs w:val="28"/>
          <w:u w:val="single"/>
        </w:rPr>
        <w:t>pese a haber sido notificado desde el veintisiete de octubre de dos mil veinte</w:t>
      </w:r>
      <w:r w:rsidR="001D31CE" w:rsidRPr="00AC435B">
        <w:rPr>
          <w:rFonts w:cs="Arial"/>
          <w:sz w:val="28"/>
          <w:szCs w:val="28"/>
        </w:rPr>
        <w:t xml:space="preserve"> de la decisión del poder reformador de la constitución de Tamaulipas de recudir la integración del tribunal electoral a tres magistraturas al concluir el proceso electoral</w:t>
      </w:r>
      <w:r w:rsidR="004428DD" w:rsidRPr="00AC435B">
        <w:rPr>
          <w:rFonts w:cs="Arial"/>
          <w:sz w:val="28"/>
          <w:szCs w:val="28"/>
        </w:rPr>
        <w:t>, esto es, a partir del primero de octubre de dos mil veintiuno</w:t>
      </w:r>
      <w:r w:rsidR="00C041A2" w:rsidRPr="00AC435B">
        <w:rPr>
          <w:rFonts w:cs="Arial"/>
          <w:sz w:val="28"/>
          <w:szCs w:val="28"/>
        </w:rPr>
        <w:t xml:space="preserve">. </w:t>
      </w:r>
      <w:r w:rsidR="001D31CE" w:rsidRPr="00AC435B">
        <w:rPr>
          <w:rFonts w:cs="Arial"/>
          <w:sz w:val="28"/>
          <w:szCs w:val="28"/>
        </w:rPr>
        <w:t>Con lo cual, e</w:t>
      </w:r>
      <w:r w:rsidR="00C041A2" w:rsidRPr="00AC435B">
        <w:rPr>
          <w:rFonts w:cs="Arial"/>
          <w:sz w:val="28"/>
          <w:szCs w:val="28"/>
        </w:rPr>
        <w:t>l Tribunal Electoral de Tamaulipas quedó integrado</w:t>
      </w:r>
      <w:r w:rsidR="00C041A2" w:rsidRPr="00AC435B">
        <w:rPr>
          <w:rFonts w:cs="Arial"/>
          <w:b/>
          <w:sz w:val="28"/>
          <w:szCs w:val="28"/>
        </w:rPr>
        <w:t xml:space="preserve"> </w:t>
      </w:r>
      <w:r w:rsidRPr="00AC435B">
        <w:rPr>
          <w:rFonts w:cs="Arial"/>
          <w:sz w:val="28"/>
          <w:szCs w:val="28"/>
        </w:rPr>
        <w:t>de la siguiente manera:</w:t>
      </w:r>
    </w:p>
    <w:p w14:paraId="4DF8897E" w14:textId="77777777" w:rsidR="00B5232E" w:rsidRPr="00AC435B" w:rsidRDefault="00B5232E" w:rsidP="00B5232E">
      <w:pPr>
        <w:pStyle w:val="Prrafodelista"/>
        <w:rPr>
          <w:rFonts w:cs="Arial"/>
          <w:b/>
          <w:sz w:val="28"/>
          <w:szCs w:val="28"/>
        </w:rPr>
      </w:pPr>
    </w:p>
    <w:p w14:paraId="4DF8897F" w14:textId="77777777" w:rsidR="0034055B" w:rsidRPr="00AC435B" w:rsidRDefault="0034055B" w:rsidP="00B5232E">
      <w:pPr>
        <w:pStyle w:val="Prrafodelista"/>
        <w:rPr>
          <w:rFonts w:cs="Arial"/>
          <w:b/>
          <w:sz w:val="28"/>
          <w:szCs w:val="28"/>
        </w:rPr>
      </w:pPr>
    </w:p>
    <w:tbl>
      <w:tblPr>
        <w:tblStyle w:val="Tablaconcuadrcula"/>
        <w:tblW w:w="0" w:type="auto"/>
        <w:jc w:val="center"/>
        <w:tblLook w:val="04A0" w:firstRow="1" w:lastRow="0" w:firstColumn="1" w:lastColumn="0" w:noHBand="0" w:noVBand="1"/>
      </w:tblPr>
      <w:tblGrid>
        <w:gridCol w:w="2972"/>
        <w:gridCol w:w="2977"/>
        <w:gridCol w:w="2693"/>
      </w:tblGrid>
      <w:tr w:rsidR="006D4C33" w14:paraId="4DF88983" w14:textId="77777777" w:rsidTr="00C41E6D">
        <w:trPr>
          <w:jc w:val="center"/>
        </w:trPr>
        <w:tc>
          <w:tcPr>
            <w:tcW w:w="2972" w:type="dxa"/>
            <w:shd w:val="clear" w:color="auto" w:fill="DBE5F1" w:themeFill="accent1" w:themeFillTint="33"/>
          </w:tcPr>
          <w:p w14:paraId="4DF88980"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Magistratura electoral</w:t>
            </w:r>
          </w:p>
        </w:tc>
        <w:tc>
          <w:tcPr>
            <w:tcW w:w="2977" w:type="dxa"/>
            <w:shd w:val="clear" w:color="auto" w:fill="DBE5F1" w:themeFill="accent1" w:themeFillTint="33"/>
          </w:tcPr>
          <w:p w14:paraId="4DF88981"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Tiempo de duración en el cargo</w:t>
            </w:r>
          </w:p>
        </w:tc>
        <w:tc>
          <w:tcPr>
            <w:tcW w:w="2693" w:type="dxa"/>
            <w:shd w:val="clear" w:color="auto" w:fill="DBE5F1" w:themeFill="accent1" w:themeFillTint="33"/>
          </w:tcPr>
          <w:p w14:paraId="4DF88982"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b/>
                <w:bCs/>
                <w:sz w:val="28"/>
                <w:szCs w:val="28"/>
              </w:rPr>
            </w:pPr>
            <w:r w:rsidRPr="00AC435B">
              <w:rPr>
                <w:rFonts w:ascii="Times New Roman" w:hAnsi="Times New Roman"/>
                <w:b/>
                <w:bCs/>
                <w:sz w:val="28"/>
                <w:szCs w:val="28"/>
              </w:rPr>
              <w:t>Finalización del encargo</w:t>
            </w:r>
          </w:p>
        </w:tc>
      </w:tr>
      <w:tr w:rsidR="006D4C33" w14:paraId="4DF88987" w14:textId="77777777" w:rsidTr="00C041A2">
        <w:trPr>
          <w:jc w:val="center"/>
        </w:trPr>
        <w:tc>
          <w:tcPr>
            <w:tcW w:w="2972" w:type="dxa"/>
          </w:tcPr>
          <w:p w14:paraId="4DF88984"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Marcia Laura Garza Robles</w:t>
            </w:r>
          </w:p>
        </w:tc>
        <w:tc>
          <w:tcPr>
            <w:tcW w:w="2977" w:type="dxa"/>
          </w:tcPr>
          <w:p w14:paraId="4DF8898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8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2022</w:t>
            </w:r>
          </w:p>
        </w:tc>
      </w:tr>
      <w:tr w:rsidR="006D4C33" w14:paraId="4DF8898B" w14:textId="77777777" w:rsidTr="00C041A2">
        <w:trPr>
          <w:jc w:val="center"/>
        </w:trPr>
        <w:tc>
          <w:tcPr>
            <w:tcW w:w="2972" w:type="dxa"/>
          </w:tcPr>
          <w:p w14:paraId="4DF88988"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Blanca Eladia Hernández Rojas</w:t>
            </w:r>
          </w:p>
        </w:tc>
        <w:tc>
          <w:tcPr>
            <w:tcW w:w="2977" w:type="dxa"/>
          </w:tcPr>
          <w:p w14:paraId="4DF88989"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8A"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98F" w14:textId="77777777" w:rsidTr="00C041A2">
        <w:trPr>
          <w:jc w:val="center"/>
        </w:trPr>
        <w:tc>
          <w:tcPr>
            <w:tcW w:w="2972" w:type="dxa"/>
          </w:tcPr>
          <w:p w14:paraId="4DF8898C"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Danés Rojas</w:t>
            </w:r>
          </w:p>
        </w:tc>
        <w:tc>
          <w:tcPr>
            <w:tcW w:w="2977" w:type="dxa"/>
          </w:tcPr>
          <w:p w14:paraId="4DF8898D"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tcPr>
          <w:p w14:paraId="4DF8898E"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2025</w:t>
            </w:r>
          </w:p>
        </w:tc>
      </w:tr>
      <w:tr w:rsidR="006D4C33" w14:paraId="4DF88993" w14:textId="77777777" w:rsidTr="00C647B4">
        <w:trPr>
          <w:jc w:val="center"/>
        </w:trPr>
        <w:tc>
          <w:tcPr>
            <w:tcW w:w="2972" w:type="dxa"/>
            <w:shd w:val="clear" w:color="auto" w:fill="DBE5F1" w:themeFill="accent1" w:themeFillTint="33"/>
          </w:tcPr>
          <w:p w14:paraId="4DF88990"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Edgar Iván Arroyo Villa</w:t>
            </w:r>
            <w:r w:rsidR="003A4CC3" w:rsidRPr="00AC435B">
              <w:rPr>
                <w:rFonts w:ascii="Times New Roman" w:hAnsi="Times New Roman"/>
                <w:sz w:val="28"/>
                <w:szCs w:val="28"/>
              </w:rPr>
              <w:t>r</w:t>
            </w:r>
            <w:r w:rsidRPr="00AC435B">
              <w:rPr>
                <w:rFonts w:ascii="Times New Roman" w:hAnsi="Times New Roman"/>
                <w:sz w:val="28"/>
                <w:szCs w:val="28"/>
              </w:rPr>
              <w:t>real</w:t>
            </w:r>
          </w:p>
        </w:tc>
        <w:tc>
          <w:tcPr>
            <w:tcW w:w="2977" w:type="dxa"/>
            <w:shd w:val="clear" w:color="auto" w:fill="DBE5F1" w:themeFill="accent1" w:themeFillTint="33"/>
          </w:tcPr>
          <w:p w14:paraId="4DF88991"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shd w:val="clear" w:color="auto" w:fill="DBE5F1" w:themeFill="accent1" w:themeFillTint="33"/>
          </w:tcPr>
          <w:p w14:paraId="4DF88992"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2027</w:t>
            </w:r>
          </w:p>
        </w:tc>
      </w:tr>
      <w:tr w:rsidR="006D4C33" w14:paraId="4DF88997" w14:textId="77777777" w:rsidTr="00C647B4">
        <w:trPr>
          <w:jc w:val="center"/>
        </w:trPr>
        <w:tc>
          <w:tcPr>
            <w:tcW w:w="2972" w:type="dxa"/>
            <w:shd w:val="clear" w:color="auto" w:fill="DBE5F1" w:themeFill="accent1" w:themeFillTint="33"/>
          </w:tcPr>
          <w:p w14:paraId="4DF88994"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René Osiris Sánchez Rivas</w:t>
            </w:r>
          </w:p>
        </w:tc>
        <w:tc>
          <w:tcPr>
            <w:tcW w:w="2977" w:type="dxa"/>
            <w:shd w:val="clear" w:color="auto" w:fill="DBE5F1" w:themeFill="accent1" w:themeFillTint="33"/>
          </w:tcPr>
          <w:p w14:paraId="4DF88995"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7 años</w:t>
            </w:r>
          </w:p>
        </w:tc>
        <w:tc>
          <w:tcPr>
            <w:tcW w:w="2693" w:type="dxa"/>
            <w:shd w:val="clear" w:color="auto" w:fill="DBE5F1" w:themeFill="accent1" w:themeFillTint="33"/>
          </w:tcPr>
          <w:p w14:paraId="4DF88996" w14:textId="77777777" w:rsidR="00B5232E" w:rsidRPr="00AC435B" w:rsidRDefault="00A02238" w:rsidP="00D07CED">
            <w:pPr>
              <w:pStyle w:val="corte4fondo"/>
              <w:tabs>
                <w:tab w:val="left" w:pos="0"/>
              </w:tabs>
              <w:spacing w:before="120" w:after="120" w:line="240" w:lineRule="auto"/>
              <w:ind w:firstLine="0"/>
              <w:jc w:val="center"/>
              <w:rPr>
                <w:rFonts w:ascii="Times New Roman" w:hAnsi="Times New Roman"/>
                <w:sz w:val="28"/>
                <w:szCs w:val="28"/>
              </w:rPr>
            </w:pPr>
            <w:r w:rsidRPr="00AC435B">
              <w:rPr>
                <w:rFonts w:ascii="Times New Roman" w:hAnsi="Times New Roman"/>
                <w:sz w:val="28"/>
                <w:szCs w:val="28"/>
              </w:rPr>
              <w:t>2027</w:t>
            </w:r>
          </w:p>
        </w:tc>
      </w:tr>
    </w:tbl>
    <w:p w14:paraId="4DF88998" w14:textId="77777777" w:rsidR="000F0E32" w:rsidRPr="00AC435B" w:rsidRDefault="000F0E32" w:rsidP="000F0E32">
      <w:pPr>
        <w:pStyle w:val="corte4fondo"/>
        <w:tabs>
          <w:tab w:val="left" w:pos="567"/>
        </w:tabs>
        <w:ind w:left="-57" w:firstLine="0"/>
        <w:rPr>
          <w:rFonts w:cs="Arial"/>
          <w:b/>
          <w:sz w:val="28"/>
          <w:szCs w:val="28"/>
        </w:rPr>
      </w:pPr>
    </w:p>
    <w:p w14:paraId="4DF88999" w14:textId="77777777" w:rsidR="00C41E6D" w:rsidRPr="00AC435B" w:rsidRDefault="00A02238" w:rsidP="004D584D">
      <w:pPr>
        <w:pStyle w:val="corte4fondo"/>
        <w:numPr>
          <w:ilvl w:val="0"/>
          <w:numId w:val="3"/>
        </w:numPr>
        <w:tabs>
          <w:tab w:val="left" w:pos="567"/>
        </w:tabs>
        <w:ind w:left="-57" w:hanging="510"/>
        <w:rPr>
          <w:rFonts w:cs="Arial"/>
          <w:b/>
          <w:sz w:val="28"/>
          <w:szCs w:val="28"/>
        </w:rPr>
      </w:pPr>
      <w:r w:rsidRPr="00AC435B">
        <w:rPr>
          <w:rFonts w:cs="Arial"/>
          <w:bCs/>
          <w:sz w:val="28"/>
          <w:szCs w:val="28"/>
        </w:rPr>
        <w:t>Del anterior recuento es posible desprender que</w:t>
      </w:r>
      <w:r w:rsidR="004D584D" w:rsidRPr="00AC435B">
        <w:rPr>
          <w:rFonts w:cs="Arial"/>
          <w:bCs/>
          <w:sz w:val="28"/>
          <w:szCs w:val="28"/>
        </w:rPr>
        <w:t xml:space="preserve"> el Congreso local de Tamaulipas fue cuidadoso al llevar a cabo la</w:t>
      </w:r>
      <w:r w:rsidR="003F45FC" w:rsidRPr="00AC435B">
        <w:rPr>
          <w:rFonts w:cs="Arial"/>
          <w:bCs/>
          <w:sz w:val="28"/>
          <w:szCs w:val="28"/>
        </w:rPr>
        <w:t xml:space="preserve"> reforma</w:t>
      </w:r>
      <w:r w:rsidR="004D584D" w:rsidRPr="00AC435B">
        <w:rPr>
          <w:rFonts w:cs="Arial"/>
          <w:bCs/>
          <w:sz w:val="28"/>
          <w:szCs w:val="28"/>
        </w:rPr>
        <w:t xml:space="preserve">, </w:t>
      </w:r>
      <w:r w:rsidR="004D584D" w:rsidRPr="00AC435B">
        <w:rPr>
          <w:rFonts w:cs="Arial"/>
          <w:b/>
          <w:sz w:val="28"/>
          <w:szCs w:val="28"/>
          <w:u w:val="single"/>
        </w:rPr>
        <w:t>procurando que</w:t>
      </w:r>
      <w:r w:rsidR="003F45FC" w:rsidRPr="00AC435B">
        <w:rPr>
          <w:rFonts w:cs="Arial"/>
          <w:b/>
          <w:sz w:val="28"/>
          <w:szCs w:val="28"/>
          <w:u w:val="single"/>
        </w:rPr>
        <w:t xml:space="preserve"> </w:t>
      </w:r>
      <w:r w:rsidRPr="00AC435B">
        <w:rPr>
          <w:rFonts w:cs="Arial"/>
          <w:b/>
          <w:sz w:val="28"/>
          <w:szCs w:val="28"/>
          <w:u w:val="single"/>
        </w:rPr>
        <w:t xml:space="preserve">durante el proceso electoral 2020-2021 </w:t>
      </w:r>
      <w:r w:rsidRPr="00AC435B">
        <w:rPr>
          <w:rFonts w:cs="Arial"/>
          <w:bCs/>
          <w:sz w:val="28"/>
          <w:szCs w:val="28"/>
        </w:rPr>
        <w:t>que se llev</w:t>
      </w:r>
      <w:r w:rsidR="006D4C21" w:rsidRPr="00AC435B">
        <w:rPr>
          <w:rFonts w:cs="Arial"/>
          <w:bCs/>
          <w:sz w:val="28"/>
          <w:szCs w:val="28"/>
        </w:rPr>
        <w:t>ó</w:t>
      </w:r>
      <w:r w:rsidRPr="00AC435B">
        <w:rPr>
          <w:rFonts w:cs="Arial"/>
          <w:bCs/>
          <w:sz w:val="28"/>
          <w:szCs w:val="28"/>
        </w:rPr>
        <w:t xml:space="preserve"> a cabo en </w:t>
      </w:r>
      <w:r w:rsidR="004D584D" w:rsidRPr="00AC435B">
        <w:rPr>
          <w:rFonts w:cs="Arial"/>
          <w:bCs/>
          <w:sz w:val="28"/>
          <w:szCs w:val="28"/>
        </w:rPr>
        <w:t>dicha entidad federativa</w:t>
      </w:r>
      <w:r w:rsidR="00665534" w:rsidRPr="00AC435B">
        <w:rPr>
          <w:rFonts w:cs="Arial"/>
          <w:bCs/>
          <w:sz w:val="28"/>
          <w:szCs w:val="28"/>
        </w:rPr>
        <w:t>,</w:t>
      </w:r>
      <w:r w:rsidR="003F45FC" w:rsidRPr="00AC435B">
        <w:rPr>
          <w:rFonts w:cs="Arial"/>
          <w:bCs/>
          <w:sz w:val="28"/>
          <w:szCs w:val="28"/>
        </w:rPr>
        <w:t xml:space="preserve"> las condiciones permanecieran constantes</w:t>
      </w:r>
      <w:r w:rsidRPr="00AC435B">
        <w:rPr>
          <w:rFonts w:cs="Arial"/>
          <w:bCs/>
          <w:sz w:val="28"/>
          <w:szCs w:val="28"/>
        </w:rPr>
        <w:t>,</w:t>
      </w:r>
      <w:r w:rsidR="003F45FC" w:rsidRPr="00AC435B">
        <w:rPr>
          <w:rFonts w:cs="Arial"/>
          <w:bCs/>
          <w:sz w:val="28"/>
          <w:szCs w:val="28"/>
        </w:rPr>
        <w:t xml:space="preserve"> es decir,</w:t>
      </w:r>
      <w:r w:rsidRPr="00AC435B">
        <w:rPr>
          <w:rFonts w:cs="Arial"/>
          <w:bCs/>
          <w:sz w:val="28"/>
          <w:szCs w:val="28"/>
        </w:rPr>
        <w:t xml:space="preserve"> el Tribunal Electoral </w:t>
      </w:r>
      <w:r w:rsidRPr="00AC435B">
        <w:rPr>
          <w:rFonts w:cs="Arial"/>
          <w:b/>
          <w:sz w:val="28"/>
          <w:szCs w:val="28"/>
          <w:u w:val="single"/>
        </w:rPr>
        <w:t xml:space="preserve">se </w:t>
      </w:r>
      <w:r w:rsidR="004D584D" w:rsidRPr="00AC435B">
        <w:rPr>
          <w:rFonts w:cs="Arial"/>
          <w:b/>
          <w:sz w:val="28"/>
          <w:szCs w:val="28"/>
          <w:u w:val="single"/>
        </w:rPr>
        <w:t>conform</w:t>
      </w:r>
      <w:r w:rsidR="006D4C21" w:rsidRPr="00AC435B">
        <w:rPr>
          <w:rFonts w:cs="Arial"/>
          <w:b/>
          <w:sz w:val="28"/>
          <w:szCs w:val="28"/>
          <w:u w:val="single"/>
        </w:rPr>
        <w:t>ó</w:t>
      </w:r>
      <w:r w:rsidRPr="00AC435B">
        <w:rPr>
          <w:rFonts w:cs="Arial"/>
          <w:b/>
          <w:sz w:val="28"/>
          <w:szCs w:val="28"/>
          <w:u w:val="single"/>
        </w:rPr>
        <w:t xml:space="preserve"> en todo momento con cinco magistraturas</w:t>
      </w:r>
      <w:r w:rsidR="004D584D" w:rsidRPr="00AC435B">
        <w:rPr>
          <w:rFonts w:cs="Arial"/>
          <w:bCs/>
          <w:sz w:val="28"/>
          <w:szCs w:val="28"/>
        </w:rPr>
        <w:t>. En ese sentido,</w:t>
      </w:r>
      <w:r w:rsidRPr="00AC435B">
        <w:rPr>
          <w:rFonts w:cs="Arial"/>
          <w:bCs/>
          <w:sz w:val="28"/>
          <w:szCs w:val="28"/>
        </w:rPr>
        <w:t xml:space="preserve"> </w:t>
      </w:r>
      <w:r w:rsidR="004D584D" w:rsidRPr="00AC435B">
        <w:rPr>
          <w:rFonts w:cs="Arial"/>
          <w:bCs/>
          <w:sz w:val="28"/>
          <w:szCs w:val="28"/>
        </w:rPr>
        <w:t xml:space="preserve">la integración de este órgano jurisdiccional </w:t>
      </w:r>
      <w:r w:rsidRPr="00AC435B">
        <w:rPr>
          <w:rFonts w:cs="Arial"/>
          <w:bCs/>
          <w:sz w:val="28"/>
          <w:szCs w:val="28"/>
        </w:rPr>
        <w:t xml:space="preserve">no ha sufrido alguna modificación que permita concluir que el </w:t>
      </w:r>
      <w:r w:rsidRPr="00AC435B">
        <w:rPr>
          <w:rFonts w:cs="Arial"/>
          <w:sz w:val="28"/>
          <w:szCs w:val="28"/>
        </w:rPr>
        <w:t xml:space="preserve">Decreto </w:t>
      </w:r>
      <w:r w:rsidRPr="00AC435B">
        <w:rPr>
          <w:sz w:val="28"/>
          <w:szCs w:val="28"/>
        </w:rPr>
        <w:t>No. LXIV-201 impacte en</w:t>
      </w:r>
      <w:r w:rsidR="004D584D" w:rsidRPr="00AC435B">
        <w:rPr>
          <w:sz w:val="28"/>
          <w:szCs w:val="28"/>
        </w:rPr>
        <w:t xml:space="preserve"> el </w:t>
      </w:r>
      <w:r w:rsidRPr="00AC435B">
        <w:rPr>
          <w:sz w:val="28"/>
          <w:szCs w:val="28"/>
        </w:rPr>
        <w:t xml:space="preserve">proceso </w:t>
      </w:r>
      <w:r w:rsidR="006D4C21" w:rsidRPr="00AC435B">
        <w:rPr>
          <w:sz w:val="28"/>
          <w:szCs w:val="28"/>
        </w:rPr>
        <w:t xml:space="preserve">dicho proceso </w:t>
      </w:r>
      <w:r w:rsidRPr="00AC435B">
        <w:rPr>
          <w:sz w:val="28"/>
          <w:szCs w:val="28"/>
        </w:rPr>
        <w:t>electoral</w:t>
      </w:r>
      <w:r w:rsidR="006D4C21" w:rsidRPr="00AC435B">
        <w:rPr>
          <w:sz w:val="28"/>
          <w:szCs w:val="28"/>
        </w:rPr>
        <w:t>.</w:t>
      </w:r>
      <w:r w:rsidR="004D584D" w:rsidRPr="00AC435B">
        <w:rPr>
          <w:sz w:val="28"/>
          <w:szCs w:val="28"/>
        </w:rPr>
        <w:t xml:space="preserve"> </w:t>
      </w:r>
      <w:r w:rsidRPr="00AC435B">
        <w:rPr>
          <w:rFonts w:cs="Arial"/>
          <w:bCs/>
          <w:sz w:val="28"/>
          <w:szCs w:val="28"/>
        </w:rPr>
        <w:t xml:space="preserve">Al contrario, </w:t>
      </w:r>
      <w:r w:rsidR="00667899" w:rsidRPr="00AC435B">
        <w:rPr>
          <w:rFonts w:cs="Arial"/>
          <w:bCs/>
          <w:sz w:val="28"/>
          <w:szCs w:val="28"/>
        </w:rPr>
        <w:t>el artículo primero transitorio de la reforma</w:t>
      </w:r>
      <w:r w:rsidRPr="00AC435B">
        <w:rPr>
          <w:rFonts w:cs="Arial"/>
          <w:bCs/>
          <w:sz w:val="28"/>
          <w:szCs w:val="28"/>
        </w:rPr>
        <w:t xml:space="preserve"> impugnada es claro al señalar que el </w:t>
      </w:r>
      <w:r w:rsidRPr="00AC435B">
        <w:rPr>
          <w:rFonts w:cs="Arial"/>
          <w:bCs/>
          <w:sz w:val="28"/>
          <w:szCs w:val="28"/>
        </w:rPr>
        <w:t>mencionado decreto entrará en vigor hasta el día siguiente del que termine el proceso electoral 2020-2021.</w:t>
      </w:r>
    </w:p>
    <w:p w14:paraId="4DF8899A" w14:textId="77777777" w:rsidR="00026EFC" w:rsidRPr="00AC435B" w:rsidRDefault="00026EFC" w:rsidP="00026EFC">
      <w:pPr>
        <w:pStyle w:val="corte4fondo"/>
        <w:tabs>
          <w:tab w:val="left" w:pos="567"/>
        </w:tabs>
        <w:ind w:left="-57" w:firstLine="0"/>
        <w:rPr>
          <w:rFonts w:cs="Arial"/>
          <w:b/>
          <w:sz w:val="28"/>
          <w:szCs w:val="28"/>
        </w:rPr>
      </w:pPr>
    </w:p>
    <w:p w14:paraId="4DF8899B" w14:textId="77777777" w:rsidR="00026EFC" w:rsidRPr="00AC435B" w:rsidRDefault="00A02238" w:rsidP="004D584D">
      <w:pPr>
        <w:pStyle w:val="corte4fondo"/>
        <w:numPr>
          <w:ilvl w:val="0"/>
          <w:numId w:val="3"/>
        </w:numPr>
        <w:tabs>
          <w:tab w:val="left" w:pos="567"/>
        </w:tabs>
        <w:ind w:left="-57" w:hanging="510"/>
        <w:rPr>
          <w:rFonts w:cs="Arial"/>
          <w:b/>
          <w:sz w:val="28"/>
          <w:szCs w:val="28"/>
        </w:rPr>
      </w:pPr>
      <w:r w:rsidRPr="00AC435B">
        <w:rPr>
          <w:rFonts w:cs="Arial"/>
          <w:bCs/>
          <w:sz w:val="28"/>
          <w:szCs w:val="28"/>
        </w:rPr>
        <w:t>Inclusive</w:t>
      </w:r>
      <w:r w:rsidR="00941F23" w:rsidRPr="00AC435B">
        <w:rPr>
          <w:rFonts w:cs="Arial"/>
          <w:bCs/>
          <w:sz w:val="28"/>
          <w:szCs w:val="28"/>
        </w:rPr>
        <w:t>, existe una correspondencia entre el mencionado artículo primero transitorio al establecer que el decreto impugnado entrará en vigor al día siguiente del que termine el proceso electoral 2020-2021, con el artículo 204 de la Ley Electoral del Estado de Tamaulipas, el cual prevé lo siguiente:</w:t>
      </w:r>
    </w:p>
    <w:p w14:paraId="4DF8899C" w14:textId="77777777" w:rsidR="00941F23" w:rsidRPr="00AC435B" w:rsidRDefault="00941F23" w:rsidP="00941F23">
      <w:pPr>
        <w:pStyle w:val="corte4fondo"/>
        <w:tabs>
          <w:tab w:val="left" w:pos="567"/>
        </w:tabs>
        <w:ind w:left="-57" w:firstLine="0"/>
        <w:rPr>
          <w:rFonts w:cs="Arial"/>
          <w:b/>
          <w:sz w:val="28"/>
          <w:szCs w:val="28"/>
        </w:rPr>
      </w:pPr>
    </w:p>
    <w:p w14:paraId="4DF8899D" w14:textId="77777777" w:rsidR="00941F23" w:rsidRPr="00AC435B" w:rsidRDefault="00A02238" w:rsidP="00FC343D">
      <w:pPr>
        <w:pStyle w:val="corte4fondo"/>
        <w:tabs>
          <w:tab w:val="left" w:pos="0"/>
        </w:tabs>
        <w:spacing w:line="259" w:lineRule="auto"/>
        <w:ind w:left="930" w:right="424" w:firstLine="0"/>
        <w:rPr>
          <w:rFonts w:ascii="Times New Roman" w:hAnsi="Times New Roman"/>
          <w:sz w:val="28"/>
          <w:szCs w:val="28"/>
          <w:lang w:val="es-MX"/>
        </w:rPr>
      </w:pPr>
      <w:r w:rsidRPr="00AC435B">
        <w:rPr>
          <w:rFonts w:ascii="Times New Roman" w:hAnsi="Times New Roman"/>
          <w:b/>
          <w:bCs/>
          <w:sz w:val="28"/>
          <w:szCs w:val="28"/>
        </w:rPr>
        <w:t>Artículo 204</w:t>
      </w:r>
      <w:r w:rsidRPr="00AC435B">
        <w:rPr>
          <w:rFonts w:ascii="Times New Roman" w:hAnsi="Times New Roman"/>
          <w:sz w:val="28"/>
          <w:szCs w:val="28"/>
        </w:rPr>
        <w:t>. El proceso electoral ordinario se inicia el segundo domingo del mes de septiembre del a</w:t>
      </w:r>
      <w:r w:rsidRPr="00AC435B">
        <w:rPr>
          <w:rFonts w:ascii="Times New Roman" w:hAnsi="Times New Roman"/>
          <w:sz w:val="28"/>
          <w:szCs w:val="28"/>
        </w:rPr>
        <w:t xml:space="preserve">ño previo al de la elección y </w:t>
      </w:r>
      <w:r w:rsidRPr="00AC435B">
        <w:rPr>
          <w:rFonts w:ascii="Times New Roman" w:hAnsi="Times New Roman"/>
          <w:b/>
          <w:bCs/>
          <w:sz w:val="28"/>
          <w:szCs w:val="28"/>
          <w:u w:val="single"/>
        </w:rPr>
        <w:t>concluye</w:t>
      </w:r>
      <w:r w:rsidRPr="00AC435B">
        <w:rPr>
          <w:rFonts w:ascii="Times New Roman" w:hAnsi="Times New Roman"/>
          <w:sz w:val="28"/>
          <w:szCs w:val="28"/>
        </w:rPr>
        <w:t xml:space="preserve"> con la declaración de validez de la elección respectiva y, en su caso, </w:t>
      </w:r>
      <w:r w:rsidRPr="00AC435B">
        <w:rPr>
          <w:rFonts w:ascii="Times New Roman" w:hAnsi="Times New Roman"/>
          <w:b/>
          <w:bCs/>
          <w:sz w:val="28"/>
          <w:szCs w:val="28"/>
          <w:u w:val="single"/>
        </w:rPr>
        <w:t xml:space="preserve">cuando las autoridades jurisdiccionales hayan resuelto el último de los medios de impugnación que se hubieren interpuesto </w:t>
      </w:r>
      <w:r w:rsidRPr="00AC435B">
        <w:rPr>
          <w:rFonts w:ascii="Times New Roman" w:hAnsi="Times New Roman"/>
          <w:sz w:val="28"/>
          <w:szCs w:val="28"/>
        </w:rPr>
        <w:t>o cuando se tenga consta</w:t>
      </w:r>
      <w:r w:rsidRPr="00AC435B">
        <w:rPr>
          <w:rFonts w:ascii="Times New Roman" w:hAnsi="Times New Roman"/>
          <w:sz w:val="28"/>
          <w:szCs w:val="28"/>
        </w:rPr>
        <w:t>ncia de que no se presentó ninguno. […]</w:t>
      </w:r>
    </w:p>
    <w:p w14:paraId="4DF8899E" w14:textId="77777777" w:rsidR="00941F23" w:rsidRPr="00AC435B" w:rsidRDefault="00941F23" w:rsidP="00941F23">
      <w:pPr>
        <w:pStyle w:val="corte4fondo"/>
        <w:tabs>
          <w:tab w:val="left" w:pos="0"/>
        </w:tabs>
        <w:spacing w:line="240" w:lineRule="auto"/>
        <w:ind w:left="928" w:right="709" w:firstLine="0"/>
        <w:rPr>
          <w:rFonts w:ascii="Times New Roman" w:hAnsi="Times New Roman"/>
          <w:sz w:val="28"/>
          <w:szCs w:val="28"/>
          <w:lang w:val="es-MX"/>
        </w:rPr>
      </w:pPr>
    </w:p>
    <w:p w14:paraId="4DF8899F" w14:textId="77777777" w:rsidR="00941F23" w:rsidRPr="00AC435B" w:rsidRDefault="00941F23" w:rsidP="00941F23">
      <w:pPr>
        <w:pStyle w:val="Prrafodelista"/>
        <w:rPr>
          <w:rFonts w:cs="Arial"/>
          <w:b/>
          <w:sz w:val="28"/>
          <w:szCs w:val="28"/>
        </w:rPr>
      </w:pPr>
    </w:p>
    <w:p w14:paraId="4DF889A0" w14:textId="77777777" w:rsidR="00941F23" w:rsidRPr="00AC435B" w:rsidRDefault="00A02238" w:rsidP="004D584D">
      <w:pPr>
        <w:pStyle w:val="corte4fondo"/>
        <w:numPr>
          <w:ilvl w:val="0"/>
          <w:numId w:val="3"/>
        </w:numPr>
        <w:tabs>
          <w:tab w:val="left" w:pos="567"/>
        </w:tabs>
        <w:ind w:left="-57" w:hanging="510"/>
        <w:rPr>
          <w:rFonts w:cs="Arial"/>
          <w:b/>
          <w:sz w:val="28"/>
          <w:szCs w:val="28"/>
        </w:rPr>
      </w:pPr>
      <w:r w:rsidRPr="00AC435B">
        <w:rPr>
          <w:rFonts w:cs="Arial"/>
          <w:sz w:val="28"/>
          <w:szCs w:val="28"/>
        </w:rPr>
        <w:t xml:space="preserve">Dicho precepto, al señalar que los procesos electorales ordinarios en Tamaulipas concluyen cuando las autoridades jurisdiccionales hayan resuelto el último de los medios de impugnación que se hubieren interpuesto, </w:t>
      </w:r>
      <w:r w:rsidRPr="00AC435B">
        <w:rPr>
          <w:rFonts w:cs="Arial"/>
          <w:sz w:val="28"/>
          <w:szCs w:val="28"/>
        </w:rPr>
        <w:t>permite concluir que</w:t>
      </w:r>
      <w:r w:rsidR="00562962" w:rsidRPr="00AC435B">
        <w:rPr>
          <w:rFonts w:cs="Arial"/>
          <w:sz w:val="28"/>
          <w:szCs w:val="28"/>
        </w:rPr>
        <w:t xml:space="preserve"> el proceso electoral 2020-2021 que </w:t>
      </w:r>
      <w:r w:rsidR="006D4C21" w:rsidRPr="00AC435B">
        <w:rPr>
          <w:rFonts w:cs="Arial"/>
          <w:sz w:val="28"/>
          <w:szCs w:val="28"/>
        </w:rPr>
        <w:t xml:space="preserve">se desarrolló </w:t>
      </w:r>
      <w:r w:rsidR="00562962" w:rsidRPr="00AC435B">
        <w:rPr>
          <w:rFonts w:cs="Arial"/>
          <w:sz w:val="28"/>
          <w:szCs w:val="28"/>
        </w:rPr>
        <w:t>en Tamaulipas termin</w:t>
      </w:r>
      <w:r w:rsidR="006D4C21" w:rsidRPr="00AC435B">
        <w:rPr>
          <w:rFonts w:cs="Arial"/>
          <w:sz w:val="28"/>
          <w:szCs w:val="28"/>
        </w:rPr>
        <w:t>ó,</w:t>
      </w:r>
      <w:r w:rsidR="00562962" w:rsidRPr="00AC435B">
        <w:rPr>
          <w:rFonts w:cs="Arial"/>
          <w:sz w:val="28"/>
          <w:szCs w:val="28"/>
        </w:rPr>
        <w:t xml:space="preserve"> precisamente</w:t>
      </w:r>
      <w:r w:rsidR="006D4C21" w:rsidRPr="00AC435B">
        <w:rPr>
          <w:rFonts w:cs="Arial"/>
          <w:sz w:val="28"/>
          <w:szCs w:val="28"/>
        </w:rPr>
        <w:t>,</w:t>
      </w:r>
      <w:r w:rsidR="00562962" w:rsidRPr="00AC435B">
        <w:rPr>
          <w:rFonts w:cs="Arial"/>
          <w:sz w:val="28"/>
          <w:szCs w:val="28"/>
        </w:rPr>
        <w:t xml:space="preserve"> </w:t>
      </w:r>
      <w:r w:rsidR="006D4C21" w:rsidRPr="00AC435B">
        <w:rPr>
          <w:rFonts w:cs="Arial"/>
          <w:sz w:val="28"/>
          <w:szCs w:val="28"/>
        </w:rPr>
        <w:t xml:space="preserve">hasta que todos </w:t>
      </w:r>
      <w:r w:rsidR="00562962" w:rsidRPr="00AC435B">
        <w:rPr>
          <w:rFonts w:cs="Arial"/>
          <w:sz w:val="28"/>
          <w:szCs w:val="28"/>
        </w:rPr>
        <w:t>los medios de impugnación electorales se res</w:t>
      </w:r>
      <w:r w:rsidR="006D4C21" w:rsidRPr="00AC435B">
        <w:rPr>
          <w:rFonts w:cs="Arial"/>
          <w:sz w:val="28"/>
          <w:szCs w:val="28"/>
        </w:rPr>
        <w:t>olvieron</w:t>
      </w:r>
      <w:r w:rsidR="0098401A" w:rsidRPr="00AC435B">
        <w:rPr>
          <w:rFonts w:cs="Arial"/>
          <w:sz w:val="28"/>
          <w:szCs w:val="28"/>
        </w:rPr>
        <w:t xml:space="preserve"> por las autoridades jurisdiccionales</w:t>
      </w:r>
      <w:r w:rsidR="00562962" w:rsidRPr="00AC435B">
        <w:rPr>
          <w:rFonts w:cs="Arial"/>
          <w:sz w:val="28"/>
          <w:szCs w:val="28"/>
        </w:rPr>
        <w:t>. Lo anterior implica que durante todo este proceso electoral, el Tribunal Electoral local se conform</w:t>
      </w:r>
      <w:r w:rsidR="006D4C21" w:rsidRPr="00AC435B">
        <w:rPr>
          <w:rFonts w:cs="Arial"/>
          <w:sz w:val="28"/>
          <w:szCs w:val="28"/>
        </w:rPr>
        <w:t>ó</w:t>
      </w:r>
      <w:r w:rsidR="00562962" w:rsidRPr="00AC435B">
        <w:rPr>
          <w:rFonts w:cs="Arial"/>
          <w:sz w:val="28"/>
          <w:szCs w:val="28"/>
        </w:rPr>
        <w:t xml:space="preserve"> con sus cinco integrantes de forma intacta, pues </w:t>
      </w:r>
      <w:r w:rsidR="006D4C21" w:rsidRPr="00AC435B">
        <w:rPr>
          <w:rFonts w:cs="Arial"/>
          <w:sz w:val="28"/>
          <w:szCs w:val="28"/>
        </w:rPr>
        <w:t xml:space="preserve">resolvieron </w:t>
      </w:r>
      <w:r w:rsidR="00562962" w:rsidRPr="00AC435B">
        <w:rPr>
          <w:rFonts w:cs="Arial"/>
          <w:sz w:val="28"/>
          <w:szCs w:val="28"/>
        </w:rPr>
        <w:t>los conflictos jurisdiccionales ocasionados por la contienda electoral 2020-2021</w:t>
      </w:r>
      <w:r w:rsidR="0065101E" w:rsidRPr="00AC435B">
        <w:rPr>
          <w:rFonts w:cs="Arial"/>
          <w:sz w:val="28"/>
          <w:szCs w:val="28"/>
        </w:rPr>
        <w:t>, y una vez</w:t>
      </w:r>
      <w:r w:rsidR="006D4C21" w:rsidRPr="00AC435B">
        <w:rPr>
          <w:rFonts w:cs="Arial"/>
          <w:sz w:val="28"/>
          <w:szCs w:val="28"/>
        </w:rPr>
        <w:t xml:space="preserve"> fallados</w:t>
      </w:r>
      <w:r w:rsidR="0065101E" w:rsidRPr="00AC435B">
        <w:rPr>
          <w:rFonts w:cs="Arial"/>
          <w:sz w:val="28"/>
          <w:szCs w:val="28"/>
        </w:rPr>
        <w:t>, finaliz</w:t>
      </w:r>
      <w:r w:rsidR="006D4C21" w:rsidRPr="00AC435B">
        <w:rPr>
          <w:rFonts w:cs="Arial"/>
          <w:sz w:val="28"/>
          <w:szCs w:val="28"/>
        </w:rPr>
        <w:t xml:space="preserve">ó </w:t>
      </w:r>
      <w:r w:rsidR="0065101E" w:rsidRPr="00AC435B">
        <w:rPr>
          <w:rFonts w:cs="Arial"/>
          <w:sz w:val="28"/>
          <w:szCs w:val="28"/>
        </w:rPr>
        <w:t>dicho proceso electoral y el</w:t>
      </w:r>
      <w:r w:rsidR="0098401A" w:rsidRPr="00AC435B">
        <w:rPr>
          <w:rFonts w:cs="Arial"/>
          <w:sz w:val="28"/>
          <w:szCs w:val="28"/>
        </w:rPr>
        <w:t xml:space="preserve"> decreto impugnado</w:t>
      </w:r>
      <w:r w:rsidR="0065101E" w:rsidRPr="00AC435B">
        <w:rPr>
          <w:sz w:val="28"/>
          <w:szCs w:val="28"/>
        </w:rPr>
        <w:t xml:space="preserve"> entr</w:t>
      </w:r>
      <w:r w:rsidR="006D4C21" w:rsidRPr="00AC435B">
        <w:rPr>
          <w:sz w:val="28"/>
          <w:szCs w:val="28"/>
        </w:rPr>
        <w:t>ó</w:t>
      </w:r>
      <w:r w:rsidR="0065101E" w:rsidRPr="00AC435B">
        <w:rPr>
          <w:sz w:val="28"/>
          <w:szCs w:val="28"/>
        </w:rPr>
        <w:t xml:space="preserve"> en vigor.</w:t>
      </w:r>
    </w:p>
    <w:p w14:paraId="4DF889A1" w14:textId="77777777" w:rsidR="00562962" w:rsidRPr="00AC435B" w:rsidRDefault="00562962" w:rsidP="00562962">
      <w:pPr>
        <w:pStyle w:val="corte4fondo"/>
        <w:tabs>
          <w:tab w:val="left" w:pos="567"/>
        </w:tabs>
        <w:ind w:left="-57" w:firstLine="0"/>
        <w:rPr>
          <w:rFonts w:cs="Arial"/>
          <w:b/>
          <w:sz w:val="28"/>
          <w:szCs w:val="28"/>
        </w:rPr>
      </w:pPr>
    </w:p>
    <w:p w14:paraId="4DF889A2" w14:textId="77777777" w:rsidR="00941F23" w:rsidRPr="00AC435B" w:rsidRDefault="00A02238" w:rsidP="001228FD">
      <w:pPr>
        <w:pStyle w:val="corte4fondo"/>
        <w:numPr>
          <w:ilvl w:val="0"/>
          <w:numId w:val="3"/>
        </w:numPr>
        <w:tabs>
          <w:tab w:val="left" w:pos="567"/>
        </w:tabs>
        <w:ind w:left="-57" w:hanging="510"/>
        <w:rPr>
          <w:rFonts w:cs="Arial"/>
          <w:b/>
          <w:sz w:val="28"/>
          <w:szCs w:val="28"/>
        </w:rPr>
      </w:pPr>
      <w:r w:rsidRPr="00AC435B">
        <w:rPr>
          <w:rFonts w:cs="Arial"/>
          <w:bCs/>
          <w:sz w:val="28"/>
          <w:szCs w:val="28"/>
        </w:rPr>
        <w:t>E</w:t>
      </w:r>
      <w:r w:rsidR="00A55F2D" w:rsidRPr="00AC435B">
        <w:rPr>
          <w:rFonts w:cs="Arial"/>
          <w:bCs/>
          <w:sz w:val="28"/>
          <w:szCs w:val="28"/>
        </w:rPr>
        <w:t>s</w:t>
      </w:r>
      <w:r w:rsidRPr="00AC435B">
        <w:rPr>
          <w:rFonts w:cs="Arial"/>
          <w:bCs/>
          <w:sz w:val="28"/>
          <w:szCs w:val="28"/>
        </w:rPr>
        <w:t xml:space="preserve"> </w:t>
      </w:r>
      <w:r w:rsidR="0098401A" w:rsidRPr="00AC435B">
        <w:rPr>
          <w:rFonts w:cs="Arial"/>
          <w:bCs/>
          <w:sz w:val="28"/>
          <w:szCs w:val="28"/>
        </w:rPr>
        <w:t>decir</w:t>
      </w:r>
      <w:r w:rsidRPr="00AC435B">
        <w:rPr>
          <w:rFonts w:cs="Arial"/>
          <w:bCs/>
          <w:sz w:val="28"/>
          <w:szCs w:val="28"/>
        </w:rPr>
        <w:t xml:space="preserve">, </w:t>
      </w:r>
      <w:r w:rsidR="0098401A" w:rsidRPr="00AC435B">
        <w:rPr>
          <w:rFonts w:cs="Arial"/>
          <w:bCs/>
          <w:sz w:val="28"/>
          <w:szCs w:val="28"/>
        </w:rPr>
        <w:t>de una lectura sistemática del artículo primero transitorio del</w:t>
      </w:r>
      <w:r w:rsidR="0098401A" w:rsidRPr="00AC435B">
        <w:rPr>
          <w:rFonts w:cs="Arial"/>
          <w:sz w:val="28"/>
          <w:szCs w:val="28"/>
        </w:rPr>
        <w:t xml:space="preserve"> Decreto </w:t>
      </w:r>
      <w:r w:rsidR="0098401A" w:rsidRPr="00AC435B">
        <w:rPr>
          <w:sz w:val="28"/>
          <w:szCs w:val="28"/>
        </w:rPr>
        <w:t xml:space="preserve">No. LXIV-201 y el </w:t>
      </w:r>
      <w:r w:rsidR="0098401A" w:rsidRPr="00AC435B">
        <w:rPr>
          <w:rFonts w:cs="Arial"/>
          <w:bCs/>
          <w:sz w:val="28"/>
          <w:szCs w:val="28"/>
        </w:rPr>
        <w:t xml:space="preserve">artículo 204 de la Ley Electoral del Estado de Tamaulipas, se desprende que </w:t>
      </w:r>
      <w:r w:rsidRPr="00AC435B">
        <w:rPr>
          <w:sz w:val="28"/>
          <w:szCs w:val="28"/>
        </w:rPr>
        <w:t>la reducción de las magistratu</w:t>
      </w:r>
      <w:r w:rsidRPr="00AC435B">
        <w:rPr>
          <w:sz w:val="28"/>
          <w:szCs w:val="28"/>
        </w:rPr>
        <w:t>ras electorales en Tamaulipas se llev</w:t>
      </w:r>
      <w:r w:rsidR="006D4C21" w:rsidRPr="00AC435B">
        <w:rPr>
          <w:sz w:val="28"/>
          <w:szCs w:val="28"/>
        </w:rPr>
        <w:t>ó</w:t>
      </w:r>
      <w:r w:rsidRPr="00AC435B">
        <w:rPr>
          <w:sz w:val="28"/>
          <w:szCs w:val="28"/>
        </w:rPr>
        <w:t xml:space="preserve"> a cabo </w:t>
      </w:r>
      <w:r w:rsidRPr="00AC435B">
        <w:rPr>
          <w:b/>
          <w:bCs/>
          <w:sz w:val="28"/>
          <w:szCs w:val="28"/>
        </w:rPr>
        <w:t>después</w:t>
      </w:r>
      <w:r w:rsidRPr="00AC435B">
        <w:rPr>
          <w:sz w:val="28"/>
          <w:szCs w:val="28"/>
        </w:rPr>
        <w:t xml:space="preserve"> de que el Tribunal Electoral Estatal res</w:t>
      </w:r>
      <w:r w:rsidR="006D4C21" w:rsidRPr="00AC435B">
        <w:rPr>
          <w:sz w:val="28"/>
          <w:szCs w:val="28"/>
        </w:rPr>
        <w:t>o</w:t>
      </w:r>
      <w:r w:rsidRPr="00AC435B">
        <w:rPr>
          <w:sz w:val="28"/>
          <w:szCs w:val="28"/>
        </w:rPr>
        <w:t>lv</w:t>
      </w:r>
      <w:r w:rsidR="006D4C21" w:rsidRPr="00AC435B">
        <w:rPr>
          <w:sz w:val="28"/>
          <w:szCs w:val="28"/>
        </w:rPr>
        <w:t>ió</w:t>
      </w:r>
      <w:r w:rsidRPr="00AC435B">
        <w:rPr>
          <w:sz w:val="28"/>
          <w:szCs w:val="28"/>
        </w:rPr>
        <w:t xml:space="preserve"> todos los medios de impugnación que se interp</w:t>
      </w:r>
      <w:r w:rsidR="006D4C21" w:rsidRPr="00AC435B">
        <w:rPr>
          <w:sz w:val="28"/>
          <w:szCs w:val="28"/>
        </w:rPr>
        <w:t>usieron</w:t>
      </w:r>
      <w:r w:rsidRPr="00AC435B">
        <w:rPr>
          <w:sz w:val="28"/>
          <w:szCs w:val="28"/>
        </w:rPr>
        <w:t xml:space="preserve"> con motivo del proceso electoral 2020-202</w:t>
      </w:r>
      <w:r w:rsidR="0065101E" w:rsidRPr="00AC435B">
        <w:rPr>
          <w:sz w:val="28"/>
          <w:szCs w:val="28"/>
        </w:rPr>
        <w:t>1</w:t>
      </w:r>
      <w:r w:rsidR="0098401A" w:rsidRPr="00AC435B">
        <w:rPr>
          <w:sz w:val="28"/>
          <w:szCs w:val="28"/>
        </w:rPr>
        <w:t>. En ese sentido,</w:t>
      </w:r>
      <w:r w:rsidR="0098401A" w:rsidRPr="00AC435B">
        <w:rPr>
          <w:rFonts w:cs="Arial"/>
          <w:b/>
          <w:sz w:val="28"/>
          <w:szCs w:val="28"/>
        </w:rPr>
        <w:t xml:space="preserve"> </w:t>
      </w:r>
      <w:r w:rsidR="0098401A" w:rsidRPr="00AC435B">
        <w:rPr>
          <w:rFonts w:cs="Arial"/>
          <w:bCs/>
          <w:sz w:val="28"/>
          <w:szCs w:val="28"/>
        </w:rPr>
        <w:t>la integración de este órgano jurisdiccional se mant</w:t>
      </w:r>
      <w:r w:rsidR="006D4C21" w:rsidRPr="00AC435B">
        <w:rPr>
          <w:rFonts w:cs="Arial"/>
          <w:bCs/>
          <w:sz w:val="28"/>
          <w:szCs w:val="28"/>
        </w:rPr>
        <w:t>uvo</w:t>
      </w:r>
      <w:r w:rsidR="0098401A" w:rsidRPr="00AC435B">
        <w:rPr>
          <w:rFonts w:cs="Arial"/>
          <w:bCs/>
          <w:sz w:val="28"/>
          <w:szCs w:val="28"/>
        </w:rPr>
        <w:t xml:space="preserve"> intacta durante todo el proceso electoral, pues</w:t>
      </w:r>
      <w:r w:rsidR="001228FD" w:rsidRPr="00AC435B">
        <w:rPr>
          <w:rFonts w:cs="Arial"/>
          <w:bCs/>
          <w:sz w:val="28"/>
          <w:szCs w:val="28"/>
        </w:rPr>
        <w:t xml:space="preserve"> finalizó dicho proceso hasta que se resolvieron todos los medios de impugnación electorales.</w:t>
      </w:r>
    </w:p>
    <w:p w14:paraId="4DF889A3" w14:textId="77777777" w:rsidR="00AC435B" w:rsidRPr="00AC435B" w:rsidRDefault="00AC435B" w:rsidP="00AC435B">
      <w:pPr>
        <w:pStyle w:val="corte4fondo"/>
        <w:tabs>
          <w:tab w:val="left" w:pos="567"/>
        </w:tabs>
        <w:ind w:firstLine="0"/>
        <w:rPr>
          <w:rFonts w:cs="Arial"/>
          <w:b/>
          <w:sz w:val="28"/>
          <w:szCs w:val="28"/>
        </w:rPr>
      </w:pPr>
    </w:p>
    <w:p w14:paraId="4DF889A4" w14:textId="77777777" w:rsidR="00941F23" w:rsidRPr="00AC435B" w:rsidRDefault="00A02238" w:rsidP="0065101E">
      <w:pPr>
        <w:pStyle w:val="corte4fondo"/>
        <w:numPr>
          <w:ilvl w:val="0"/>
          <w:numId w:val="3"/>
        </w:numPr>
        <w:tabs>
          <w:tab w:val="left" w:pos="567"/>
        </w:tabs>
        <w:ind w:left="-57" w:hanging="510"/>
        <w:rPr>
          <w:rFonts w:cs="Arial"/>
          <w:b/>
          <w:sz w:val="28"/>
          <w:szCs w:val="28"/>
        </w:rPr>
      </w:pPr>
      <w:r w:rsidRPr="00AC435B">
        <w:rPr>
          <w:rFonts w:cs="Arial"/>
          <w:bCs/>
          <w:sz w:val="28"/>
          <w:szCs w:val="28"/>
        </w:rPr>
        <w:t>Por tanto, el artículo primero transitorio del</w:t>
      </w:r>
      <w:r w:rsidRPr="00AC435B">
        <w:rPr>
          <w:rFonts w:cs="Arial"/>
          <w:sz w:val="28"/>
          <w:szCs w:val="28"/>
        </w:rPr>
        <w:t xml:space="preserve"> Decreto </w:t>
      </w:r>
      <w:r w:rsidRPr="00AC435B">
        <w:rPr>
          <w:sz w:val="28"/>
          <w:szCs w:val="28"/>
        </w:rPr>
        <w:t xml:space="preserve">No. LXIV-201 representa una </w:t>
      </w:r>
      <w:r w:rsidRPr="00AC435B">
        <w:rPr>
          <w:sz w:val="28"/>
          <w:szCs w:val="28"/>
        </w:rPr>
        <w:t>salvaguarda legislativa</w:t>
      </w:r>
      <w:r w:rsidR="0065101E" w:rsidRPr="00AC435B">
        <w:rPr>
          <w:sz w:val="28"/>
          <w:szCs w:val="28"/>
        </w:rPr>
        <w:t xml:space="preserve"> correlacionada con el artículo 204 de la </w:t>
      </w:r>
      <w:r w:rsidR="0065101E" w:rsidRPr="00AC435B">
        <w:rPr>
          <w:rFonts w:cs="Arial"/>
          <w:bCs/>
          <w:sz w:val="28"/>
          <w:szCs w:val="28"/>
        </w:rPr>
        <w:t>Ley Electoral del Estado de Tamaulipas,</w:t>
      </w:r>
      <w:r w:rsidR="0065101E" w:rsidRPr="00AC435B">
        <w:rPr>
          <w:rFonts w:cs="Arial"/>
          <w:b/>
          <w:sz w:val="28"/>
          <w:szCs w:val="28"/>
        </w:rPr>
        <w:t xml:space="preserve"> </w:t>
      </w:r>
      <w:r w:rsidRPr="00AC435B">
        <w:rPr>
          <w:sz w:val="28"/>
          <w:szCs w:val="28"/>
        </w:rPr>
        <w:t>para que</w:t>
      </w:r>
      <w:r w:rsidR="0065101E" w:rsidRPr="00AC435B">
        <w:rPr>
          <w:sz w:val="28"/>
          <w:szCs w:val="28"/>
        </w:rPr>
        <w:t xml:space="preserve"> la integración de las cinco magistraturas del Tribunal Electoral de Tamaulipas se mant</w:t>
      </w:r>
      <w:r w:rsidR="006D4C21" w:rsidRPr="00AC435B">
        <w:rPr>
          <w:sz w:val="28"/>
          <w:szCs w:val="28"/>
        </w:rPr>
        <w:t>uviera</w:t>
      </w:r>
      <w:r w:rsidR="0065101E" w:rsidRPr="00AC435B">
        <w:rPr>
          <w:sz w:val="28"/>
          <w:szCs w:val="28"/>
        </w:rPr>
        <w:t xml:space="preserve"> intacta durante todo el</w:t>
      </w:r>
      <w:r w:rsidRPr="00AC435B">
        <w:rPr>
          <w:sz w:val="28"/>
          <w:szCs w:val="28"/>
        </w:rPr>
        <w:t xml:space="preserve"> proceso electoral 2020-20</w:t>
      </w:r>
      <w:r w:rsidRPr="00AC435B">
        <w:rPr>
          <w:sz w:val="28"/>
          <w:szCs w:val="28"/>
        </w:rPr>
        <w:t>2</w:t>
      </w:r>
      <w:r w:rsidR="0065101E" w:rsidRPr="00AC435B">
        <w:rPr>
          <w:sz w:val="28"/>
          <w:szCs w:val="28"/>
        </w:rPr>
        <w:t>1</w:t>
      </w:r>
      <w:r w:rsidR="0098401A" w:rsidRPr="00AC435B">
        <w:rPr>
          <w:sz w:val="28"/>
          <w:szCs w:val="28"/>
        </w:rPr>
        <w:t>.</w:t>
      </w:r>
      <w:r w:rsidR="0065101E" w:rsidRPr="00AC435B">
        <w:rPr>
          <w:sz w:val="28"/>
          <w:szCs w:val="28"/>
        </w:rPr>
        <w:t xml:space="preserve"> </w:t>
      </w:r>
    </w:p>
    <w:p w14:paraId="4DF889A5" w14:textId="77777777" w:rsidR="00D77870" w:rsidRPr="00AC435B" w:rsidRDefault="00D77870" w:rsidP="00D77870">
      <w:pPr>
        <w:pStyle w:val="corte4fondo"/>
        <w:tabs>
          <w:tab w:val="left" w:pos="567"/>
        </w:tabs>
        <w:ind w:left="-57" w:firstLine="0"/>
        <w:rPr>
          <w:rFonts w:cs="Arial"/>
          <w:b/>
          <w:sz w:val="28"/>
          <w:szCs w:val="28"/>
        </w:rPr>
      </w:pPr>
    </w:p>
    <w:p w14:paraId="4DF889A6" w14:textId="77777777" w:rsidR="00D77870" w:rsidRPr="00AC435B" w:rsidRDefault="00A02238" w:rsidP="004428DD">
      <w:pPr>
        <w:pStyle w:val="corte4fondo"/>
        <w:numPr>
          <w:ilvl w:val="0"/>
          <w:numId w:val="3"/>
        </w:numPr>
        <w:tabs>
          <w:tab w:val="left" w:pos="567"/>
        </w:tabs>
        <w:ind w:left="-57" w:hanging="510"/>
        <w:rPr>
          <w:rFonts w:cs="Arial"/>
          <w:b/>
          <w:sz w:val="28"/>
          <w:szCs w:val="28"/>
        </w:rPr>
      </w:pPr>
      <w:r w:rsidRPr="00AC435B">
        <w:rPr>
          <w:rFonts w:cs="Arial"/>
          <w:bCs/>
          <w:sz w:val="28"/>
          <w:szCs w:val="28"/>
        </w:rPr>
        <w:t>En consecuencia, resulta innecesario determinar si</w:t>
      </w:r>
      <w:r w:rsidR="0035536D">
        <w:rPr>
          <w:rFonts w:cs="Arial"/>
          <w:bCs/>
          <w:sz w:val="28"/>
          <w:szCs w:val="28"/>
        </w:rPr>
        <w:t>,</w:t>
      </w:r>
      <w:r w:rsidRPr="00AC435B">
        <w:rPr>
          <w:rFonts w:cs="Arial"/>
          <w:bCs/>
          <w:sz w:val="28"/>
          <w:szCs w:val="28"/>
        </w:rPr>
        <w:t xml:space="preserve"> como lo señalan los partidos accionantes</w:t>
      </w:r>
      <w:r w:rsidR="0035536D">
        <w:rPr>
          <w:rFonts w:cs="Arial"/>
          <w:bCs/>
          <w:sz w:val="28"/>
          <w:szCs w:val="28"/>
        </w:rPr>
        <w:t>,</w:t>
      </w:r>
      <w:r w:rsidRPr="00AC435B">
        <w:rPr>
          <w:rFonts w:cs="Arial"/>
          <w:bCs/>
          <w:sz w:val="28"/>
          <w:szCs w:val="28"/>
        </w:rPr>
        <w:t xml:space="preserve"> la reforma en análisis resulta fundamental, pues como se ha expresado, el concepto de invalidez resulta </w:t>
      </w:r>
      <w:r w:rsidRPr="00AC435B">
        <w:rPr>
          <w:rFonts w:cs="Arial"/>
          <w:b/>
          <w:sz w:val="28"/>
          <w:szCs w:val="28"/>
        </w:rPr>
        <w:t>infundado</w:t>
      </w:r>
      <w:r w:rsidRPr="00AC435B">
        <w:rPr>
          <w:rFonts w:cs="Arial"/>
          <w:bCs/>
          <w:sz w:val="28"/>
          <w:szCs w:val="28"/>
        </w:rPr>
        <w:t xml:space="preserve"> en tanto que el </w:t>
      </w:r>
      <w:r w:rsidR="00C41E6D" w:rsidRPr="00AC435B">
        <w:rPr>
          <w:rFonts w:cs="Arial"/>
          <w:sz w:val="28"/>
          <w:szCs w:val="28"/>
        </w:rPr>
        <w:t xml:space="preserve">Decreto </w:t>
      </w:r>
      <w:r w:rsidR="00C41E6D" w:rsidRPr="00AC435B">
        <w:rPr>
          <w:sz w:val="28"/>
          <w:szCs w:val="28"/>
        </w:rPr>
        <w:t>No. LXIV-201</w:t>
      </w:r>
      <w:r w:rsidR="00C041A2" w:rsidRPr="00AC435B">
        <w:rPr>
          <w:rFonts w:cs="Arial"/>
          <w:bCs/>
          <w:sz w:val="28"/>
          <w:szCs w:val="28"/>
        </w:rPr>
        <w:t xml:space="preserve"> </w:t>
      </w:r>
      <w:r w:rsidR="000961E9" w:rsidRPr="00AC435B">
        <w:rPr>
          <w:rFonts w:cs="Arial"/>
          <w:b/>
          <w:sz w:val="28"/>
          <w:szCs w:val="28"/>
          <w:u w:val="single"/>
        </w:rPr>
        <w:t>no repercut</w:t>
      </w:r>
      <w:r w:rsidR="006D4C21" w:rsidRPr="00AC435B">
        <w:rPr>
          <w:rFonts w:cs="Arial"/>
          <w:b/>
          <w:sz w:val="28"/>
          <w:szCs w:val="28"/>
          <w:u w:val="single"/>
        </w:rPr>
        <w:t>ió</w:t>
      </w:r>
      <w:r w:rsidR="000961E9" w:rsidRPr="00AC435B">
        <w:rPr>
          <w:rFonts w:cs="Arial"/>
          <w:b/>
          <w:sz w:val="28"/>
          <w:szCs w:val="28"/>
          <w:u w:val="single"/>
        </w:rPr>
        <w:t xml:space="preserve"> </w:t>
      </w:r>
      <w:r w:rsidRPr="00AC435B">
        <w:rPr>
          <w:rFonts w:cs="Arial"/>
          <w:b/>
          <w:sz w:val="28"/>
          <w:szCs w:val="28"/>
          <w:u w:val="single"/>
        </w:rPr>
        <w:t xml:space="preserve">ni </w:t>
      </w:r>
      <w:r w:rsidR="006D4C21" w:rsidRPr="00AC435B">
        <w:rPr>
          <w:rFonts w:cs="Arial"/>
          <w:b/>
          <w:sz w:val="28"/>
          <w:szCs w:val="28"/>
          <w:u w:val="single"/>
        </w:rPr>
        <w:t>fue</w:t>
      </w:r>
      <w:r w:rsidRPr="00AC435B">
        <w:rPr>
          <w:rFonts w:cs="Arial"/>
          <w:b/>
          <w:sz w:val="28"/>
          <w:szCs w:val="28"/>
          <w:u w:val="single"/>
        </w:rPr>
        <w:t xml:space="preserve"> aplicado</w:t>
      </w:r>
      <w:r w:rsidRPr="00AC435B">
        <w:rPr>
          <w:rFonts w:cs="Arial"/>
          <w:bCs/>
          <w:sz w:val="28"/>
          <w:szCs w:val="28"/>
        </w:rPr>
        <w:t xml:space="preserve"> </w:t>
      </w:r>
      <w:r w:rsidR="000961E9" w:rsidRPr="00AC435B">
        <w:rPr>
          <w:rFonts w:cs="Arial"/>
          <w:bCs/>
          <w:sz w:val="28"/>
          <w:szCs w:val="28"/>
        </w:rPr>
        <w:t xml:space="preserve">en el proceso electoral </w:t>
      </w:r>
      <w:r w:rsidR="00C41E6D" w:rsidRPr="00AC435B">
        <w:rPr>
          <w:rFonts w:cs="Arial"/>
          <w:bCs/>
          <w:sz w:val="28"/>
          <w:szCs w:val="28"/>
        </w:rPr>
        <w:t>2020-2021</w:t>
      </w:r>
      <w:r w:rsidR="000961E9" w:rsidRPr="00AC435B">
        <w:rPr>
          <w:rFonts w:cs="Arial"/>
          <w:bCs/>
          <w:sz w:val="28"/>
          <w:szCs w:val="28"/>
        </w:rPr>
        <w:t xml:space="preserve"> y</w:t>
      </w:r>
      <w:r w:rsidR="003F45FC" w:rsidRPr="00AC435B">
        <w:rPr>
          <w:rFonts w:cs="Arial"/>
          <w:bCs/>
          <w:sz w:val="28"/>
          <w:szCs w:val="28"/>
        </w:rPr>
        <w:t xml:space="preserve">, </w:t>
      </w:r>
      <w:r w:rsidR="00C41E6D" w:rsidRPr="00AC435B">
        <w:rPr>
          <w:rFonts w:cs="Arial"/>
          <w:bCs/>
          <w:sz w:val="28"/>
          <w:szCs w:val="28"/>
        </w:rPr>
        <w:t>en consecuencia</w:t>
      </w:r>
      <w:r w:rsidR="000961E9" w:rsidRPr="00AC435B">
        <w:rPr>
          <w:rFonts w:cs="Arial"/>
          <w:bCs/>
          <w:sz w:val="28"/>
          <w:szCs w:val="28"/>
        </w:rPr>
        <w:t>, n</w:t>
      </w:r>
      <w:r w:rsidR="00C41E6D" w:rsidRPr="00AC435B">
        <w:rPr>
          <w:rFonts w:cs="Arial"/>
          <w:bCs/>
          <w:sz w:val="28"/>
          <w:szCs w:val="28"/>
        </w:rPr>
        <w:t xml:space="preserve">o </w:t>
      </w:r>
      <w:r w:rsidR="006D4C21" w:rsidRPr="00AC435B">
        <w:rPr>
          <w:rFonts w:cs="Arial"/>
          <w:bCs/>
          <w:sz w:val="28"/>
          <w:szCs w:val="28"/>
        </w:rPr>
        <w:t xml:space="preserve">se </w:t>
      </w:r>
      <w:r w:rsidR="00C41E6D" w:rsidRPr="00AC435B">
        <w:rPr>
          <w:rFonts w:cs="Arial"/>
          <w:bCs/>
          <w:sz w:val="28"/>
          <w:szCs w:val="28"/>
        </w:rPr>
        <w:t xml:space="preserve">actualiza </w:t>
      </w:r>
      <w:r w:rsidR="00830964" w:rsidRPr="00AC435B">
        <w:rPr>
          <w:rFonts w:cs="Arial"/>
          <w:bCs/>
          <w:sz w:val="28"/>
          <w:szCs w:val="28"/>
        </w:rPr>
        <w:t>una violación a lo dispuesto en el artículo 105, fracción II, párrafo penúltimo de la Constitución federal</w:t>
      </w:r>
      <w:r w:rsidR="00C41E6D" w:rsidRPr="00AC435B">
        <w:rPr>
          <w:rFonts w:cs="Arial"/>
          <w:bCs/>
          <w:sz w:val="28"/>
          <w:szCs w:val="28"/>
        </w:rPr>
        <w:t xml:space="preserve">. </w:t>
      </w:r>
      <w:bookmarkEnd w:id="9"/>
    </w:p>
    <w:p w14:paraId="4DF889A7" w14:textId="77777777" w:rsidR="00BB0221" w:rsidRPr="00AC435B" w:rsidRDefault="00BB0221" w:rsidP="00BB0221">
      <w:pPr>
        <w:pStyle w:val="Prrafodelista"/>
        <w:rPr>
          <w:rFonts w:cs="Arial"/>
          <w:b/>
          <w:sz w:val="28"/>
          <w:szCs w:val="28"/>
        </w:rPr>
      </w:pPr>
    </w:p>
    <w:p w14:paraId="4DF889A8" w14:textId="77777777" w:rsidR="00D6418A" w:rsidRPr="00AC435B" w:rsidRDefault="00A02238" w:rsidP="00D6418A">
      <w:pPr>
        <w:pStyle w:val="corte4fondo"/>
        <w:numPr>
          <w:ilvl w:val="0"/>
          <w:numId w:val="3"/>
        </w:numPr>
        <w:tabs>
          <w:tab w:val="left" w:pos="567"/>
        </w:tabs>
        <w:ind w:left="-57" w:hanging="510"/>
        <w:rPr>
          <w:rFonts w:cs="Arial"/>
          <w:bCs/>
          <w:sz w:val="28"/>
          <w:szCs w:val="28"/>
        </w:rPr>
      </w:pPr>
      <w:r w:rsidRPr="00AC435B">
        <w:rPr>
          <w:rFonts w:cs="Arial"/>
          <w:b/>
          <w:color w:val="0F243E" w:themeColor="text2" w:themeShade="80"/>
          <w:sz w:val="28"/>
          <w:szCs w:val="28"/>
          <w:shd w:val="clear" w:color="auto" w:fill="DBE5F1" w:themeFill="accent1" w:themeFillTint="33"/>
        </w:rPr>
        <w:t>T</w:t>
      </w:r>
      <w:r w:rsidR="00D53387" w:rsidRPr="00AC435B">
        <w:rPr>
          <w:rFonts w:cs="Arial"/>
          <w:b/>
          <w:color w:val="0F243E" w:themeColor="text2" w:themeShade="80"/>
          <w:sz w:val="28"/>
          <w:szCs w:val="28"/>
          <w:shd w:val="clear" w:color="auto" w:fill="DBE5F1" w:themeFill="accent1" w:themeFillTint="33"/>
        </w:rPr>
        <w:t>ema 2</w:t>
      </w:r>
      <w:r w:rsidRPr="00AC435B">
        <w:rPr>
          <w:rFonts w:cs="Arial"/>
          <w:b/>
          <w:color w:val="0F243E" w:themeColor="text2" w:themeShade="80"/>
          <w:sz w:val="28"/>
          <w:szCs w:val="28"/>
          <w:shd w:val="clear" w:color="auto" w:fill="DBE5F1" w:themeFill="accent1" w:themeFillTint="33"/>
        </w:rPr>
        <w:t>. Violaci</w:t>
      </w:r>
      <w:r w:rsidR="005C5E57" w:rsidRPr="00AC435B">
        <w:rPr>
          <w:rFonts w:cs="Arial"/>
          <w:b/>
          <w:color w:val="0F243E" w:themeColor="text2" w:themeShade="80"/>
          <w:sz w:val="28"/>
          <w:szCs w:val="28"/>
          <w:shd w:val="clear" w:color="auto" w:fill="DBE5F1" w:themeFill="accent1" w:themeFillTint="33"/>
        </w:rPr>
        <w:t>ones</w:t>
      </w:r>
      <w:r w:rsidRPr="00AC435B">
        <w:rPr>
          <w:rFonts w:cs="Arial"/>
          <w:b/>
          <w:color w:val="0F243E" w:themeColor="text2" w:themeShade="80"/>
          <w:sz w:val="28"/>
          <w:szCs w:val="28"/>
          <w:shd w:val="clear" w:color="auto" w:fill="DBE5F1" w:themeFill="accent1" w:themeFillTint="33"/>
        </w:rPr>
        <w:t xml:space="preserve"> al procedimiento legislativo</w:t>
      </w:r>
      <w:r w:rsidR="002838BC" w:rsidRPr="00AC435B">
        <w:rPr>
          <w:rFonts w:cs="Arial"/>
          <w:b/>
          <w:color w:val="0F243E" w:themeColor="text2" w:themeShade="80"/>
          <w:sz w:val="28"/>
          <w:szCs w:val="28"/>
        </w:rPr>
        <w:t>.</w:t>
      </w:r>
      <w:r w:rsidRPr="00AC435B">
        <w:rPr>
          <w:rFonts w:cs="Arial"/>
          <w:b/>
          <w:color w:val="0F243E" w:themeColor="text2" w:themeShade="80"/>
          <w:sz w:val="28"/>
          <w:szCs w:val="28"/>
        </w:rPr>
        <w:t xml:space="preserve"> </w:t>
      </w:r>
      <w:r w:rsidRPr="00AC435B">
        <w:rPr>
          <w:rFonts w:cs="Arial"/>
          <w:bCs/>
          <w:sz w:val="28"/>
          <w:szCs w:val="28"/>
        </w:rPr>
        <w:t>En el presente apartado se analizan</w:t>
      </w:r>
      <w:r w:rsidR="00CC73A6" w:rsidRPr="00AC435B">
        <w:rPr>
          <w:rFonts w:cs="Arial"/>
          <w:bCs/>
          <w:sz w:val="28"/>
          <w:szCs w:val="28"/>
        </w:rPr>
        <w:t xml:space="preserve">, a la luz del mismo parámetro de regularidad constitucional, </w:t>
      </w:r>
      <w:r w:rsidRPr="00AC435B">
        <w:rPr>
          <w:rFonts w:cs="Arial"/>
          <w:bCs/>
          <w:sz w:val="28"/>
          <w:szCs w:val="28"/>
        </w:rPr>
        <w:t xml:space="preserve">dos tópicos relacionados con las violaciones al procedimiento legislativo alegadas: </w:t>
      </w:r>
      <w:r w:rsidR="00CC73A6" w:rsidRPr="00AC435B">
        <w:rPr>
          <w:rFonts w:cs="Arial"/>
          <w:b/>
          <w:sz w:val="28"/>
          <w:szCs w:val="28"/>
        </w:rPr>
        <w:t>1</w:t>
      </w:r>
      <w:r w:rsidRPr="00AC435B">
        <w:rPr>
          <w:rFonts w:cs="Arial"/>
          <w:bCs/>
          <w:sz w:val="28"/>
          <w:szCs w:val="28"/>
        </w:rPr>
        <w:t>) la omisión de implementar un parlamento abierto y consultar a los integrantes del Tribunal Electoral local</w:t>
      </w:r>
      <w:r w:rsidR="00EA19F6">
        <w:rPr>
          <w:rFonts w:cs="Arial"/>
          <w:bCs/>
          <w:sz w:val="28"/>
          <w:szCs w:val="28"/>
        </w:rPr>
        <w:t xml:space="preserve"> </w:t>
      </w:r>
      <w:r w:rsidRPr="00AC435B">
        <w:rPr>
          <w:rFonts w:cs="Arial"/>
          <w:bCs/>
          <w:sz w:val="28"/>
          <w:szCs w:val="28"/>
        </w:rPr>
        <w:t xml:space="preserve">y </w:t>
      </w:r>
      <w:r w:rsidR="00CC73A6" w:rsidRPr="00AC435B">
        <w:rPr>
          <w:rFonts w:cs="Arial"/>
          <w:b/>
          <w:sz w:val="28"/>
          <w:szCs w:val="28"/>
        </w:rPr>
        <w:t>2</w:t>
      </w:r>
      <w:r w:rsidRPr="00AC435B">
        <w:rPr>
          <w:rFonts w:cs="Arial"/>
          <w:bCs/>
          <w:sz w:val="28"/>
          <w:szCs w:val="28"/>
        </w:rPr>
        <w:t xml:space="preserve">) </w:t>
      </w:r>
      <w:r w:rsidRPr="00AC435B">
        <w:rPr>
          <w:rFonts w:cs="Arial"/>
          <w:bCs/>
          <w:color w:val="0F243E" w:themeColor="text2" w:themeShade="80"/>
          <w:sz w:val="28"/>
          <w:szCs w:val="28"/>
        </w:rPr>
        <w:t>falta de fundamentación y motivación</w:t>
      </w:r>
      <w:r w:rsidR="00603749" w:rsidRPr="00AC435B">
        <w:rPr>
          <w:rStyle w:val="Refdecomentario"/>
          <w:rFonts w:cs="Arial"/>
          <w:sz w:val="28"/>
          <w:szCs w:val="28"/>
        </w:rPr>
        <w:t xml:space="preserve">, así como </w:t>
      </w:r>
      <w:r w:rsidRPr="00AC435B">
        <w:rPr>
          <w:rFonts w:cs="Arial"/>
          <w:bCs/>
          <w:color w:val="0F243E" w:themeColor="text2" w:themeShade="80"/>
          <w:sz w:val="28"/>
          <w:szCs w:val="28"/>
        </w:rPr>
        <w:t>violación al principio de progresividad en los actos legislativos</w:t>
      </w:r>
      <w:r w:rsidRPr="00AC435B">
        <w:rPr>
          <w:rFonts w:cs="Arial"/>
          <w:b/>
          <w:color w:val="0F243E" w:themeColor="text2" w:themeShade="80"/>
          <w:sz w:val="28"/>
          <w:szCs w:val="28"/>
        </w:rPr>
        <w:t>.</w:t>
      </w:r>
    </w:p>
    <w:p w14:paraId="4DF889A9" w14:textId="77777777" w:rsidR="00D6418A" w:rsidRPr="00AC435B" w:rsidRDefault="00D6418A" w:rsidP="000F0E32">
      <w:pPr>
        <w:pStyle w:val="corte4fondo"/>
        <w:tabs>
          <w:tab w:val="left" w:pos="567"/>
        </w:tabs>
        <w:ind w:left="-57" w:firstLine="0"/>
        <w:rPr>
          <w:rFonts w:cs="Arial"/>
          <w:bCs/>
          <w:sz w:val="28"/>
          <w:szCs w:val="28"/>
        </w:rPr>
      </w:pPr>
    </w:p>
    <w:p w14:paraId="4DF889AA" w14:textId="77777777" w:rsidR="00CE36BF" w:rsidRPr="00AC435B" w:rsidRDefault="00A02238" w:rsidP="00C70F35">
      <w:pPr>
        <w:pStyle w:val="corte4fondo"/>
        <w:numPr>
          <w:ilvl w:val="0"/>
          <w:numId w:val="3"/>
        </w:numPr>
        <w:tabs>
          <w:tab w:val="left" w:pos="567"/>
        </w:tabs>
        <w:ind w:left="-57" w:hanging="510"/>
        <w:rPr>
          <w:rFonts w:cs="Arial"/>
          <w:bCs/>
          <w:sz w:val="28"/>
          <w:szCs w:val="28"/>
        </w:rPr>
      </w:pPr>
      <w:r w:rsidRPr="00AC435B">
        <w:rPr>
          <w:rFonts w:cs="Arial"/>
          <w:sz w:val="28"/>
          <w:szCs w:val="28"/>
        </w:rPr>
        <w:t>Los partidos accionantes</w:t>
      </w:r>
      <w:r w:rsidR="005C1590" w:rsidRPr="00AC435B">
        <w:rPr>
          <w:rFonts w:cs="Arial"/>
          <w:sz w:val="28"/>
          <w:szCs w:val="28"/>
        </w:rPr>
        <w:t xml:space="preserve"> señalan que se vulneró el procedimiento legislativo</w:t>
      </w:r>
      <w:r w:rsidR="009F5AF0" w:rsidRPr="00AC435B">
        <w:rPr>
          <w:rFonts w:cs="Arial"/>
          <w:sz w:val="28"/>
          <w:szCs w:val="28"/>
        </w:rPr>
        <w:t xml:space="preserve">, </w:t>
      </w:r>
      <w:r w:rsidR="005C1590" w:rsidRPr="00AC435B">
        <w:rPr>
          <w:rFonts w:cs="Arial"/>
          <w:sz w:val="28"/>
          <w:szCs w:val="28"/>
        </w:rPr>
        <w:t>pues previo a la emisión del decreto impugnado, el Congreso local omitió cumplir su deber de promover la implementación de</w:t>
      </w:r>
      <w:r w:rsidR="00D77870" w:rsidRPr="00AC435B">
        <w:rPr>
          <w:rFonts w:cs="Arial"/>
          <w:sz w:val="28"/>
          <w:szCs w:val="28"/>
        </w:rPr>
        <w:t xml:space="preserve"> un</w:t>
      </w:r>
      <w:r w:rsidR="005C1590" w:rsidRPr="00AC435B">
        <w:rPr>
          <w:rFonts w:cs="Arial"/>
          <w:sz w:val="28"/>
          <w:szCs w:val="28"/>
        </w:rPr>
        <w:t xml:space="preserve"> </w:t>
      </w:r>
      <w:r w:rsidR="00D77870" w:rsidRPr="00AC435B">
        <w:rPr>
          <w:rFonts w:cs="Arial"/>
          <w:sz w:val="28"/>
          <w:szCs w:val="28"/>
        </w:rPr>
        <w:t>p</w:t>
      </w:r>
      <w:r w:rsidR="005C1590" w:rsidRPr="00AC435B">
        <w:rPr>
          <w:rFonts w:cs="Arial"/>
          <w:sz w:val="28"/>
          <w:szCs w:val="28"/>
        </w:rPr>
        <w:t xml:space="preserve">arlamento </w:t>
      </w:r>
      <w:r w:rsidR="00D77870" w:rsidRPr="00AC435B">
        <w:rPr>
          <w:rFonts w:cs="Arial"/>
          <w:sz w:val="28"/>
          <w:szCs w:val="28"/>
        </w:rPr>
        <w:t>a</w:t>
      </w:r>
      <w:r w:rsidR="005C1590" w:rsidRPr="00AC435B">
        <w:rPr>
          <w:rFonts w:cs="Arial"/>
          <w:sz w:val="28"/>
          <w:szCs w:val="28"/>
        </w:rPr>
        <w:t>bierto, figura de participación ciudadana en la toma de decisiones, la cual se encuentra regulada en el artículo 168 de la Ley sobre la Organización y Funcionamiento Internos del Congreso de Tamaulipas</w:t>
      </w:r>
      <w:r>
        <w:rPr>
          <w:rStyle w:val="Refdenotaalpie"/>
          <w:rFonts w:cs="Arial"/>
          <w:sz w:val="28"/>
          <w:szCs w:val="28"/>
        </w:rPr>
        <w:footnoteReference w:id="43"/>
      </w:r>
      <w:r w:rsidR="005C1590" w:rsidRPr="00AC435B">
        <w:rPr>
          <w:rFonts w:cs="Arial"/>
          <w:sz w:val="28"/>
          <w:szCs w:val="28"/>
        </w:rPr>
        <w:t>.</w:t>
      </w:r>
    </w:p>
    <w:p w14:paraId="4DF889AB" w14:textId="77777777" w:rsidR="006829D9" w:rsidRPr="00AC435B" w:rsidRDefault="006829D9" w:rsidP="00740464">
      <w:pPr>
        <w:pStyle w:val="corte4fondo"/>
        <w:tabs>
          <w:tab w:val="left" w:pos="567"/>
        </w:tabs>
        <w:ind w:left="-57" w:firstLine="0"/>
        <w:rPr>
          <w:rFonts w:cs="Arial"/>
          <w:bCs/>
          <w:sz w:val="28"/>
          <w:szCs w:val="28"/>
        </w:rPr>
      </w:pPr>
    </w:p>
    <w:p w14:paraId="4DF889AC" w14:textId="77777777" w:rsidR="004128F0" w:rsidRPr="00AC435B" w:rsidRDefault="00A02238" w:rsidP="004128F0">
      <w:pPr>
        <w:pStyle w:val="corte4fondo"/>
        <w:numPr>
          <w:ilvl w:val="0"/>
          <w:numId w:val="3"/>
        </w:numPr>
        <w:tabs>
          <w:tab w:val="left" w:pos="567"/>
        </w:tabs>
        <w:ind w:left="-57" w:hanging="510"/>
        <w:rPr>
          <w:rFonts w:cs="Arial"/>
          <w:b/>
          <w:sz w:val="28"/>
          <w:szCs w:val="28"/>
        </w:rPr>
      </w:pPr>
      <w:r w:rsidRPr="00AC435B">
        <w:rPr>
          <w:rFonts w:cs="Arial"/>
          <w:sz w:val="28"/>
          <w:szCs w:val="28"/>
        </w:rPr>
        <w:t>Al respecto, los partidos accionantes a</w:t>
      </w:r>
      <w:r w:rsidR="005C1590" w:rsidRPr="00AC435B">
        <w:rPr>
          <w:rFonts w:cs="Arial"/>
          <w:sz w:val="28"/>
          <w:szCs w:val="28"/>
        </w:rPr>
        <w:t>ducen que tampoco se consultó a los integrantes del Tribunal Electoral</w:t>
      </w:r>
      <w:r w:rsidR="004B1DD7" w:rsidRPr="00AC435B">
        <w:rPr>
          <w:rFonts w:cs="Arial"/>
          <w:sz w:val="28"/>
          <w:szCs w:val="28"/>
        </w:rPr>
        <w:t xml:space="preserve"> local</w:t>
      </w:r>
      <w:r w:rsidR="005C1590" w:rsidRPr="00AC435B">
        <w:rPr>
          <w:rFonts w:cs="Arial"/>
          <w:sz w:val="28"/>
          <w:szCs w:val="28"/>
        </w:rPr>
        <w:t>, lo cual evidencia que la aprobación del decreto se trató de una imposición de las mayorías parlamentarias y que dicha imposición tuvo como resultado que la ciudadanía desconociera la reforma antes de su promulgación.</w:t>
      </w:r>
    </w:p>
    <w:p w14:paraId="4DF889AD" w14:textId="77777777" w:rsidR="004128F0" w:rsidRPr="00AC435B" w:rsidRDefault="004128F0" w:rsidP="004128F0">
      <w:pPr>
        <w:pStyle w:val="Prrafodelista"/>
        <w:rPr>
          <w:rFonts w:cs="Arial"/>
          <w:bCs/>
          <w:sz w:val="28"/>
          <w:szCs w:val="28"/>
        </w:rPr>
      </w:pPr>
    </w:p>
    <w:p w14:paraId="4DF889AE" w14:textId="77777777" w:rsidR="004128F0" w:rsidRPr="00AC435B" w:rsidRDefault="00A02238" w:rsidP="004128F0">
      <w:pPr>
        <w:pStyle w:val="corte4fondo"/>
        <w:numPr>
          <w:ilvl w:val="0"/>
          <w:numId w:val="3"/>
        </w:numPr>
        <w:tabs>
          <w:tab w:val="left" w:pos="567"/>
        </w:tabs>
        <w:ind w:left="-57" w:hanging="510"/>
        <w:rPr>
          <w:rFonts w:cs="Arial"/>
          <w:b/>
          <w:sz w:val="28"/>
          <w:szCs w:val="28"/>
        </w:rPr>
      </w:pPr>
      <w:r w:rsidRPr="00AC435B">
        <w:rPr>
          <w:rFonts w:cs="Arial"/>
          <w:bCs/>
          <w:sz w:val="28"/>
          <w:szCs w:val="28"/>
        </w:rPr>
        <w:t xml:space="preserve">En otro aspecto, alegan que la motivación legislativa para modificar la integración del Tribunal Electoral local debía ser reforzada ya que no podía alterarse por pretexto de la pandemia provocada por el </w:t>
      </w:r>
      <w:r w:rsidRPr="00AC435B">
        <w:rPr>
          <w:rFonts w:cs="Arial"/>
          <w:sz w:val="28"/>
          <w:szCs w:val="28"/>
        </w:rPr>
        <w:t>SARS-CoV2. Así, la modificación tenía que ponderarse</w:t>
      </w:r>
      <w:r w:rsidRPr="00AC435B">
        <w:rPr>
          <w:rFonts w:cs="Arial"/>
          <w:sz w:val="28"/>
          <w:szCs w:val="28"/>
        </w:rPr>
        <w:t xml:space="preserve"> a partir de estadística y elementos objetivos de por qué era conveniente la reducción. En consecuencia, se vulnera el artículo 16 constitucional por lo que hace a la indebida fundamentación y motivación del decreto impugnado.</w:t>
      </w:r>
    </w:p>
    <w:p w14:paraId="4DF889AF" w14:textId="77777777" w:rsidR="004128F0" w:rsidRPr="00AC435B" w:rsidRDefault="004128F0" w:rsidP="004128F0">
      <w:pPr>
        <w:pStyle w:val="corte4fondo"/>
        <w:tabs>
          <w:tab w:val="left" w:pos="567"/>
        </w:tabs>
        <w:ind w:firstLine="0"/>
        <w:rPr>
          <w:rFonts w:cs="Arial"/>
          <w:b/>
          <w:sz w:val="28"/>
          <w:szCs w:val="28"/>
        </w:rPr>
      </w:pPr>
    </w:p>
    <w:p w14:paraId="4DF889B0" w14:textId="77777777" w:rsidR="004128F0" w:rsidRPr="00AC435B" w:rsidRDefault="00A02238" w:rsidP="004128F0">
      <w:pPr>
        <w:pStyle w:val="corte4fondo"/>
        <w:numPr>
          <w:ilvl w:val="0"/>
          <w:numId w:val="3"/>
        </w:numPr>
        <w:tabs>
          <w:tab w:val="left" w:pos="567"/>
        </w:tabs>
        <w:ind w:left="0" w:hanging="567"/>
        <w:rPr>
          <w:rFonts w:cs="Arial"/>
          <w:b/>
          <w:sz w:val="28"/>
          <w:szCs w:val="28"/>
        </w:rPr>
      </w:pPr>
      <w:r w:rsidRPr="00AC435B">
        <w:rPr>
          <w:rFonts w:cs="Arial"/>
          <w:sz w:val="28"/>
          <w:szCs w:val="28"/>
        </w:rPr>
        <w:t>Finalmente, aducen que se vu</w:t>
      </w:r>
      <w:r w:rsidRPr="00AC435B">
        <w:rPr>
          <w:rFonts w:cs="Arial"/>
          <w:sz w:val="28"/>
          <w:szCs w:val="28"/>
        </w:rPr>
        <w:t xml:space="preserve">lnera el principio de progresividad y no regresividad de los derechos humanos ya que la reforma implica un retroceso normativo que afectará la calidad de las resoluciones y el funcionar del Tribunal Electoral local. En ese sentido, alegan que, desde </w:t>
      </w:r>
      <w:r w:rsidR="00950F7A">
        <w:rPr>
          <w:rFonts w:cs="Arial"/>
          <w:sz w:val="28"/>
          <w:szCs w:val="28"/>
        </w:rPr>
        <w:t>el</w:t>
      </w:r>
      <w:r w:rsidRPr="00AC435B">
        <w:rPr>
          <w:rFonts w:cs="Arial"/>
          <w:sz w:val="28"/>
          <w:szCs w:val="28"/>
        </w:rPr>
        <w:t xml:space="preserve"> pun</w:t>
      </w:r>
      <w:r w:rsidRPr="00AC435B">
        <w:rPr>
          <w:rFonts w:cs="Arial"/>
          <w:sz w:val="28"/>
          <w:szCs w:val="28"/>
        </w:rPr>
        <w:t>to de vista de la motivación del decreto, el principio de austeridad que argumentó el Congreso local no es suficiente para ser una excepción al principio de progresividad.</w:t>
      </w:r>
    </w:p>
    <w:p w14:paraId="4DF889B1" w14:textId="77777777" w:rsidR="00A818AF" w:rsidRPr="00AC435B" w:rsidRDefault="00A818AF" w:rsidP="00A818AF">
      <w:pPr>
        <w:pStyle w:val="Prrafodelista"/>
        <w:rPr>
          <w:rFonts w:cs="Arial"/>
          <w:b/>
          <w:sz w:val="28"/>
          <w:szCs w:val="28"/>
        </w:rPr>
      </w:pPr>
    </w:p>
    <w:p w14:paraId="4DF889B2" w14:textId="77777777" w:rsidR="006D4C21" w:rsidRPr="00AC435B" w:rsidRDefault="00A02238" w:rsidP="00D6418A">
      <w:pPr>
        <w:pStyle w:val="corte4fondo"/>
        <w:numPr>
          <w:ilvl w:val="0"/>
          <w:numId w:val="3"/>
        </w:numPr>
        <w:tabs>
          <w:tab w:val="left" w:pos="567"/>
        </w:tabs>
        <w:ind w:left="-57" w:hanging="510"/>
        <w:rPr>
          <w:rFonts w:cs="Arial"/>
          <w:b/>
          <w:sz w:val="28"/>
          <w:szCs w:val="28"/>
        </w:rPr>
      </w:pPr>
      <w:r w:rsidRPr="00AC435B">
        <w:rPr>
          <w:rFonts w:cs="Arial"/>
          <w:bCs/>
          <w:sz w:val="28"/>
          <w:szCs w:val="28"/>
        </w:rPr>
        <w:t>Para dar respuesta a los conceptos de invalidez de los partidos accionantes, en pri</w:t>
      </w:r>
      <w:r w:rsidRPr="00AC435B">
        <w:rPr>
          <w:rFonts w:cs="Arial"/>
          <w:bCs/>
          <w:sz w:val="28"/>
          <w:szCs w:val="28"/>
        </w:rPr>
        <w:t>mer lugar, este Pleno hará referencia al parámetro de control constitucional que establece los elementos</w:t>
      </w:r>
      <w:r w:rsidR="004128F0" w:rsidRPr="00AC435B">
        <w:rPr>
          <w:rFonts w:cs="Arial"/>
          <w:bCs/>
          <w:sz w:val="28"/>
          <w:szCs w:val="28"/>
        </w:rPr>
        <w:t xml:space="preserve"> para el estudio de la validez de un procedimiento legislativo </w:t>
      </w:r>
      <w:r w:rsidRPr="00AC435B">
        <w:rPr>
          <w:rFonts w:cs="Arial"/>
          <w:bCs/>
          <w:sz w:val="28"/>
          <w:szCs w:val="28"/>
        </w:rPr>
        <w:t xml:space="preserve">y, en segundo lugar, se realizará el análisis del caso concreto. </w:t>
      </w:r>
    </w:p>
    <w:p w14:paraId="4DF889B3" w14:textId="77777777" w:rsidR="00F8278E" w:rsidRPr="00AC435B" w:rsidRDefault="00F8278E" w:rsidP="00F8278E">
      <w:pPr>
        <w:pStyle w:val="corte4fondo"/>
        <w:tabs>
          <w:tab w:val="left" w:pos="567"/>
        </w:tabs>
        <w:ind w:left="303" w:firstLine="0"/>
        <w:rPr>
          <w:rFonts w:cs="Arial"/>
          <w:b/>
          <w:color w:val="0F243E" w:themeColor="text2" w:themeShade="80"/>
          <w:sz w:val="28"/>
          <w:szCs w:val="28"/>
        </w:rPr>
      </w:pPr>
    </w:p>
    <w:p w14:paraId="4DF889B4" w14:textId="77777777" w:rsidR="005C1590" w:rsidRDefault="00A02238" w:rsidP="00AC435B">
      <w:pPr>
        <w:pStyle w:val="corte4fondo"/>
        <w:keepNext/>
        <w:tabs>
          <w:tab w:val="left" w:pos="567"/>
        </w:tabs>
        <w:ind w:left="-57" w:firstLine="0"/>
        <w:jc w:val="center"/>
        <w:rPr>
          <w:rFonts w:cs="Arial"/>
          <w:b/>
          <w:color w:val="0F243E" w:themeColor="text2" w:themeShade="80"/>
          <w:sz w:val="28"/>
          <w:szCs w:val="28"/>
        </w:rPr>
      </w:pPr>
      <w:r w:rsidRPr="00AC435B">
        <w:rPr>
          <w:rFonts w:cs="Arial"/>
          <w:b/>
          <w:color w:val="0F243E" w:themeColor="text2" w:themeShade="80"/>
          <w:sz w:val="28"/>
          <w:szCs w:val="28"/>
        </w:rPr>
        <w:t xml:space="preserve">Tema 2.A. </w:t>
      </w:r>
      <w:r w:rsidR="00A818AF" w:rsidRPr="00AC435B">
        <w:rPr>
          <w:rFonts w:cs="Arial"/>
          <w:b/>
          <w:color w:val="0F243E" w:themeColor="text2" w:themeShade="80"/>
          <w:sz w:val="28"/>
          <w:szCs w:val="28"/>
        </w:rPr>
        <w:t>Parámetro de control constitucional</w:t>
      </w:r>
    </w:p>
    <w:p w14:paraId="4DF889B5" w14:textId="77777777" w:rsidR="00AC435B" w:rsidRPr="00AC435B" w:rsidRDefault="00AC435B" w:rsidP="00AC435B">
      <w:pPr>
        <w:pStyle w:val="corte4fondo"/>
        <w:keepNext/>
        <w:tabs>
          <w:tab w:val="left" w:pos="567"/>
        </w:tabs>
        <w:ind w:left="-57" w:firstLine="0"/>
        <w:jc w:val="center"/>
        <w:rPr>
          <w:rFonts w:cs="Arial"/>
          <w:b/>
          <w:color w:val="0F243E" w:themeColor="text2" w:themeShade="80"/>
          <w:sz w:val="28"/>
          <w:szCs w:val="28"/>
        </w:rPr>
      </w:pPr>
    </w:p>
    <w:p w14:paraId="4DF889B6" w14:textId="77777777" w:rsidR="005C1590" w:rsidRPr="00AC435B" w:rsidRDefault="00A02238" w:rsidP="00CC1432">
      <w:pPr>
        <w:pStyle w:val="corte4fondo"/>
        <w:numPr>
          <w:ilvl w:val="0"/>
          <w:numId w:val="3"/>
        </w:numPr>
        <w:tabs>
          <w:tab w:val="left" w:pos="567"/>
        </w:tabs>
        <w:ind w:left="-57" w:hanging="510"/>
        <w:rPr>
          <w:rFonts w:cs="Arial"/>
          <w:b/>
          <w:sz w:val="28"/>
          <w:szCs w:val="28"/>
        </w:rPr>
      </w:pPr>
      <w:r w:rsidRPr="00AC435B">
        <w:rPr>
          <w:rFonts w:cs="Arial"/>
          <w:sz w:val="28"/>
          <w:szCs w:val="28"/>
        </w:rPr>
        <w:t>Conforme al criterio reiterado por este Tribunal Pleno, previo a analizar los planteamientos sobre la inconstitucionalidad de las disposiciones impugnadas, deben estudiarse preferentemente los conceptos de invalidez relacionados co</w:t>
      </w:r>
      <w:r w:rsidRPr="00AC435B">
        <w:rPr>
          <w:rFonts w:cs="Arial"/>
          <w:sz w:val="28"/>
          <w:szCs w:val="28"/>
        </w:rPr>
        <w:t>n las violaciones al procedimiento legislativo que di</w:t>
      </w:r>
      <w:r w:rsidR="003267A9" w:rsidRPr="00AC435B">
        <w:rPr>
          <w:rFonts w:cs="Arial"/>
          <w:sz w:val="28"/>
          <w:szCs w:val="28"/>
        </w:rPr>
        <w:t>eron</w:t>
      </w:r>
      <w:r w:rsidRPr="00AC435B">
        <w:rPr>
          <w:rFonts w:cs="Arial"/>
          <w:sz w:val="28"/>
          <w:szCs w:val="28"/>
        </w:rPr>
        <w:t xml:space="preserve"> origen al decreto impugnado, pues de ser fundadas, la reforma en cuestión dejará de existir desde un punto de vista jurídico</w:t>
      </w:r>
      <w:r>
        <w:rPr>
          <w:rStyle w:val="Refdenotaalpie"/>
          <w:rFonts w:cs="Arial"/>
          <w:sz w:val="28"/>
          <w:szCs w:val="28"/>
        </w:rPr>
        <w:footnoteReference w:id="44"/>
      </w:r>
      <w:r w:rsidRPr="00AC435B">
        <w:rPr>
          <w:rFonts w:cs="Arial"/>
          <w:sz w:val="28"/>
          <w:szCs w:val="28"/>
        </w:rPr>
        <w:t>.</w:t>
      </w:r>
    </w:p>
    <w:p w14:paraId="4DF889B7" w14:textId="77777777" w:rsidR="006E610F" w:rsidRPr="00AC435B" w:rsidRDefault="006E610F" w:rsidP="006E610F">
      <w:pPr>
        <w:pStyle w:val="Prrafodelista"/>
        <w:rPr>
          <w:rFonts w:cs="Arial"/>
          <w:b/>
          <w:sz w:val="28"/>
          <w:szCs w:val="28"/>
        </w:rPr>
      </w:pPr>
    </w:p>
    <w:p w14:paraId="4DF889B8" w14:textId="77777777" w:rsidR="004128F0" w:rsidRPr="00AC435B" w:rsidRDefault="00A02238" w:rsidP="00CC1432">
      <w:pPr>
        <w:pStyle w:val="corte4fondo"/>
        <w:numPr>
          <w:ilvl w:val="0"/>
          <w:numId w:val="3"/>
        </w:numPr>
        <w:tabs>
          <w:tab w:val="left" w:pos="567"/>
        </w:tabs>
        <w:ind w:left="-57" w:hanging="510"/>
        <w:rPr>
          <w:rFonts w:cs="Arial"/>
          <w:b/>
          <w:sz w:val="28"/>
          <w:szCs w:val="28"/>
        </w:rPr>
      </w:pPr>
      <w:r w:rsidRPr="00AC435B">
        <w:rPr>
          <w:rFonts w:cs="Arial"/>
          <w:bCs/>
          <w:sz w:val="28"/>
          <w:szCs w:val="28"/>
        </w:rPr>
        <w:t xml:space="preserve">Ahora bien, </w:t>
      </w:r>
      <w:r w:rsidRPr="00AC435B">
        <w:rPr>
          <w:rFonts w:cs="Arial"/>
          <w:sz w:val="28"/>
          <w:szCs w:val="28"/>
        </w:rPr>
        <w:t xml:space="preserve">esta Suprema Corte </w:t>
      </w:r>
      <w:r w:rsidR="001C0B3A" w:rsidRPr="00AC435B">
        <w:rPr>
          <w:rFonts w:cs="Arial"/>
          <w:sz w:val="28"/>
          <w:szCs w:val="28"/>
        </w:rPr>
        <w:t xml:space="preserve">de Justicia de la Nación </w:t>
      </w:r>
      <w:r w:rsidRPr="00AC435B">
        <w:rPr>
          <w:rFonts w:cs="Arial"/>
          <w:sz w:val="28"/>
          <w:szCs w:val="28"/>
        </w:rPr>
        <w:t xml:space="preserve">ha señalado que </w:t>
      </w:r>
      <w:r w:rsidR="00980789" w:rsidRPr="00AC435B">
        <w:rPr>
          <w:rFonts w:cs="Arial"/>
          <w:sz w:val="28"/>
          <w:szCs w:val="28"/>
        </w:rPr>
        <w:t>el</w:t>
      </w:r>
      <w:r w:rsidRPr="00AC435B">
        <w:rPr>
          <w:rFonts w:cs="Arial"/>
          <w:sz w:val="28"/>
          <w:szCs w:val="28"/>
        </w:rPr>
        <w:t xml:space="preserve"> régimen democrático constitucional exige que al interior del órgano legislativo que discute y aprueba las normas se verifiquen ciertos presupuestos formales y materiales que satisfagan los principios de legalidad</w:t>
      </w:r>
      <w:r w:rsidRPr="00AC435B">
        <w:rPr>
          <w:rFonts w:cs="Arial"/>
          <w:sz w:val="28"/>
          <w:szCs w:val="28"/>
        </w:rPr>
        <w:t xml:space="preserve"> y de democracia deliberativa. </w:t>
      </w:r>
    </w:p>
    <w:p w14:paraId="4DF889B9" w14:textId="77777777" w:rsidR="004128F0" w:rsidRPr="00AC435B" w:rsidRDefault="004128F0" w:rsidP="004128F0">
      <w:pPr>
        <w:pStyle w:val="Prrafodelista"/>
        <w:rPr>
          <w:rFonts w:cs="Arial"/>
          <w:sz w:val="28"/>
          <w:szCs w:val="28"/>
        </w:rPr>
      </w:pPr>
    </w:p>
    <w:p w14:paraId="4DF889BA" w14:textId="77777777" w:rsidR="006E610F" w:rsidRPr="00AC435B" w:rsidRDefault="00A02238" w:rsidP="00CC1432">
      <w:pPr>
        <w:pStyle w:val="corte4fondo"/>
        <w:numPr>
          <w:ilvl w:val="0"/>
          <w:numId w:val="3"/>
        </w:numPr>
        <w:tabs>
          <w:tab w:val="left" w:pos="567"/>
        </w:tabs>
        <w:ind w:left="-57" w:hanging="510"/>
        <w:rPr>
          <w:rFonts w:cs="Arial"/>
          <w:b/>
          <w:sz w:val="28"/>
          <w:szCs w:val="28"/>
        </w:rPr>
      </w:pPr>
      <w:r w:rsidRPr="00AC435B">
        <w:rPr>
          <w:rFonts w:cs="Arial"/>
          <w:sz w:val="28"/>
          <w:szCs w:val="28"/>
        </w:rPr>
        <w:t>Así, se busca que las normas cuenten efectivamente con legitimidad democrática, la cual deriva de sus procesos de creación y de la idea de representación popular que detentan los integrantes de una legislatura. Para cumplir</w:t>
      </w:r>
      <w:r w:rsidRPr="00AC435B">
        <w:rPr>
          <w:rFonts w:cs="Arial"/>
          <w:sz w:val="28"/>
          <w:szCs w:val="28"/>
        </w:rPr>
        <w:t xml:space="preserve"> con lo anterior, es necesario, </w:t>
      </w:r>
      <w:r w:rsidRPr="00AC435B">
        <w:rPr>
          <w:rFonts w:cs="Arial"/>
          <w:bCs/>
          <w:sz w:val="28"/>
          <w:szCs w:val="28"/>
        </w:rPr>
        <w:t xml:space="preserve">entre otros aspectos: </w:t>
      </w:r>
      <w:r w:rsidRPr="00AC435B">
        <w:rPr>
          <w:rFonts w:cs="Arial"/>
          <w:sz w:val="28"/>
          <w:szCs w:val="28"/>
        </w:rPr>
        <w:t>el respeto de las reglas de votación, a la publicidad y a la participación de todas las fuerzas políticas al interior del órgano legislativo</w:t>
      </w:r>
      <w:r>
        <w:rPr>
          <w:rStyle w:val="Refdenotaalpie"/>
          <w:rFonts w:cs="Arial"/>
          <w:bCs/>
          <w:sz w:val="28"/>
          <w:szCs w:val="28"/>
        </w:rPr>
        <w:footnoteReference w:id="45"/>
      </w:r>
      <w:r w:rsidRPr="00AC435B">
        <w:rPr>
          <w:rFonts w:cs="Arial"/>
          <w:bCs/>
          <w:sz w:val="28"/>
          <w:szCs w:val="28"/>
        </w:rPr>
        <w:t xml:space="preserve">. </w:t>
      </w:r>
    </w:p>
    <w:p w14:paraId="4DF889BB" w14:textId="77777777" w:rsidR="004128F0" w:rsidRPr="00AC435B" w:rsidRDefault="004128F0" w:rsidP="004128F0">
      <w:pPr>
        <w:pStyle w:val="Prrafodelista"/>
        <w:rPr>
          <w:rFonts w:cs="Arial"/>
          <w:b/>
          <w:sz w:val="28"/>
          <w:szCs w:val="28"/>
        </w:rPr>
      </w:pPr>
    </w:p>
    <w:p w14:paraId="4DF889BC" w14:textId="77777777" w:rsidR="004128F0" w:rsidRPr="00AC435B" w:rsidRDefault="00A02238" w:rsidP="004128F0">
      <w:pPr>
        <w:pStyle w:val="corte4fondo"/>
        <w:numPr>
          <w:ilvl w:val="0"/>
          <w:numId w:val="3"/>
        </w:numPr>
        <w:tabs>
          <w:tab w:val="left" w:pos="0"/>
        </w:tabs>
        <w:ind w:left="-57" w:hanging="510"/>
        <w:rPr>
          <w:rFonts w:cs="Arial"/>
          <w:snapToGrid w:val="0"/>
          <w:sz w:val="28"/>
          <w:szCs w:val="28"/>
        </w:rPr>
      </w:pPr>
      <w:r w:rsidRPr="00AC435B">
        <w:rPr>
          <w:rFonts w:cs="Arial"/>
          <w:sz w:val="28"/>
          <w:szCs w:val="28"/>
        </w:rPr>
        <w:t xml:space="preserve">Al respecto, aun ante la existencia de una violación al </w:t>
      </w:r>
      <w:r w:rsidRPr="00AC435B">
        <w:rPr>
          <w:rFonts w:cs="Arial"/>
          <w:sz w:val="28"/>
          <w:szCs w:val="28"/>
        </w:rPr>
        <w:t xml:space="preserve">proceso legislativo, este Pleno ha sostenido que puede tener distintos efectos, algunos con potencial invalidante y otros no, lo cual dependerá de la gravedad de las violaciones y </w:t>
      </w:r>
      <w:r w:rsidR="00EE7875" w:rsidRPr="00AC435B">
        <w:rPr>
          <w:rFonts w:cs="Arial"/>
          <w:sz w:val="28"/>
          <w:szCs w:val="28"/>
        </w:rPr>
        <w:t xml:space="preserve">de </w:t>
      </w:r>
      <w:r w:rsidRPr="00AC435B">
        <w:rPr>
          <w:rFonts w:cs="Arial"/>
          <w:sz w:val="28"/>
          <w:szCs w:val="28"/>
        </w:rPr>
        <w:t>la afectación que generan a los principios que rigen la deliberación al i</w:t>
      </w:r>
      <w:r w:rsidRPr="00AC435B">
        <w:rPr>
          <w:rFonts w:cs="Arial"/>
          <w:sz w:val="28"/>
          <w:szCs w:val="28"/>
        </w:rPr>
        <w:t>nterior de los órganos legislativos</w:t>
      </w:r>
      <w:r>
        <w:rPr>
          <w:rStyle w:val="Refdenotaalpie"/>
          <w:rFonts w:cs="Arial"/>
          <w:sz w:val="28"/>
          <w:szCs w:val="28"/>
        </w:rPr>
        <w:footnoteReference w:id="46"/>
      </w:r>
      <w:r w:rsidRPr="00AC435B">
        <w:rPr>
          <w:rFonts w:cs="Arial"/>
          <w:sz w:val="28"/>
          <w:szCs w:val="28"/>
        </w:rPr>
        <w:t xml:space="preserve">. </w:t>
      </w:r>
    </w:p>
    <w:p w14:paraId="4DF889BD" w14:textId="77777777" w:rsidR="004128F0" w:rsidRPr="00AC435B" w:rsidRDefault="004128F0" w:rsidP="004128F0">
      <w:pPr>
        <w:pStyle w:val="Prrafodelista"/>
        <w:rPr>
          <w:rFonts w:cs="Arial"/>
          <w:sz w:val="28"/>
          <w:szCs w:val="28"/>
        </w:rPr>
      </w:pPr>
    </w:p>
    <w:p w14:paraId="4DF889BE" w14:textId="77777777" w:rsidR="00177636" w:rsidRPr="00AC435B" w:rsidRDefault="00A02238" w:rsidP="00FC343D">
      <w:pPr>
        <w:pStyle w:val="corte4fondo"/>
        <w:numPr>
          <w:ilvl w:val="0"/>
          <w:numId w:val="3"/>
        </w:numPr>
        <w:tabs>
          <w:tab w:val="left" w:pos="0"/>
        </w:tabs>
        <w:ind w:left="-57" w:hanging="510"/>
        <w:rPr>
          <w:rFonts w:cs="Arial"/>
          <w:snapToGrid w:val="0"/>
          <w:sz w:val="28"/>
          <w:szCs w:val="28"/>
        </w:rPr>
      </w:pPr>
      <w:r w:rsidRPr="00AC435B">
        <w:rPr>
          <w:rFonts w:cs="Arial"/>
          <w:sz w:val="28"/>
          <w:szCs w:val="28"/>
        </w:rPr>
        <w:t>Desde luego, su análisis implica un acercamiento casuístico que tome en consideración diversos elementos, por ejemplo: la regulación del procedimiento legislativo por los congresos locales (el cual es variable en ca</w:t>
      </w:r>
      <w:r w:rsidRPr="00AC435B">
        <w:rPr>
          <w:rFonts w:cs="Arial"/>
          <w:sz w:val="28"/>
          <w:szCs w:val="28"/>
        </w:rPr>
        <w:t>da entidad federativa) y las vicisitudes de los trabajos parlamentarios. Por lo anterior, a efecto de analizar los conceptos de invalidez aducidos por los partidos políticos accion</w:t>
      </w:r>
      <w:r w:rsidR="00FA20B1" w:rsidRPr="00AC435B">
        <w:rPr>
          <w:rFonts w:cs="Arial"/>
          <w:sz w:val="28"/>
          <w:szCs w:val="28"/>
        </w:rPr>
        <w:t>antes</w:t>
      </w:r>
      <w:r w:rsidRPr="00AC435B">
        <w:rPr>
          <w:rFonts w:cs="Arial"/>
          <w:sz w:val="28"/>
          <w:szCs w:val="28"/>
        </w:rPr>
        <w:t>, es necesario determinar si se violó alguna de las reglas propias de p</w:t>
      </w:r>
      <w:r w:rsidRPr="00AC435B">
        <w:rPr>
          <w:rFonts w:cs="Arial"/>
          <w:sz w:val="28"/>
          <w:szCs w:val="28"/>
        </w:rPr>
        <w:t xml:space="preserve">rocedimiento legislativo. </w:t>
      </w:r>
    </w:p>
    <w:p w14:paraId="4DF889BF" w14:textId="77777777" w:rsidR="00FC343D" w:rsidRPr="00AC435B" w:rsidRDefault="00FC343D" w:rsidP="00D6418A">
      <w:pPr>
        <w:pStyle w:val="corte4fondo"/>
        <w:tabs>
          <w:tab w:val="left" w:pos="0"/>
        </w:tabs>
        <w:ind w:firstLine="0"/>
        <w:rPr>
          <w:rFonts w:cs="Arial"/>
          <w:snapToGrid w:val="0"/>
          <w:sz w:val="28"/>
          <w:szCs w:val="28"/>
        </w:rPr>
      </w:pPr>
    </w:p>
    <w:p w14:paraId="4DF889C0" w14:textId="77777777" w:rsidR="002D6824" w:rsidRDefault="00A02238" w:rsidP="00AC435B">
      <w:pPr>
        <w:pStyle w:val="corte4fondo"/>
        <w:keepNext/>
        <w:tabs>
          <w:tab w:val="left" w:pos="567"/>
        </w:tabs>
        <w:ind w:firstLine="0"/>
        <w:jc w:val="center"/>
        <w:rPr>
          <w:rFonts w:cs="Arial"/>
          <w:b/>
          <w:color w:val="0F243E" w:themeColor="text2" w:themeShade="80"/>
          <w:sz w:val="28"/>
          <w:szCs w:val="28"/>
        </w:rPr>
      </w:pPr>
      <w:r w:rsidRPr="00AC435B">
        <w:rPr>
          <w:rFonts w:cs="Arial"/>
          <w:b/>
          <w:color w:val="0F243E" w:themeColor="text2" w:themeShade="80"/>
          <w:sz w:val="28"/>
          <w:szCs w:val="28"/>
        </w:rPr>
        <w:t xml:space="preserve">Tema 2. B. </w:t>
      </w:r>
      <w:r w:rsidR="00A818AF" w:rsidRPr="00AC435B">
        <w:rPr>
          <w:rFonts w:cs="Arial"/>
          <w:b/>
          <w:color w:val="0F243E" w:themeColor="text2" w:themeShade="80"/>
          <w:sz w:val="28"/>
          <w:szCs w:val="28"/>
        </w:rPr>
        <w:t>Análisis del procedimiento legislativo</w:t>
      </w:r>
    </w:p>
    <w:p w14:paraId="4DF889C1" w14:textId="77777777" w:rsidR="00660D9D" w:rsidRPr="00AC435B" w:rsidRDefault="00660D9D" w:rsidP="00AC435B">
      <w:pPr>
        <w:pStyle w:val="corte4fondo"/>
        <w:keepNext/>
        <w:tabs>
          <w:tab w:val="left" w:pos="567"/>
        </w:tabs>
        <w:ind w:firstLine="0"/>
        <w:jc w:val="center"/>
        <w:rPr>
          <w:rFonts w:cs="Arial"/>
          <w:b/>
          <w:color w:val="0F243E" w:themeColor="text2" w:themeShade="80"/>
          <w:sz w:val="28"/>
          <w:szCs w:val="28"/>
        </w:rPr>
      </w:pPr>
    </w:p>
    <w:p w14:paraId="4DF889C2" w14:textId="77777777" w:rsidR="005C5E57" w:rsidRPr="00AC435B" w:rsidRDefault="00A02238" w:rsidP="004128F0">
      <w:pPr>
        <w:pStyle w:val="corte4fondo"/>
        <w:tabs>
          <w:tab w:val="left" w:pos="567"/>
        </w:tabs>
        <w:ind w:left="567" w:hanging="624"/>
        <w:rPr>
          <w:rFonts w:cs="Arial"/>
          <w:snapToGrid w:val="0"/>
          <w:color w:val="0F243E" w:themeColor="text2" w:themeShade="80"/>
          <w:sz w:val="28"/>
          <w:szCs w:val="28"/>
        </w:rPr>
      </w:pPr>
      <w:r w:rsidRPr="00AC435B">
        <w:rPr>
          <w:rFonts w:cs="Arial"/>
          <w:b/>
          <w:color w:val="0F243E" w:themeColor="text2" w:themeShade="80"/>
          <w:sz w:val="28"/>
          <w:szCs w:val="28"/>
        </w:rPr>
        <w:t>Tema 2.</w:t>
      </w:r>
      <w:r w:rsidR="00CC73A6" w:rsidRPr="00AC435B">
        <w:rPr>
          <w:rFonts w:cs="Arial"/>
          <w:b/>
          <w:color w:val="0F243E" w:themeColor="text2" w:themeShade="80"/>
          <w:sz w:val="28"/>
          <w:szCs w:val="28"/>
        </w:rPr>
        <w:t xml:space="preserve"> B.</w:t>
      </w:r>
      <w:r w:rsidRPr="00AC435B">
        <w:rPr>
          <w:rFonts w:cs="Arial"/>
          <w:b/>
          <w:color w:val="0F243E" w:themeColor="text2" w:themeShade="80"/>
          <w:sz w:val="28"/>
          <w:szCs w:val="28"/>
        </w:rPr>
        <w:t>1. Alegada omisión de implementar un parlamento abierto y consultar a los integrantes del Tribunal Electoral local</w:t>
      </w:r>
    </w:p>
    <w:p w14:paraId="4DF889C3" w14:textId="77777777" w:rsidR="005C5E57" w:rsidRPr="00AC435B" w:rsidRDefault="005C5E57" w:rsidP="005C5E57">
      <w:pPr>
        <w:rPr>
          <w:rFonts w:cs="Arial"/>
          <w:sz w:val="28"/>
          <w:szCs w:val="28"/>
        </w:rPr>
      </w:pPr>
    </w:p>
    <w:p w14:paraId="4DF889C4" w14:textId="77777777" w:rsidR="00B77B32" w:rsidRPr="00AC435B" w:rsidRDefault="00A02238" w:rsidP="00B77B32">
      <w:pPr>
        <w:pStyle w:val="corte4fondo"/>
        <w:numPr>
          <w:ilvl w:val="0"/>
          <w:numId w:val="3"/>
        </w:numPr>
        <w:tabs>
          <w:tab w:val="left" w:pos="0"/>
        </w:tabs>
        <w:ind w:left="-57" w:hanging="510"/>
        <w:rPr>
          <w:rFonts w:cs="Arial"/>
          <w:snapToGrid w:val="0"/>
          <w:sz w:val="28"/>
          <w:szCs w:val="28"/>
        </w:rPr>
      </w:pPr>
      <w:r w:rsidRPr="00AC435B">
        <w:rPr>
          <w:rFonts w:cs="Arial"/>
          <w:sz w:val="28"/>
          <w:szCs w:val="28"/>
        </w:rPr>
        <w:t xml:space="preserve">Este Tribunal Pleno considera que no le asiste la razón a los accionantes respecto a que </w:t>
      </w:r>
      <w:r w:rsidR="00CE0C0F" w:rsidRPr="00AC435B">
        <w:rPr>
          <w:rFonts w:cs="Arial"/>
          <w:sz w:val="28"/>
          <w:szCs w:val="28"/>
        </w:rPr>
        <w:t xml:space="preserve">el hecho de no haberse convocado a </w:t>
      </w:r>
      <w:r w:rsidRPr="00AC435B">
        <w:rPr>
          <w:rFonts w:cs="Arial"/>
          <w:sz w:val="28"/>
          <w:szCs w:val="28"/>
        </w:rPr>
        <w:t>un parlamento abierto</w:t>
      </w:r>
      <w:r w:rsidR="00F50DE4" w:rsidRPr="00AC435B">
        <w:rPr>
          <w:rFonts w:cs="Arial"/>
          <w:sz w:val="28"/>
          <w:szCs w:val="28"/>
        </w:rPr>
        <w:t xml:space="preserve"> (mediante un ejercicio de asamblea ciudadana simulada)</w:t>
      </w:r>
      <w:r w:rsidRPr="00AC435B">
        <w:rPr>
          <w:rFonts w:cs="Arial"/>
          <w:sz w:val="28"/>
          <w:szCs w:val="28"/>
        </w:rPr>
        <w:t xml:space="preserve"> actualiza una violación al procedimiento legislativo</w:t>
      </w:r>
      <w:r w:rsidR="00CE0C0F" w:rsidRPr="00AC435B">
        <w:rPr>
          <w:rFonts w:cs="Arial"/>
          <w:sz w:val="28"/>
          <w:szCs w:val="28"/>
        </w:rPr>
        <w:t xml:space="preserve">, </w:t>
      </w:r>
      <w:r w:rsidRPr="00AC435B">
        <w:rPr>
          <w:rFonts w:cs="Arial"/>
          <w:sz w:val="28"/>
          <w:szCs w:val="28"/>
        </w:rPr>
        <w:t>p</w:t>
      </w:r>
      <w:r w:rsidRPr="00AC435B">
        <w:rPr>
          <w:rFonts w:cs="Arial"/>
          <w:sz w:val="28"/>
          <w:szCs w:val="28"/>
        </w:rPr>
        <w:t>ues el Poder Legislativo de Tamaulipas</w:t>
      </w:r>
      <w:r w:rsidR="00CE0C0F" w:rsidRPr="00AC435B">
        <w:rPr>
          <w:rFonts w:cs="Arial"/>
          <w:sz w:val="28"/>
          <w:szCs w:val="28"/>
        </w:rPr>
        <w:t xml:space="preserve">, en el caso concreto y dada la naturaleza de la reforma, </w:t>
      </w:r>
      <w:r w:rsidRPr="00AC435B">
        <w:rPr>
          <w:rFonts w:cs="Arial"/>
          <w:sz w:val="28"/>
          <w:szCs w:val="28"/>
        </w:rPr>
        <w:t>no t</w:t>
      </w:r>
      <w:r w:rsidR="00CE0C0F" w:rsidRPr="00AC435B">
        <w:rPr>
          <w:rFonts w:cs="Arial"/>
          <w:sz w:val="28"/>
          <w:szCs w:val="28"/>
        </w:rPr>
        <w:t xml:space="preserve">enía </w:t>
      </w:r>
      <w:r w:rsidRPr="00AC435B">
        <w:rPr>
          <w:rFonts w:cs="Arial"/>
          <w:sz w:val="28"/>
          <w:szCs w:val="28"/>
        </w:rPr>
        <w:t xml:space="preserve">una facultad de ejercicio obligatorio de </w:t>
      </w:r>
      <w:r w:rsidR="00E45101" w:rsidRPr="00AC435B">
        <w:rPr>
          <w:rFonts w:cs="Arial"/>
          <w:sz w:val="28"/>
          <w:szCs w:val="28"/>
        </w:rPr>
        <w:t>implementar</w:t>
      </w:r>
      <w:r w:rsidRPr="00AC435B">
        <w:rPr>
          <w:rFonts w:cs="Arial"/>
          <w:sz w:val="28"/>
          <w:szCs w:val="28"/>
        </w:rPr>
        <w:t xml:space="preserve"> </w:t>
      </w:r>
      <w:r w:rsidR="00F422F6" w:rsidRPr="00AC435B">
        <w:rPr>
          <w:rFonts w:cs="Arial"/>
          <w:sz w:val="28"/>
          <w:szCs w:val="28"/>
        </w:rPr>
        <w:t>una figura</w:t>
      </w:r>
      <w:r w:rsidRPr="00AC435B">
        <w:rPr>
          <w:rFonts w:cs="Arial"/>
          <w:sz w:val="28"/>
          <w:szCs w:val="28"/>
        </w:rPr>
        <w:t xml:space="preserve"> de participación ciudadana por lo que hace a la reducción del número de magistraturas del Tribunal Electoral local</w:t>
      </w:r>
      <w:r w:rsidR="00F422F6" w:rsidRPr="00AC435B">
        <w:rPr>
          <w:rFonts w:cs="Arial"/>
          <w:sz w:val="28"/>
          <w:szCs w:val="28"/>
        </w:rPr>
        <w:t>.</w:t>
      </w:r>
    </w:p>
    <w:p w14:paraId="4DF889C5" w14:textId="77777777" w:rsidR="00B77B32" w:rsidRPr="00AC435B" w:rsidRDefault="00B77B32" w:rsidP="00B77B32">
      <w:pPr>
        <w:pStyle w:val="corte4fondo"/>
        <w:tabs>
          <w:tab w:val="left" w:pos="0"/>
        </w:tabs>
        <w:ind w:left="-57" w:firstLine="0"/>
        <w:rPr>
          <w:rFonts w:cs="Arial"/>
          <w:snapToGrid w:val="0"/>
          <w:sz w:val="28"/>
          <w:szCs w:val="28"/>
        </w:rPr>
      </w:pPr>
    </w:p>
    <w:p w14:paraId="4DF889C6" w14:textId="77777777" w:rsidR="00D5457E" w:rsidRPr="00AC435B" w:rsidRDefault="00A02238" w:rsidP="00B77B32">
      <w:pPr>
        <w:pStyle w:val="corte4fondo"/>
        <w:numPr>
          <w:ilvl w:val="0"/>
          <w:numId w:val="3"/>
        </w:numPr>
        <w:tabs>
          <w:tab w:val="left" w:pos="0"/>
        </w:tabs>
        <w:ind w:left="-57" w:hanging="510"/>
        <w:rPr>
          <w:rFonts w:cs="Arial"/>
          <w:snapToGrid w:val="0"/>
          <w:sz w:val="28"/>
          <w:szCs w:val="28"/>
        </w:rPr>
      </w:pPr>
      <w:r w:rsidRPr="00AC435B">
        <w:rPr>
          <w:rFonts w:cs="Arial"/>
          <w:bCs/>
          <w:sz w:val="28"/>
          <w:szCs w:val="28"/>
        </w:rPr>
        <w:t xml:space="preserve">La Ley sobre </w:t>
      </w:r>
      <w:r w:rsidR="00EC0294" w:rsidRPr="00AC435B">
        <w:rPr>
          <w:rFonts w:cs="Arial"/>
          <w:bCs/>
          <w:sz w:val="28"/>
          <w:szCs w:val="28"/>
        </w:rPr>
        <w:t>la Organización y Funcionamiento Interno</w:t>
      </w:r>
      <w:r w:rsidR="007E46F5" w:rsidRPr="00AC435B">
        <w:rPr>
          <w:rFonts w:cs="Arial"/>
          <w:bCs/>
          <w:sz w:val="28"/>
          <w:szCs w:val="28"/>
        </w:rPr>
        <w:t>s</w:t>
      </w:r>
      <w:r w:rsidR="00EC0294" w:rsidRPr="00AC435B">
        <w:rPr>
          <w:rFonts w:cs="Arial"/>
          <w:bCs/>
          <w:sz w:val="28"/>
          <w:szCs w:val="28"/>
        </w:rPr>
        <w:t xml:space="preserve"> del Congreso de Tamaulipas prevé en el artículo 168 lo siguiente:</w:t>
      </w:r>
    </w:p>
    <w:p w14:paraId="4DF889C7" w14:textId="77777777" w:rsidR="00D5457E" w:rsidRPr="00AC435B" w:rsidRDefault="00D5457E" w:rsidP="00EC0294">
      <w:pPr>
        <w:pStyle w:val="Prrafodelista"/>
        <w:rPr>
          <w:b/>
          <w:sz w:val="28"/>
          <w:szCs w:val="28"/>
        </w:rPr>
      </w:pPr>
    </w:p>
    <w:p w14:paraId="4DF889C8" w14:textId="77777777" w:rsidR="00F369B1" w:rsidRPr="00AC435B" w:rsidRDefault="00A02238" w:rsidP="00FC343D">
      <w:pPr>
        <w:pStyle w:val="corte4fondo"/>
        <w:tabs>
          <w:tab w:val="left" w:pos="567"/>
        </w:tabs>
        <w:spacing w:line="240" w:lineRule="auto"/>
        <w:ind w:left="-57" w:right="424" w:firstLine="624"/>
        <w:rPr>
          <w:rFonts w:ascii="Times New Roman" w:hAnsi="Times New Roman"/>
          <w:b/>
          <w:bCs/>
          <w:sz w:val="28"/>
          <w:szCs w:val="28"/>
        </w:rPr>
      </w:pPr>
      <w:r w:rsidRPr="00AC435B">
        <w:rPr>
          <w:rFonts w:ascii="Times New Roman" w:hAnsi="Times New Roman"/>
          <w:b/>
          <w:bCs/>
          <w:sz w:val="28"/>
          <w:szCs w:val="28"/>
        </w:rPr>
        <w:t>A</w:t>
      </w:r>
      <w:r w:rsidR="00CE0C0F" w:rsidRPr="00AC435B">
        <w:rPr>
          <w:rFonts w:ascii="Times New Roman" w:hAnsi="Times New Roman"/>
          <w:b/>
          <w:bCs/>
          <w:sz w:val="28"/>
          <w:szCs w:val="28"/>
        </w:rPr>
        <w:t>rtículo</w:t>
      </w:r>
      <w:r w:rsidRPr="00AC435B">
        <w:rPr>
          <w:rFonts w:ascii="Times New Roman" w:hAnsi="Times New Roman"/>
          <w:b/>
          <w:bCs/>
          <w:sz w:val="28"/>
          <w:szCs w:val="28"/>
        </w:rPr>
        <w:t xml:space="preserve"> 168. </w:t>
      </w:r>
    </w:p>
    <w:p w14:paraId="4DF889C9" w14:textId="77777777" w:rsidR="00F369B1" w:rsidRPr="00AC435B" w:rsidRDefault="00F369B1" w:rsidP="00FC343D">
      <w:pPr>
        <w:pStyle w:val="corte4fondo"/>
        <w:tabs>
          <w:tab w:val="left" w:pos="567"/>
        </w:tabs>
        <w:spacing w:line="240" w:lineRule="auto"/>
        <w:ind w:left="-57" w:right="424" w:firstLine="0"/>
        <w:rPr>
          <w:rFonts w:ascii="Times New Roman" w:hAnsi="Times New Roman"/>
          <w:b/>
          <w:bCs/>
          <w:sz w:val="28"/>
          <w:szCs w:val="28"/>
        </w:rPr>
      </w:pPr>
    </w:p>
    <w:p w14:paraId="4DF889CA" w14:textId="77777777" w:rsidR="00F369B1" w:rsidRPr="00AC435B" w:rsidRDefault="00A02238" w:rsidP="00FC343D">
      <w:pPr>
        <w:pStyle w:val="corte4fondo"/>
        <w:tabs>
          <w:tab w:val="left" w:pos="567"/>
          <w:tab w:val="left" w:pos="8789"/>
        </w:tabs>
        <w:spacing w:line="240" w:lineRule="auto"/>
        <w:ind w:left="851" w:right="424" w:hanging="284"/>
        <w:rPr>
          <w:rFonts w:ascii="Times New Roman" w:hAnsi="Times New Roman"/>
          <w:sz w:val="28"/>
          <w:szCs w:val="28"/>
        </w:rPr>
      </w:pPr>
      <w:r w:rsidRPr="00AC435B">
        <w:rPr>
          <w:rFonts w:ascii="Times New Roman" w:hAnsi="Times New Roman"/>
          <w:b/>
          <w:bCs/>
          <w:sz w:val="28"/>
          <w:szCs w:val="28"/>
        </w:rPr>
        <w:t>1.</w:t>
      </w:r>
      <w:r w:rsidRPr="00AC435B">
        <w:rPr>
          <w:rFonts w:ascii="Times New Roman" w:hAnsi="Times New Roman"/>
          <w:sz w:val="28"/>
          <w:szCs w:val="28"/>
        </w:rPr>
        <w:t xml:space="preserve"> El Congreso del Estado </w:t>
      </w:r>
      <w:r w:rsidRPr="00AC435B">
        <w:rPr>
          <w:rFonts w:ascii="Times New Roman" w:hAnsi="Times New Roman"/>
          <w:b/>
          <w:bCs/>
          <w:sz w:val="28"/>
          <w:szCs w:val="28"/>
          <w:u w:val="single"/>
        </w:rPr>
        <w:t>promoverá la implementación</w:t>
      </w:r>
      <w:r w:rsidRPr="00AC435B">
        <w:rPr>
          <w:rFonts w:ascii="Times New Roman" w:hAnsi="Times New Roman"/>
          <w:sz w:val="28"/>
          <w:szCs w:val="28"/>
        </w:rPr>
        <w:t xml:space="preserve"> de un Parlamento Abierto, con base en los principios que lo rigen y con énfasis en la participación ciudadana y el uso de tecnologías de la información. En el ejercicio de su función los Diputados promoverán la participación e inclusión de la ciudadanía e</w:t>
      </w:r>
      <w:r w:rsidRPr="00AC435B">
        <w:rPr>
          <w:rFonts w:ascii="Times New Roman" w:hAnsi="Times New Roman"/>
          <w:sz w:val="28"/>
          <w:szCs w:val="28"/>
        </w:rPr>
        <w:t xml:space="preserve">n la toma de decisiones relacionadas con el proceso legislativo. </w:t>
      </w:r>
    </w:p>
    <w:p w14:paraId="4DF889CB" w14:textId="77777777" w:rsidR="00F369B1" w:rsidRPr="00AC435B" w:rsidRDefault="00F369B1" w:rsidP="00FC343D">
      <w:pPr>
        <w:pStyle w:val="corte4fondo"/>
        <w:tabs>
          <w:tab w:val="left" w:pos="567"/>
          <w:tab w:val="left" w:pos="8789"/>
        </w:tabs>
        <w:spacing w:line="240" w:lineRule="auto"/>
        <w:ind w:left="-57" w:right="424" w:firstLine="0"/>
        <w:rPr>
          <w:rFonts w:ascii="Times New Roman" w:hAnsi="Times New Roman"/>
          <w:sz w:val="28"/>
          <w:szCs w:val="28"/>
        </w:rPr>
      </w:pPr>
    </w:p>
    <w:p w14:paraId="4DF889CC" w14:textId="77777777" w:rsidR="00EC0294" w:rsidRPr="00AC435B" w:rsidRDefault="00A02238" w:rsidP="00FC343D">
      <w:pPr>
        <w:pStyle w:val="corte4fondo"/>
        <w:tabs>
          <w:tab w:val="left" w:pos="567"/>
          <w:tab w:val="left" w:pos="8789"/>
        </w:tabs>
        <w:spacing w:line="240" w:lineRule="auto"/>
        <w:ind w:left="851" w:right="424" w:hanging="284"/>
        <w:rPr>
          <w:rFonts w:ascii="Times New Roman" w:hAnsi="Times New Roman"/>
          <w:sz w:val="28"/>
          <w:szCs w:val="28"/>
        </w:rPr>
      </w:pPr>
      <w:r w:rsidRPr="00AC435B">
        <w:rPr>
          <w:rFonts w:ascii="Times New Roman" w:hAnsi="Times New Roman"/>
          <w:b/>
          <w:bCs/>
          <w:sz w:val="28"/>
          <w:szCs w:val="28"/>
        </w:rPr>
        <w:t>2.</w:t>
      </w:r>
      <w:r w:rsidRPr="00AC435B">
        <w:rPr>
          <w:rFonts w:ascii="Times New Roman" w:hAnsi="Times New Roman"/>
          <w:sz w:val="28"/>
          <w:szCs w:val="28"/>
        </w:rPr>
        <w:t xml:space="preserve"> Como parte del Parlamento Abierto, el Congreso del Estado convocará </w:t>
      </w:r>
      <w:bookmarkStart w:id="11" w:name="_Hlk80835161"/>
      <w:r w:rsidRPr="00AC435B">
        <w:rPr>
          <w:rFonts w:ascii="Times New Roman" w:hAnsi="Times New Roman"/>
          <w:sz w:val="28"/>
          <w:szCs w:val="28"/>
        </w:rPr>
        <w:t xml:space="preserve">a la ciudadanía a participar en la realización de parlamentos </w:t>
      </w:r>
      <w:bookmarkStart w:id="12" w:name="_Hlk80835414"/>
      <w:r w:rsidRPr="00AC435B">
        <w:rPr>
          <w:rFonts w:ascii="Times New Roman" w:hAnsi="Times New Roman"/>
          <w:sz w:val="28"/>
          <w:szCs w:val="28"/>
        </w:rPr>
        <w:t>mediante el formato de un ejercicio simulado de asamblea</w:t>
      </w:r>
      <w:r w:rsidRPr="00AC435B">
        <w:rPr>
          <w:rFonts w:ascii="Times New Roman" w:hAnsi="Times New Roman"/>
          <w:sz w:val="28"/>
          <w:szCs w:val="28"/>
        </w:rPr>
        <w:t xml:space="preserve"> plenaria</w:t>
      </w:r>
      <w:bookmarkEnd w:id="11"/>
      <w:bookmarkEnd w:id="12"/>
      <w:r w:rsidRPr="00AC435B">
        <w:rPr>
          <w:rFonts w:ascii="Times New Roman" w:hAnsi="Times New Roman"/>
          <w:sz w:val="28"/>
          <w:szCs w:val="28"/>
        </w:rPr>
        <w:t>, así como a otros espacios de participación en los que las personas expresen y formulen propuestas con relación a los diferentes temas de su entorno social.</w:t>
      </w:r>
    </w:p>
    <w:p w14:paraId="4DF889CD" w14:textId="77777777" w:rsidR="00DE42F4" w:rsidRPr="00AC435B" w:rsidRDefault="00DE42F4" w:rsidP="00F369B1">
      <w:pPr>
        <w:pStyle w:val="corte4fondo"/>
        <w:tabs>
          <w:tab w:val="left" w:pos="567"/>
        </w:tabs>
        <w:spacing w:line="240" w:lineRule="auto"/>
        <w:ind w:left="-57" w:firstLine="0"/>
        <w:rPr>
          <w:rFonts w:ascii="Times New Roman" w:hAnsi="Times New Roman"/>
          <w:b/>
          <w:sz w:val="28"/>
          <w:szCs w:val="28"/>
        </w:rPr>
      </w:pPr>
    </w:p>
    <w:p w14:paraId="4DF889CE" w14:textId="77777777" w:rsidR="00231B23" w:rsidRPr="00AC435B" w:rsidRDefault="00A02238" w:rsidP="00C70F35">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Del artículo transcrito se advierte que el Congreso de Tamaulipas promoverá la implementación del ejercicio denominado “parlamento abierto” para la participación e inclusión de la ciudadanía en la toma de decisiones relacionadas a los diferentes temas de s</w:t>
      </w:r>
      <w:r w:rsidRPr="00AC435B">
        <w:rPr>
          <w:rFonts w:cs="Arial"/>
          <w:bCs/>
          <w:sz w:val="28"/>
          <w:szCs w:val="28"/>
        </w:rPr>
        <w:t>u entorno social.</w:t>
      </w:r>
    </w:p>
    <w:p w14:paraId="4DF889CF" w14:textId="77777777" w:rsidR="00A818AF" w:rsidRPr="00AC435B" w:rsidRDefault="00A818AF" w:rsidP="00A818AF">
      <w:pPr>
        <w:pStyle w:val="corte4fondo"/>
        <w:tabs>
          <w:tab w:val="left" w:pos="567"/>
        </w:tabs>
        <w:ind w:firstLine="0"/>
        <w:rPr>
          <w:rFonts w:ascii="Times New Roman" w:hAnsi="Times New Roman"/>
          <w:b/>
          <w:sz w:val="28"/>
          <w:szCs w:val="28"/>
        </w:rPr>
      </w:pPr>
    </w:p>
    <w:p w14:paraId="4DF889D0" w14:textId="77777777" w:rsidR="00231B23" w:rsidRPr="00AC435B" w:rsidRDefault="00A02238" w:rsidP="00CE0C0F">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En ese sentido, la implementación de est</w:t>
      </w:r>
      <w:r w:rsidR="00CE0C0F" w:rsidRPr="00AC435B">
        <w:rPr>
          <w:rFonts w:cs="Arial"/>
          <w:bCs/>
          <w:sz w:val="28"/>
          <w:szCs w:val="28"/>
        </w:rPr>
        <w:t>e</w:t>
      </w:r>
      <w:r w:rsidRPr="00AC435B">
        <w:rPr>
          <w:rFonts w:cs="Arial"/>
          <w:bCs/>
          <w:sz w:val="28"/>
          <w:szCs w:val="28"/>
        </w:rPr>
        <w:t xml:space="preserve"> ejercicio ciudadano no involucra una obligación por parte del poder legislativo local de</w:t>
      </w:r>
      <w:r w:rsidR="003A7AB2" w:rsidRPr="00AC435B">
        <w:rPr>
          <w:rFonts w:cs="Arial"/>
          <w:bCs/>
          <w:sz w:val="28"/>
          <w:szCs w:val="28"/>
        </w:rPr>
        <w:t xml:space="preserve"> que, cuando </w:t>
      </w:r>
      <w:r w:rsidR="004B1DD7" w:rsidRPr="00AC435B">
        <w:rPr>
          <w:rFonts w:cs="Arial"/>
          <w:bCs/>
          <w:sz w:val="28"/>
          <w:szCs w:val="28"/>
        </w:rPr>
        <w:t>vaya a analizar</w:t>
      </w:r>
      <w:r w:rsidR="003A7AB2" w:rsidRPr="00AC435B">
        <w:rPr>
          <w:rFonts w:cs="Arial"/>
          <w:bCs/>
          <w:sz w:val="28"/>
          <w:szCs w:val="28"/>
        </w:rPr>
        <w:t xml:space="preserve"> una reforma que </w:t>
      </w:r>
      <w:r w:rsidR="003A7AB2" w:rsidRPr="00AC435B">
        <w:rPr>
          <w:rFonts w:cs="Arial"/>
          <w:b/>
          <w:sz w:val="28"/>
          <w:szCs w:val="28"/>
        </w:rPr>
        <w:t>incida en la estructura del Tribunal Electoral de Tamaulipas</w:t>
      </w:r>
      <w:r w:rsidR="003A7AB2" w:rsidRPr="00AC435B">
        <w:rPr>
          <w:rFonts w:cs="Arial"/>
          <w:bCs/>
          <w:sz w:val="28"/>
          <w:szCs w:val="28"/>
        </w:rPr>
        <w:t xml:space="preserve">, necesariamente deba </w:t>
      </w:r>
      <w:r w:rsidR="00057C8F" w:rsidRPr="00AC435B">
        <w:rPr>
          <w:rFonts w:cs="Arial"/>
          <w:bCs/>
          <w:sz w:val="28"/>
          <w:szCs w:val="28"/>
        </w:rPr>
        <w:t>invocar</w:t>
      </w:r>
      <w:r w:rsidR="003A7AB2" w:rsidRPr="00AC435B">
        <w:rPr>
          <w:rFonts w:cs="Arial"/>
          <w:bCs/>
          <w:sz w:val="28"/>
          <w:szCs w:val="28"/>
        </w:rPr>
        <w:t xml:space="preserve"> </w:t>
      </w:r>
      <w:r w:rsidR="00057C8F" w:rsidRPr="00AC435B">
        <w:rPr>
          <w:rFonts w:cs="Arial"/>
          <w:bCs/>
          <w:sz w:val="28"/>
          <w:szCs w:val="28"/>
        </w:rPr>
        <w:t>a la ciudadanía a la realización de un ejercicio simulado de una asamblea plenaria del Congreso local,</w:t>
      </w:r>
      <w:r w:rsidR="003A7AB2" w:rsidRPr="00AC435B">
        <w:rPr>
          <w:rFonts w:cs="Arial"/>
          <w:bCs/>
          <w:sz w:val="28"/>
          <w:szCs w:val="28"/>
        </w:rPr>
        <w:t xml:space="preserve"> y que ello sea determinante para la validez de las normas que se emitan al respecto.</w:t>
      </w:r>
    </w:p>
    <w:p w14:paraId="4DF889D1" w14:textId="77777777" w:rsidR="00AC62BB" w:rsidRPr="00AC435B" w:rsidRDefault="00AC62BB" w:rsidP="009D2389">
      <w:pPr>
        <w:rPr>
          <w:b/>
          <w:sz w:val="28"/>
          <w:szCs w:val="28"/>
        </w:rPr>
      </w:pPr>
    </w:p>
    <w:p w14:paraId="4DF889D2" w14:textId="77777777" w:rsidR="00AC62BB" w:rsidRPr="00AC435B" w:rsidRDefault="00A02238" w:rsidP="00CC1432">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 xml:space="preserve">En el dictamen formulado por la Comisión de Estudios Legislativos </w:t>
      </w:r>
      <w:r w:rsidR="004468B2" w:rsidRPr="00AC435B">
        <w:rPr>
          <w:rFonts w:cs="Arial"/>
          <w:bCs/>
          <w:sz w:val="28"/>
          <w:szCs w:val="28"/>
        </w:rPr>
        <w:t>del Congreso del Estado de Tamaulipas</w:t>
      </w:r>
      <w:r w:rsidRPr="00AC435B">
        <w:rPr>
          <w:rFonts w:cs="Arial"/>
          <w:bCs/>
          <w:sz w:val="28"/>
          <w:szCs w:val="28"/>
        </w:rPr>
        <w:t xml:space="preserve"> que justificó la adición del parlamento abierto se estableció </w:t>
      </w:r>
      <w:r w:rsidR="004468B2" w:rsidRPr="00AC435B">
        <w:rPr>
          <w:rFonts w:cs="Arial"/>
          <w:bCs/>
          <w:sz w:val="28"/>
          <w:szCs w:val="28"/>
        </w:rPr>
        <w:t>lo siguiente:</w:t>
      </w:r>
    </w:p>
    <w:p w14:paraId="4DF889D3" w14:textId="77777777" w:rsidR="00CE0C0F" w:rsidRPr="00AC435B" w:rsidRDefault="00CE0C0F" w:rsidP="00CE0C0F">
      <w:pPr>
        <w:pStyle w:val="corte4fondo"/>
        <w:tabs>
          <w:tab w:val="left" w:pos="567"/>
        </w:tabs>
        <w:ind w:firstLine="0"/>
        <w:rPr>
          <w:rFonts w:ascii="Times New Roman" w:hAnsi="Times New Roman"/>
          <w:b/>
          <w:sz w:val="28"/>
          <w:szCs w:val="28"/>
        </w:rPr>
      </w:pPr>
    </w:p>
    <w:p w14:paraId="4DF889D4" w14:textId="77777777" w:rsidR="000F4273" w:rsidRPr="00AC435B" w:rsidRDefault="00A02238" w:rsidP="00FC343D">
      <w:pPr>
        <w:pStyle w:val="corte4fondo"/>
        <w:tabs>
          <w:tab w:val="left" w:pos="567"/>
        </w:tabs>
        <w:spacing w:line="259" w:lineRule="auto"/>
        <w:ind w:left="930" w:right="424" w:firstLine="0"/>
        <w:rPr>
          <w:rFonts w:ascii="Times New Roman" w:hAnsi="Times New Roman"/>
          <w:sz w:val="28"/>
          <w:szCs w:val="28"/>
        </w:rPr>
      </w:pPr>
      <w:r w:rsidRPr="00AC435B">
        <w:rPr>
          <w:rFonts w:ascii="Times New Roman" w:hAnsi="Times New Roman"/>
          <w:sz w:val="28"/>
          <w:szCs w:val="28"/>
        </w:rPr>
        <w:t>El Parlamento abierto además de abordar el tema de la transparencia en los Congresos, abarca muchos otros factores, que desde este contexto se denominan principios, los cuales permiten una mayor interacción de la ciudadanía con los órganos parl</w:t>
      </w:r>
      <w:r w:rsidRPr="00AC435B">
        <w:rPr>
          <w:rFonts w:ascii="Times New Roman" w:hAnsi="Times New Roman"/>
          <w:sz w:val="28"/>
          <w:szCs w:val="28"/>
        </w:rPr>
        <w:t xml:space="preserve">amentarios, teniendo como elemento base el poder acceder a la información de forma más sencilla y rápida. </w:t>
      </w:r>
    </w:p>
    <w:p w14:paraId="4DF889D5" w14:textId="77777777" w:rsidR="000F4273" w:rsidRPr="00AC435B" w:rsidRDefault="000F4273" w:rsidP="00FC343D">
      <w:pPr>
        <w:pStyle w:val="corte4fondo"/>
        <w:tabs>
          <w:tab w:val="left" w:pos="567"/>
        </w:tabs>
        <w:spacing w:line="259" w:lineRule="auto"/>
        <w:ind w:left="930" w:right="424" w:firstLine="0"/>
        <w:rPr>
          <w:rFonts w:ascii="Times New Roman" w:hAnsi="Times New Roman"/>
          <w:sz w:val="28"/>
          <w:szCs w:val="28"/>
        </w:rPr>
      </w:pPr>
    </w:p>
    <w:p w14:paraId="4DF889D6" w14:textId="77777777" w:rsidR="004468B2" w:rsidRPr="00AC435B" w:rsidRDefault="00A02238" w:rsidP="00FC343D">
      <w:pPr>
        <w:pStyle w:val="corte4fondo"/>
        <w:tabs>
          <w:tab w:val="left" w:pos="567"/>
        </w:tabs>
        <w:spacing w:line="259" w:lineRule="auto"/>
        <w:ind w:left="930" w:right="424" w:firstLine="0"/>
        <w:rPr>
          <w:rFonts w:ascii="Times New Roman" w:hAnsi="Times New Roman"/>
          <w:sz w:val="28"/>
          <w:szCs w:val="28"/>
        </w:rPr>
      </w:pPr>
      <w:r w:rsidRPr="00AC435B">
        <w:rPr>
          <w:rFonts w:ascii="Times New Roman" w:hAnsi="Times New Roman"/>
          <w:sz w:val="28"/>
          <w:szCs w:val="28"/>
        </w:rPr>
        <w:t>Los parlamentos son la rama representativa de los gobiernos democráticos, concebida con el propósito de proveerles a los ciudadanos un enlace direct</w:t>
      </w:r>
      <w:r w:rsidRPr="00AC435B">
        <w:rPr>
          <w:rFonts w:ascii="Times New Roman" w:hAnsi="Times New Roman"/>
          <w:sz w:val="28"/>
          <w:szCs w:val="28"/>
        </w:rPr>
        <w:t>o al proceso de formulación de políticas y un método para supervisar y asegurarse de la rendición de cuentas de las otras ramas, por lo tanto la figura de los parlamentos abiertos, permite la interacción directa entre la ciudadanía y las y los legisladores</w:t>
      </w:r>
      <w:r w:rsidRPr="00AC435B">
        <w:rPr>
          <w:rFonts w:ascii="Times New Roman" w:hAnsi="Times New Roman"/>
          <w:sz w:val="28"/>
          <w:szCs w:val="28"/>
        </w:rPr>
        <w:t xml:space="preserve"> a través de diversos mecanismos de participación ya sea digitales o presenciales.</w:t>
      </w:r>
    </w:p>
    <w:p w14:paraId="4DF889D7" w14:textId="77777777" w:rsidR="004468B2" w:rsidRPr="00AC435B" w:rsidRDefault="004468B2" w:rsidP="00FC343D">
      <w:pPr>
        <w:pStyle w:val="corte4fondo"/>
        <w:tabs>
          <w:tab w:val="left" w:pos="567"/>
        </w:tabs>
        <w:spacing w:line="259" w:lineRule="auto"/>
        <w:ind w:left="930" w:right="424" w:firstLine="0"/>
        <w:rPr>
          <w:rFonts w:ascii="Times New Roman" w:hAnsi="Times New Roman"/>
          <w:sz w:val="28"/>
          <w:szCs w:val="28"/>
        </w:rPr>
      </w:pPr>
    </w:p>
    <w:p w14:paraId="4DF889D8" w14:textId="77777777" w:rsidR="004468B2" w:rsidRPr="00AC435B" w:rsidRDefault="00A02238" w:rsidP="00FC343D">
      <w:pPr>
        <w:pStyle w:val="corte4fondo"/>
        <w:tabs>
          <w:tab w:val="left" w:pos="567"/>
        </w:tabs>
        <w:spacing w:line="259" w:lineRule="auto"/>
        <w:ind w:left="930" w:right="424" w:firstLine="0"/>
        <w:rPr>
          <w:rFonts w:ascii="Times New Roman" w:hAnsi="Times New Roman"/>
          <w:sz w:val="28"/>
          <w:szCs w:val="28"/>
        </w:rPr>
      </w:pPr>
      <w:r w:rsidRPr="00AC435B">
        <w:rPr>
          <w:rFonts w:ascii="Times New Roman" w:hAnsi="Times New Roman"/>
          <w:sz w:val="28"/>
          <w:szCs w:val="28"/>
        </w:rPr>
        <w:t>Por lo tanto consideramos que un parlamento abierto puede ser un conducto de información gubernamental, un micrófono para las necesidades de los ciudadanos, y un garante de</w:t>
      </w:r>
      <w:r w:rsidRPr="00AC435B">
        <w:rPr>
          <w:rFonts w:ascii="Times New Roman" w:hAnsi="Times New Roman"/>
          <w:sz w:val="28"/>
          <w:szCs w:val="28"/>
        </w:rPr>
        <w:t xml:space="preserve"> los derechos ciudadanos. Entre más fuertes se encuentren, los parlamentos abiertos, más proveen información sustancial sobre debates y formulación de políticas, por lo tanto, estimamos que la fuerza de los parlamentos es crucial, y su apertura hace que la</w:t>
      </w:r>
      <w:r w:rsidRPr="00AC435B">
        <w:rPr>
          <w:rFonts w:ascii="Times New Roman" w:hAnsi="Times New Roman"/>
          <w:sz w:val="28"/>
          <w:szCs w:val="28"/>
        </w:rPr>
        <w:t xml:space="preserve"> gobernanza y la reforma democrática en todos los sectores sea más permeable a los intereses ciudadanos. […]</w:t>
      </w:r>
    </w:p>
    <w:p w14:paraId="4DF889D9" w14:textId="77777777" w:rsidR="004468B2" w:rsidRPr="00AC435B" w:rsidRDefault="004468B2" w:rsidP="00FC343D">
      <w:pPr>
        <w:pStyle w:val="corte4fondo"/>
        <w:tabs>
          <w:tab w:val="left" w:pos="567"/>
        </w:tabs>
        <w:spacing w:line="259" w:lineRule="auto"/>
        <w:ind w:left="930" w:right="424" w:firstLine="0"/>
        <w:rPr>
          <w:rFonts w:ascii="Times New Roman" w:hAnsi="Times New Roman"/>
          <w:sz w:val="28"/>
          <w:szCs w:val="28"/>
        </w:rPr>
      </w:pPr>
    </w:p>
    <w:p w14:paraId="4DF889DA" w14:textId="77777777" w:rsidR="004468B2" w:rsidRPr="00AC435B" w:rsidRDefault="00A02238" w:rsidP="00FC343D">
      <w:pPr>
        <w:pStyle w:val="corte4fondo"/>
        <w:tabs>
          <w:tab w:val="left" w:pos="567"/>
        </w:tabs>
        <w:spacing w:line="259" w:lineRule="auto"/>
        <w:ind w:left="930" w:right="424" w:firstLine="0"/>
        <w:rPr>
          <w:rFonts w:ascii="Times New Roman" w:hAnsi="Times New Roman"/>
          <w:sz w:val="28"/>
          <w:szCs w:val="28"/>
        </w:rPr>
      </w:pPr>
      <w:r w:rsidRPr="00AC435B">
        <w:rPr>
          <w:rFonts w:ascii="Times New Roman" w:hAnsi="Times New Roman"/>
          <w:sz w:val="28"/>
          <w:szCs w:val="28"/>
        </w:rPr>
        <w:t>Es preciso señalar que este Congreso del Estado ha sido sede de diferentes eventos donde la sociedad tamaulipeca ha participado respondiendo de ex</w:t>
      </w:r>
      <w:r w:rsidRPr="00AC435B">
        <w:rPr>
          <w:rFonts w:ascii="Times New Roman" w:hAnsi="Times New Roman"/>
          <w:sz w:val="28"/>
          <w:szCs w:val="28"/>
        </w:rPr>
        <w:t>celente manera, y de donde han surgido diversas propuestas que han beneficiado a la ciudadanía, entre los eventos que destacan se menciona el Parlamento de la Juventud y el Parlamento Incluyente de las Personas con Discapacidad del Estado de Tamaulipas, po</w:t>
      </w:r>
      <w:r w:rsidRPr="00AC435B">
        <w:rPr>
          <w:rFonts w:ascii="Times New Roman" w:hAnsi="Times New Roman"/>
          <w:sz w:val="28"/>
          <w:szCs w:val="28"/>
        </w:rPr>
        <w:t>r lo que, el seguir incluyendo a la sociedad tamaulipeca, resulta de gran beneficio al acercarnos como Congreso y conocer las propuestas que día con día las y los tamaulipecos enfrentan</w:t>
      </w:r>
      <w:r w:rsidR="000F4273" w:rsidRPr="00AC435B">
        <w:rPr>
          <w:rFonts w:ascii="Times New Roman" w:hAnsi="Times New Roman"/>
          <w:sz w:val="28"/>
          <w:szCs w:val="28"/>
        </w:rPr>
        <w:t>.</w:t>
      </w:r>
    </w:p>
    <w:p w14:paraId="4DF889DB" w14:textId="77777777" w:rsidR="000F4273" w:rsidRPr="00AC435B" w:rsidRDefault="000F4273" w:rsidP="00FC343D">
      <w:pPr>
        <w:pStyle w:val="corte4fondo"/>
        <w:tabs>
          <w:tab w:val="left" w:pos="567"/>
        </w:tabs>
        <w:spacing w:line="259" w:lineRule="auto"/>
        <w:ind w:left="930" w:right="424"/>
        <w:rPr>
          <w:rFonts w:ascii="Times New Roman" w:hAnsi="Times New Roman"/>
          <w:sz w:val="28"/>
          <w:szCs w:val="28"/>
        </w:rPr>
      </w:pPr>
    </w:p>
    <w:p w14:paraId="4DF889DC" w14:textId="77777777" w:rsidR="004468B2" w:rsidRPr="00AC435B" w:rsidRDefault="00A02238" w:rsidP="00FC343D">
      <w:pPr>
        <w:pStyle w:val="corte4fondo"/>
        <w:tabs>
          <w:tab w:val="left" w:pos="567"/>
        </w:tabs>
        <w:spacing w:line="259" w:lineRule="auto"/>
        <w:ind w:left="930" w:right="424" w:firstLine="0"/>
        <w:rPr>
          <w:rFonts w:ascii="Times New Roman" w:hAnsi="Times New Roman"/>
          <w:sz w:val="28"/>
          <w:szCs w:val="28"/>
        </w:rPr>
      </w:pPr>
      <w:r w:rsidRPr="00AC435B">
        <w:rPr>
          <w:rFonts w:ascii="Times New Roman" w:hAnsi="Times New Roman"/>
          <w:sz w:val="28"/>
          <w:szCs w:val="28"/>
        </w:rPr>
        <w:t xml:space="preserve">Asimismo, resulta importante seguir estableciendo políticas </w:t>
      </w:r>
      <w:r w:rsidRPr="00AC435B">
        <w:rPr>
          <w:rFonts w:ascii="Times New Roman" w:hAnsi="Times New Roman"/>
          <w:sz w:val="28"/>
          <w:szCs w:val="28"/>
        </w:rPr>
        <w:t>públicas que garanticen a los diversos segmentos sociales, sus derechos y su inclusión en el desarrollo del Estado, y más aún abrirles espacios para que participen y contribuyan en la formulación de estas, lo cual constituye precisamente el eje central del</w:t>
      </w:r>
      <w:r w:rsidRPr="00AC435B">
        <w:rPr>
          <w:rFonts w:ascii="Times New Roman" w:hAnsi="Times New Roman"/>
          <w:sz w:val="28"/>
          <w:szCs w:val="28"/>
        </w:rPr>
        <w:t xml:space="preserve"> parlamento abierto. […]</w:t>
      </w:r>
    </w:p>
    <w:p w14:paraId="4DF889DD" w14:textId="77777777" w:rsidR="00231B23" w:rsidRPr="00AC435B" w:rsidRDefault="00231B23" w:rsidP="00231B23">
      <w:pPr>
        <w:pStyle w:val="Prrafodelista"/>
        <w:rPr>
          <w:b/>
          <w:sz w:val="28"/>
          <w:szCs w:val="28"/>
        </w:rPr>
      </w:pPr>
    </w:p>
    <w:p w14:paraId="4DF889DE" w14:textId="77777777" w:rsidR="003C55DA" w:rsidRPr="00AC435B" w:rsidRDefault="00A02238" w:rsidP="00CF195E">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 xml:space="preserve">Las consideraciones transcritas con antelación sustentaron la introducción de la figura del </w:t>
      </w:r>
      <w:r w:rsidR="000F4273" w:rsidRPr="00AC435B">
        <w:rPr>
          <w:rFonts w:cs="Arial"/>
          <w:bCs/>
          <w:sz w:val="28"/>
          <w:szCs w:val="28"/>
        </w:rPr>
        <w:t>parlamento abierto</w:t>
      </w:r>
      <w:r w:rsidRPr="00AC435B">
        <w:rPr>
          <w:rFonts w:cs="Arial"/>
          <w:bCs/>
          <w:sz w:val="28"/>
          <w:szCs w:val="28"/>
        </w:rPr>
        <w:t xml:space="preserve"> en el orden normativo tamaulipeco</w:t>
      </w:r>
      <w:r w:rsidR="000F4273" w:rsidRPr="00AC435B">
        <w:rPr>
          <w:rFonts w:cs="Arial"/>
          <w:bCs/>
          <w:sz w:val="28"/>
          <w:szCs w:val="28"/>
        </w:rPr>
        <w:t xml:space="preserve">, en el que la legislatura </w:t>
      </w:r>
      <w:r w:rsidRPr="00AC435B">
        <w:rPr>
          <w:rFonts w:cs="Arial"/>
          <w:bCs/>
          <w:sz w:val="28"/>
          <w:szCs w:val="28"/>
        </w:rPr>
        <w:t xml:space="preserve">local </w:t>
      </w:r>
      <w:r w:rsidR="000F4273" w:rsidRPr="00AC435B">
        <w:rPr>
          <w:rFonts w:cs="Arial"/>
          <w:bCs/>
          <w:sz w:val="28"/>
          <w:szCs w:val="28"/>
        </w:rPr>
        <w:t>consider</w:t>
      </w:r>
      <w:r w:rsidRPr="00AC435B">
        <w:rPr>
          <w:rFonts w:cs="Arial"/>
          <w:bCs/>
          <w:sz w:val="28"/>
          <w:szCs w:val="28"/>
        </w:rPr>
        <w:t>ó</w:t>
      </w:r>
      <w:r w:rsidR="000F4273" w:rsidRPr="00AC435B">
        <w:rPr>
          <w:rFonts w:cs="Arial"/>
          <w:bCs/>
          <w:sz w:val="28"/>
          <w:szCs w:val="28"/>
        </w:rPr>
        <w:t xml:space="preserve"> pertinente generar mecanismos de participación que permitan una mayor interacción de la ciudadanía con el órgano </w:t>
      </w:r>
      <w:r w:rsidRPr="00AC435B">
        <w:rPr>
          <w:rFonts w:cs="Arial"/>
          <w:bCs/>
          <w:sz w:val="28"/>
          <w:szCs w:val="28"/>
        </w:rPr>
        <w:t>legislativo local, a través del acceso a la información de forma sencilla y rápida.</w:t>
      </w:r>
      <w:r w:rsidR="00CF195E" w:rsidRPr="00AC435B">
        <w:rPr>
          <w:rFonts w:ascii="Times New Roman" w:hAnsi="Times New Roman"/>
          <w:b/>
          <w:sz w:val="28"/>
          <w:szCs w:val="28"/>
        </w:rPr>
        <w:t xml:space="preserve"> </w:t>
      </w:r>
      <w:r w:rsidRPr="00AC435B">
        <w:rPr>
          <w:rFonts w:cs="Arial"/>
          <w:bCs/>
          <w:sz w:val="28"/>
          <w:szCs w:val="28"/>
        </w:rPr>
        <w:t>De igual forma se destacó que los parlamentos abiertos pod</w:t>
      </w:r>
      <w:r w:rsidRPr="00AC435B">
        <w:rPr>
          <w:rFonts w:cs="Arial"/>
          <w:bCs/>
          <w:sz w:val="28"/>
          <w:szCs w:val="28"/>
        </w:rPr>
        <w:t>rán servir como un micrófono para las necesidades de la ciudadanía y garante de sus derechos, pues se constituyen como espacios para que los diversos sociales participen y contribuyan en la formulación de políticas públicas que garanticen sus derechos y su</w:t>
      </w:r>
      <w:r w:rsidRPr="00AC435B">
        <w:rPr>
          <w:rFonts w:cs="Arial"/>
          <w:bCs/>
          <w:sz w:val="28"/>
          <w:szCs w:val="28"/>
        </w:rPr>
        <w:t xml:space="preserve"> inclusión en el desarrollo del Estado.</w:t>
      </w:r>
    </w:p>
    <w:p w14:paraId="4DF889DF" w14:textId="77777777" w:rsidR="00F50DE4" w:rsidRPr="00AC435B" w:rsidRDefault="00F50DE4" w:rsidP="00F50DE4">
      <w:pPr>
        <w:pStyle w:val="corte4fondo"/>
        <w:tabs>
          <w:tab w:val="left" w:pos="567"/>
        </w:tabs>
        <w:ind w:firstLine="0"/>
        <w:rPr>
          <w:rFonts w:ascii="Times New Roman" w:hAnsi="Times New Roman"/>
          <w:b/>
          <w:sz w:val="28"/>
          <w:szCs w:val="28"/>
        </w:rPr>
      </w:pPr>
    </w:p>
    <w:p w14:paraId="4DF889E0" w14:textId="77777777" w:rsidR="00F50DE4" w:rsidRPr="00AC435B" w:rsidRDefault="00A02238" w:rsidP="00F50DE4">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Este Pleno destaca la importancia de la figura de parlamento abierto como un mecanismo de transparencia, acceso a la información pública, espacio de participación y colaboración con la ciudadanía con capacidad para </w:t>
      </w:r>
      <w:r w:rsidRPr="00AC435B">
        <w:rPr>
          <w:rFonts w:cs="Arial"/>
          <w:bCs/>
          <w:sz w:val="28"/>
          <w:szCs w:val="28"/>
        </w:rPr>
        <w:t>influir en la agenda pública. Es un proceso que abre la posibilidad de cambiar el funcionamiento y el desempeño de las legislaturas donde la ciudadanía adopta un rol de mayor protagonismo y no solo de receptor de las decisiones propias de la democracia rep</w:t>
      </w:r>
      <w:r w:rsidRPr="00AC435B">
        <w:rPr>
          <w:rFonts w:cs="Arial"/>
          <w:bCs/>
          <w:sz w:val="28"/>
          <w:szCs w:val="28"/>
        </w:rPr>
        <w:t xml:space="preserve">resentativa. </w:t>
      </w:r>
    </w:p>
    <w:p w14:paraId="4DF889E1" w14:textId="77777777" w:rsidR="00F50DE4" w:rsidRPr="00AC435B" w:rsidRDefault="00F50DE4" w:rsidP="00F50DE4">
      <w:pPr>
        <w:pStyle w:val="Prrafodelista"/>
        <w:rPr>
          <w:rFonts w:cs="Arial"/>
          <w:bCs/>
          <w:sz w:val="28"/>
          <w:szCs w:val="28"/>
        </w:rPr>
      </w:pPr>
    </w:p>
    <w:p w14:paraId="4DF889E2" w14:textId="77777777" w:rsidR="00F50DE4" w:rsidRPr="00AC435B" w:rsidRDefault="00A02238" w:rsidP="00F50DE4">
      <w:pPr>
        <w:pStyle w:val="corte4fondo"/>
        <w:numPr>
          <w:ilvl w:val="0"/>
          <w:numId w:val="3"/>
        </w:numPr>
        <w:tabs>
          <w:tab w:val="left" w:pos="567"/>
        </w:tabs>
        <w:ind w:left="0" w:hanging="567"/>
        <w:rPr>
          <w:rFonts w:cs="Arial"/>
          <w:bCs/>
          <w:sz w:val="28"/>
          <w:szCs w:val="28"/>
        </w:rPr>
      </w:pPr>
      <w:r w:rsidRPr="00AC435B">
        <w:rPr>
          <w:rFonts w:cs="Arial"/>
          <w:bCs/>
          <w:sz w:val="28"/>
          <w:szCs w:val="28"/>
        </w:rPr>
        <w:t>La implementación de un parlamento abierto en una democracia implica incorporar al ciudadano en la toma de decisiones, lo cual puede ocurrir de diversas maneras: en el</w:t>
      </w:r>
      <w:r w:rsidR="009F5AF0" w:rsidRPr="00AC435B">
        <w:rPr>
          <w:rFonts w:cs="Arial"/>
          <w:bCs/>
          <w:sz w:val="28"/>
          <w:szCs w:val="28"/>
        </w:rPr>
        <w:t xml:space="preserve"> proceso de</w:t>
      </w:r>
      <w:r w:rsidRPr="00AC435B">
        <w:rPr>
          <w:rFonts w:cs="Arial"/>
          <w:bCs/>
          <w:sz w:val="28"/>
          <w:szCs w:val="28"/>
        </w:rPr>
        <w:t xml:space="preserve"> diseño de normas, en </w:t>
      </w:r>
      <w:r w:rsidR="009F5AF0" w:rsidRPr="00AC435B">
        <w:rPr>
          <w:rFonts w:cs="Arial"/>
          <w:bCs/>
          <w:sz w:val="28"/>
          <w:szCs w:val="28"/>
        </w:rPr>
        <w:t xml:space="preserve">el acceso a conocer las </w:t>
      </w:r>
      <w:r w:rsidRPr="00AC435B">
        <w:rPr>
          <w:rFonts w:cs="Arial"/>
          <w:bCs/>
          <w:sz w:val="28"/>
          <w:szCs w:val="28"/>
        </w:rPr>
        <w:t>iniciativas ciuda</w:t>
      </w:r>
      <w:r w:rsidRPr="00AC435B">
        <w:rPr>
          <w:rFonts w:cs="Arial"/>
          <w:bCs/>
          <w:sz w:val="28"/>
          <w:szCs w:val="28"/>
        </w:rPr>
        <w:t xml:space="preserve">danas, </w:t>
      </w:r>
      <w:r w:rsidR="009F5AF0" w:rsidRPr="00AC435B">
        <w:rPr>
          <w:rFonts w:cs="Arial"/>
          <w:bCs/>
          <w:sz w:val="28"/>
          <w:szCs w:val="28"/>
        </w:rPr>
        <w:t xml:space="preserve">en la transparencia en los procesos de deliberación pública, </w:t>
      </w:r>
      <w:r w:rsidRPr="00AC435B">
        <w:rPr>
          <w:rFonts w:cs="Arial"/>
          <w:bCs/>
          <w:sz w:val="28"/>
          <w:szCs w:val="28"/>
        </w:rPr>
        <w:t>en la difusión de proyectos de ley para recabar comentarios, en la recepción de comentarios u observaciones, entre otros. En el caso concreto, el concepto de invalidez de los partidos acci</w:t>
      </w:r>
      <w:r w:rsidRPr="00AC435B">
        <w:rPr>
          <w:rFonts w:cs="Arial"/>
          <w:bCs/>
          <w:sz w:val="28"/>
          <w:szCs w:val="28"/>
        </w:rPr>
        <w:t>onantes no cuestiona un principio de transparencia</w:t>
      </w:r>
      <w:r w:rsidR="009F5AF0" w:rsidRPr="00AC435B">
        <w:rPr>
          <w:rFonts w:cs="Arial"/>
          <w:bCs/>
          <w:sz w:val="28"/>
          <w:szCs w:val="28"/>
        </w:rPr>
        <w:t xml:space="preserve"> general</w:t>
      </w:r>
      <w:r w:rsidR="00FC343D" w:rsidRPr="00AC435B">
        <w:rPr>
          <w:rFonts w:cs="Arial"/>
          <w:bCs/>
          <w:sz w:val="28"/>
          <w:szCs w:val="28"/>
        </w:rPr>
        <w:t xml:space="preserve"> al que está obligado el congreso local</w:t>
      </w:r>
      <w:r w:rsidRPr="00AC435B">
        <w:rPr>
          <w:rFonts w:cs="Arial"/>
          <w:bCs/>
          <w:sz w:val="28"/>
          <w:szCs w:val="28"/>
        </w:rPr>
        <w:t>, sino</w:t>
      </w:r>
      <w:r w:rsidR="000102EF" w:rsidRPr="00AC435B">
        <w:rPr>
          <w:rFonts w:cs="Arial"/>
          <w:bCs/>
          <w:sz w:val="28"/>
          <w:szCs w:val="28"/>
        </w:rPr>
        <w:t xml:space="preserve"> a</w:t>
      </w:r>
      <w:r w:rsidRPr="00AC435B">
        <w:rPr>
          <w:rFonts w:cs="Arial"/>
          <w:bCs/>
          <w:sz w:val="28"/>
          <w:szCs w:val="28"/>
        </w:rPr>
        <w:t xml:space="preserve"> la falta de la </w:t>
      </w:r>
      <w:r w:rsidRPr="00AC435B">
        <w:rPr>
          <w:rFonts w:cs="Arial"/>
          <w:b/>
          <w:sz w:val="28"/>
          <w:szCs w:val="28"/>
          <w:u w:val="single"/>
        </w:rPr>
        <w:t>manifestación específica</w:t>
      </w:r>
      <w:r w:rsidRPr="00AC435B">
        <w:rPr>
          <w:rFonts w:cs="Arial"/>
          <w:bCs/>
          <w:sz w:val="28"/>
          <w:szCs w:val="28"/>
        </w:rPr>
        <w:t xml:space="preserve"> de un parlamento abierto contemplado en la Ley sobre la Organización y Funcionamiento Internos del Congreso de</w:t>
      </w:r>
      <w:r w:rsidRPr="00AC435B">
        <w:rPr>
          <w:rFonts w:cs="Arial"/>
          <w:bCs/>
          <w:sz w:val="28"/>
          <w:szCs w:val="28"/>
        </w:rPr>
        <w:t xml:space="preserve"> Tamaulipas consistente en </w:t>
      </w:r>
      <w:r w:rsidRPr="00AC435B">
        <w:rPr>
          <w:rFonts w:cs="Arial"/>
          <w:b/>
          <w:sz w:val="28"/>
          <w:szCs w:val="28"/>
          <w:u w:val="single"/>
        </w:rPr>
        <w:t>la simulación de una asamblea plenaria ciudadana</w:t>
      </w:r>
      <w:r w:rsidRPr="00AC435B">
        <w:rPr>
          <w:rFonts w:cs="Arial"/>
          <w:bCs/>
          <w:sz w:val="28"/>
          <w:szCs w:val="28"/>
        </w:rPr>
        <w:t xml:space="preserve">. </w:t>
      </w:r>
    </w:p>
    <w:p w14:paraId="4DF889E3" w14:textId="77777777" w:rsidR="003C55DA" w:rsidRPr="00AC435B" w:rsidRDefault="003C55DA" w:rsidP="003C55DA">
      <w:pPr>
        <w:pStyle w:val="Prrafodelista"/>
        <w:rPr>
          <w:rFonts w:cs="Arial"/>
          <w:bCs/>
          <w:sz w:val="28"/>
          <w:szCs w:val="28"/>
        </w:rPr>
      </w:pPr>
    </w:p>
    <w:p w14:paraId="4DF889E4" w14:textId="77777777" w:rsidR="006D6F7F" w:rsidRPr="00AC435B" w:rsidRDefault="00A02238" w:rsidP="006D6F7F">
      <w:pPr>
        <w:pStyle w:val="corte4fondo"/>
        <w:numPr>
          <w:ilvl w:val="0"/>
          <w:numId w:val="3"/>
        </w:numPr>
        <w:tabs>
          <w:tab w:val="left" w:pos="567"/>
        </w:tabs>
        <w:ind w:left="0" w:hanging="567"/>
        <w:rPr>
          <w:rFonts w:cs="Arial"/>
          <w:b/>
          <w:sz w:val="28"/>
          <w:szCs w:val="28"/>
        </w:rPr>
      </w:pPr>
      <w:r w:rsidRPr="00AC435B">
        <w:rPr>
          <w:rFonts w:cs="Arial"/>
          <w:bCs/>
          <w:sz w:val="28"/>
          <w:szCs w:val="28"/>
        </w:rPr>
        <w:t>La precisión anterior es importante porque</w:t>
      </w:r>
      <w:r w:rsidR="00CF195E" w:rsidRPr="00AC435B">
        <w:rPr>
          <w:rFonts w:cs="Arial"/>
          <w:bCs/>
          <w:sz w:val="28"/>
          <w:szCs w:val="28"/>
        </w:rPr>
        <w:t xml:space="preserve"> este </w:t>
      </w:r>
      <w:r w:rsidR="00E00FD7" w:rsidRPr="00AC435B">
        <w:rPr>
          <w:rFonts w:cs="Arial"/>
          <w:bCs/>
          <w:sz w:val="28"/>
          <w:szCs w:val="28"/>
        </w:rPr>
        <w:t xml:space="preserve">Tribunal Constitucional </w:t>
      </w:r>
      <w:r w:rsidR="00CF195E" w:rsidRPr="00AC435B">
        <w:rPr>
          <w:rFonts w:cs="Arial"/>
          <w:bCs/>
          <w:sz w:val="28"/>
          <w:szCs w:val="28"/>
        </w:rPr>
        <w:t>advierte que</w:t>
      </w:r>
      <w:r w:rsidRPr="00AC435B">
        <w:rPr>
          <w:rFonts w:cs="Arial"/>
          <w:bCs/>
          <w:sz w:val="28"/>
          <w:szCs w:val="28"/>
        </w:rPr>
        <w:t xml:space="preserve"> si bien</w:t>
      </w:r>
      <w:r w:rsidR="00BF3C5B" w:rsidRPr="00AC435B">
        <w:rPr>
          <w:rFonts w:cs="Arial"/>
          <w:bCs/>
          <w:sz w:val="28"/>
          <w:szCs w:val="28"/>
        </w:rPr>
        <w:t xml:space="preserve"> fue</w:t>
      </w:r>
      <w:r w:rsidR="00CF195E" w:rsidRPr="00AC435B">
        <w:rPr>
          <w:rFonts w:cs="Arial"/>
          <w:bCs/>
          <w:sz w:val="28"/>
          <w:szCs w:val="28"/>
        </w:rPr>
        <w:t xml:space="preserve"> voluntad del Congreso local de Tamaulipas permitir que la sociedad intervenga en la creación de políticas públicas que </w:t>
      </w:r>
      <w:r w:rsidR="00CF195E" w:rsidRPr="00AC435B">
        <w:rPr>
          <w:rFonts w:cs="Arial"/>
          <w:b/>
          <w:sz w:val="28"/>
          <w:szCs w:val="28"/>
        </w:rPr>
        <w:t>impacten en sus intereses ciudadanos</w:t>
      </w:r>
      <w:r w:rsidR="009F5AF0" w:rsidRPr="00AC435B">
        <w:rPr>
          <w:rFonts w:cs="Arial"/>
          <w:b/>
          <w:sz w:val="28"/>
          <w:szCs w:val="28"/>
        </w:rPr>
        <w:t xml:space="preserve"> </w:t>
      </w:r>
      <w:r w:rsidR="009F5AF0" w:rsidRPr="00AC435B">
        <w:rPr>
          <w:rFonts w:cs="Arial"/>
          <w:bCs/>
          <w:sz w:val="28"/>
          <w:szCs w:val="28"/>
        </w:rPr>
        <w:t>y</w:t>
      </w:r>
      <w:r w:rsidR="00D5457E" w:rsidRPr="00AC435B">
        <w:rPr>
          <w:rFonts w:cs="Arial"/>
          <w:bCs/>
          <w:sz w:val="28"/>
          <w:szCs w:val="28"/>
        </w:rPr>
        <w:t xml:space="preserve"> el órgano deliberativo</w:t>
      </w:r>
      <w:r w:rsidR="009F5AF0" w:rsidRPr="00AC435B">
        <w:rPr>
          <w:rFonts w:cs="Arial"/>
          <w:bCs/>
          <w:sz w:val="28"/>
          <w:szCs w:val="28"/>
        </w:rPr>
        <w:t xml:space="preserve"> tiene la obligación de conducirse </w:t>
      </w:r>
      <w:r w:rsidR="00D5457E" w:rsidRPr="00AC435B">
        <w:rPr>
          <w:rFonts w:cs="Arial"/>
          <w:bCs/>
          <w:sz w:val="28"/>
          <w:szCs w:val="28"/>
        </w:rPr>
        <w:t xml:space="preserve">en todo momento </w:t>
      </w:r>
      <w:r w:rsidR="009F5AF0" w:rsidRPr="00AC435B">
        <w:rPr>
          <w:rFonts w:cs="Arial"/>
          <w:bCs/>
          <w:sz w:val="28"/>
          <w:szCs w:val="28"/>
        </w:rPr>
        <w:t>mediante un principio de transparencia parlamentaria</w:t>
      </w:r>
      <w:r w:rsidR="00CF195E" w:rsidRPr="00AC435B">
        <w:rPr>
          <w:rFonts w:cs="Arial"/>
          <w:bCs/>
          <w:sz w:val="28"/>
          <w:szCs w:val="28"/>
        </w:rPr>
        <w:t xml:space="preserve">, </w:t>
      </w:r>
      <w:r w:rsidR="00CE0C0F" w:rsidRPr="00AC435B">
        <w:rPr>
          <w:rFonts w:cs="Arial"/>
          <w:bCs/>
          <w:sz w:val="28"/>
          <w:szCs w:val="28"/>
        </w:rPr>
        <w:t xml:space="preserve">el hecho de que </w:t>
      </w:r>
      <w:r w:rsidRPr="00AC435B">
        <w:rPr>
          <w:rFonts w:cs="Arial"/>
          <w:bCs/>
          <w:sz w:val="28"/>
          <w:szCs w:val="28"/>
        </w:rPr>
        <w:t xml:space="preserve">en el presente caso </w:t>
      </w:r>
      <w:r w:rsidR="00CE0C0F" w:rsidRPr="00AC435B">
        <w:rPr>
          <w:rFonts w:cs="Arial"/>
          <w:bCs/>
          <w:sz w:val="28"/>
          <w:szCs w:val="28"/>
        </w:rPr>
        <w:t xml:space="preserve">el </w:t>
      </w:r>
      <w:r w:rsidR="009D2389" w:rsidRPr="00AC435B">
        <w:rPr>
          <w:rFonts w:cs="Arial"/>
          <w:bCs/>
          <w:sz w:val="28"/>
          <w:szCs w:val="28"/>
        </w:rPr>
        <w:t xml:space="preserve">órgano legislativo </w:t>
      </w:r>
      <w:r w:rsidR="00CE0C0F" w:rsidRPr="00AC435B">
        <w:rPr>
          <w:rFonts w:cs="Arial"/>
          <w:bCs/>
          <w:sz w:val="28"/>
          <w:szCs w:val="28"/>
        </w:rPr>
        <w:t>no promoviera</w:t>
      </w:r>
      <w:r w:rsidR="009F5AF0" w:rsidRPr="00AC435B">
        <w:rPr>
          <w:rFonts w:cs="Arial"/>
          <w:bCs/>
          <w:sz w:val="28"/>
          <w:szCs w:val="28"/>
        </w:rPr>
        <w:t xml:space="preserve"> </w:t>
      </w:r>
      <w:r w:rsidR="00CE0C0F" w:rsidRPr="00AC435B">
        <w:rPr>
          <w:rFonts w:cs="Arial"/>
          <w:bCs/>
          <w:sz w:val="28"/>
          <w:szCs w:val="28"/>
        </w:rPr>
        <w:t xml:space="preserve">un </w:t>
      </w:r>
      <w:r w:rsidR="009D2389" w:rsidRPr="00AC435B">
        <w:rPr>
          <w:rFonts w:cs="Arial"/>
          <w:bCs/>
          <w:sz w:val="28"/>
          <w:szCs w:val="28"/>
        </w:rPr>
        <w:t xml:space="preserve">ejercicio de parlamento </w:t>
      </w:r>
      <w:r w:rsidRPr="00AC435B">
        <w:rPr>
          <w:rFonts w:cs="Arial"/>
          <w:bCs/>
          <w:sz w:val="28"/>
          <w:szCs w:val="28"/>
        </w:rPr>
        <w:t xml:space="preserve">específico a través de una </w:t>
      </w:r>
      <w:r w:rsidR="009F5AF0" w:rsidRPr="00AC435B">
        <w:rPr>
          <w:rFonts w:cs="Arial"/>
          <w:bCs/>
          <w:sz w:val="28"/>
          <w:szCs w:val="28"/>
        </w:rPr>
        <w:t xml:space="preserve">simulación de una </w:t>
      </w:r>
      <w:r w:rsidRPr="00AC435B">
        <w:rPr>
          <w:rFonts w:cs="Arial"/>
          <w:bCs/>
          <w:sz w:val="28"/>
          <w:szCs w:val="28"/>
        </w:rPr>
        <w:t xml:space="preserve">asamblea ciudadana </w:t>
      </w:r>
      <w:r w:rsidR="00CE0C0F" w:rsidRPr="00AC435B">
        <w:rPr>
          <w:rFonts w:cs="Arial"/>
          <w:bCs/>
          <w:sz w:val="28"/>
          <w:szCs w:val="28"/>
        </w:rPr>
        <w:t>no trasciende a la validez del procedimiento legislativo.</w:t>
      </w:r>
    </w:p>
    <w:p w14:paraId="4DF889E5" w14:textId="77777777" w:rsidR="006D6F7F" w:rsidRPr="00AC435B" w:rsidRDefault="006D6F7F" w:rsidP="006D6F7F">
      <w:pPr>
        <w:pStyle w:val="Prrafodelista"/>
        <w:rPr>
          <w:rFonts w:cs="Arial"/>
          <w:bCs/>
          <w:sz w:val="28"/>
          <w:szCs w:val="28"/>
        </w:rPr>
      </w:pPr>
    </w:p>
    <w:p w14:paraId="4DF889E6" w14:textId="77777777" w:rsidR="007F43BB" w:rsidRPr="00AC435B" w:rsidRDefault="00A02238" w:rsidP="006D6F7F">
      <w:pPr>
        <w:pStyle w:val="corte4fondo"/>
        <w:numPr>
          <w:ilvl w:val="0"/>
          <w:numId w:val="3"/>
        </w:numPr>
        <w:tabs>
          <w:tab w:val="left" w:pos="567"/>
        </w:tabs>
        <w:ind w:left="0" w:hanging="567"/>
        <w:rPr>
          <w:rFonts w:cs="Arial"/>
          <w:b/>
          <w:sz w:val="28"/>
          <w:szCs w:val="28"/>
        </w:rPr>
      </w:pPr>
      <w:r w:rsidRPr="00AC435B">
        <w:rPr>
          <w:rFonts w:cs="Arial"/>
          <w:bCs/>
          <w:sz w:val="28"/>
          <w:szCs w:val="28"/>
        </w:rPr>
        <w:t>Lo a</w:t>
      </w:r>
      <w:r w:rsidRPr="00AC435B">
        <w:rPr>
          <w:rFonts w:cs="Arial"/>
          <w:bCs/>
          <w:sz w:val="28"/>
          <w:szCs w:val="28"/>
        </w:rPr>
        <w:t xml:space="preserve">nterior es así, pues </w:t>
      </w:r>
      <w:r w:rsidR="009D2389" w:rsidRPr="00AC435B">
        <w:rPr>
          <w:rFonts w:cs="Arial"/>
          <w:bCs/>
          <w:sz w:val="28"/>
          <w:szCs w:val="28"/>
        </w:rPr>
        <w:t>las normas que regulan el ejercicio del parlamento abierto</w:t>
      </w:r>
      <w:r w:rsidR="009D2389" w:rsidRPr="00AC435B">
        <w:rPr>
          <w:rFonts w:ascii="Times New Roman" w:hAnsi="Times New Roman"/>
          <w:b/>
          <w:sz w:val="28"/>
          <w:szCs w:val="28"/>
        </w:rPr>
        <w:t xml:space="preserve"> </w:t>
      </w:r>
      <w:r w:rsidR="009D2389" w:rsidRPr="00AC435B">
        <w:rPr>
          <w:rFonts w:cs="Arial"/>
          <w:bCs/>
          <w:sz w:val="28"/>
          <w:szCs w:val="28"/>
        </w:rPr>
        <w:t>señalan que el Congreso local promoverá su implementación, sin que lo anterior necesariamente implique un ejercicio obligatorio</w:t>
      </w:r>
      <w:r w:rsidR="002E417C" w:rsidRPr="00AC435B">
        <w:rPr>
          <w:rFonts w:cs="Arial"/>
          <w:bCs/>
          <w:sz w:val="28"/>
          <w:szCs w:val="28"/>
        </w:rPr>
        <w:t xml:space="preserve"> para el presente caso</w:t>
      </w:r>
      <w:r w:rsidR="009D2389" w:rsidRPr="00AC435B">
        <w:rPr>
          <w:rFonts w:cs="Arial"/>
          <w:bCs/>
          <w:sz w:val="28"/>
          <w:szCs w:val="28"/>
        </w:rPr>
        <w:t>. En consecuencia, no se actualiza la violación al procedimiento legislativo a la que hace</w:t>
      </w:r>
      <w:r w:rsidR="00B303B2">
        <w:rPr>
          <w:rFonts w:cs="Arial"/>
          <w:bCs/>
          <w:sz w:val="28"/>
          <w:szCs w:val="28"/>
        </w:rPr>
        <w:t>n</w:t>
      </w:r>
      <w:r w:rsidR="009D2389" w:rsidRPr="00AC435B">
        <w:rPr>
          <w:rFonts w:cs="Arial"/>
          <w:bCs/>
          <w:sz w:val="28"/>
          <w:szCs w:val="28"/>
        </w:rPr>
        <w:t xml:space="preserve"> alusión los partidos actores.</w:t>
      </w:r>
    </w:p>
    <w:p w14:paraId="4DF889E7" w14:textId="77777777" w:rsidR="004B1DD7" w:rsidRPr="00AC435B" w:rsidRDefault="004B1DD7" w:rsidP="004B1DD7">
      <w:pPr>
        <w:pStyle w:val="Prrafodelista"/>
        <w:rPr>
          <w:b/>
          <w:sz w:val="28"/>
          <w:szCs w:val="28"/>
        </w:rPr>
      </w:pPr>
    </w:p>
    <w:p w14:paraId="4DF889E8" w14:textId="77777777" w:rsidR="008D7A20" w:rsidRPr="00AC435B" w:rsidRDefault="00A02238" w:rsidP="008D7A20">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 xml:space="preserve">Por otro lado, el concepto de invalidez relativo a que no se consultó previamente a la reforma a los integrantes del Tribunal Electoral local es </w:t>
      </w:r>
      <w:r w:rsidR="00D5457E" w:rsidRPr="00AC435B">
        <w:rPr>
          <w:rFonts w:cs="Arial"/>
          <w:bCs/>
          <w:sz w:val="28"/>
          <w:szCs w:val="28"/>
        </w:rPr>
        <w:t xml:space="preserve">igualmente </w:t>
      </w:r>
      <w:r w:rsidRPr="00AC435B">
        <w:rPr>
          <w:rFonts w:cs="Arial"/>
          <w:b/>
          <w:sz w:val="28"/>
          <w:szCs w:val="28"/>
        </w:rPr>
        <w:t>infundado</w:t>
      </w:r>
      <w:r w:rsidRPr="00AC435B">
        <w:rPr>
          <w:rFonts w:cs="Arial"/>
          <w:bCs/>
          <w:sz w:val="28"/>
          <w:szCs w:val="28"/>
        </w:rPr>
        <w:t>.</w:t>
      </w:r>
    </w:p>
    <w:p w14:paraId="4DF889E9" w14:textId="77777777" w:rsidR="008D7A20" w:rsidRPr="00AC435B" w:rsidRDefault="008D7A20" w:rsidP="00C30B9E">
      <w:pPr>
        <w:rPr>
          <w:b/>
          <w:sz w:val="28"/>
          <w:szCs w:val="28"/>
        </w:rPr>
      </w:pPr>
    </w:p>
    <w:p w14:paraId="4DF889EA" w14:textId="77777777" w:rsidR="008D7A20" w:rsidRPr="00AC435B" w:rsidRDefault="00A02238" w:rsidP="008D7A20">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De la Constitución Política de Tamaulipas</w:t>
      </w:r>
      <w:r>
        <w:rPr>
          <w:rStyle w:val="Refdenotaalpie"/>
          <w:rFonts w:cs="Arial"/>
          <w:bCs/>
          <w:sz w:val="28"/>
          <w:szCs w:val="28"/>
        </w:rPr>
        <w:footnoteReference w:id="47"/>
      </w:r>
      <w:r w:rsidRPr="00AC435B">
        <w:rPr>
          <w:rFonts w:cs="Arial"/>
          <w:bCs/>
          <w:sz w:val="28"/>
          <w:szCs w:val="28"/>
        </w:rPr>
        <w:t xml:space="preserve">, la Ley de Medios de Impugnación de dicho </w:t>
      </w:r>
      <w:r w:rsidR="00FF645C">
        <w:rPr>
          <w:rFonts w:cs="Arial"/>
          <w:bCs/>
          <w:sz w:val="28"/>
          <w:szCs w:val="28"/>
        </w:rPr>
        <w:t>E</w:t>
      </w:r>
      <w:r w:rsidRPr="00AC435B">
        <w:rPr>
          <w:rFonts w:cs="Arial"/>
          <w:bCs/>
          <w:sz w:val="28"/>
          <w:szCs w:val="28"/>
        </w:rPr>
        <w:t>s</w:t>
      </w:r>
      <w:r w:rsidRPr="00AC435B">
        <w:rPr>
          <w:rFonts w:cs="Arial"/>
          <w:bCs/>
          <w:sz w:val="28"/>
          <w:szCs w:val="28"/>
        </w:rPr>
        <w:t>tado</w:t>
      </w:r>
      <w:r>
        <w:rPr>
          <w:rStyle w:val="Refdenotaalpie"/>
          <w:rFonts w:cs="Arial"/>
          <w:bCs/>
          <w:sz w:val="28"/>
          <w:szCs w:val="28"/>
        </w:rPr>
        <w:footnoteReference w:id="48"/>
      </w:r>
      <w:r w:rsidRPr="00AC435B">
        <w:rPr>
          <w:rFonts w:cs="Arial"/>
          <w:bCs/>
          <w:sz w:val="28"/>
          <w:szCs w:val="28"/>
        </w:rPr>
        <w:t xml:space="preserve"> y del Reglamento Interior del Tribunal Electoral del Estado de Tamaulipas</w:t>
      </w:r>
      <w:r>
        <w:rPr>
          <w:rStyle w:val="Refdenotaalpie"/>
          <w:rFonts w:cs="Arial"/>
          <w:bCs/>
          <w:sz w:val="28"/>
          <w:szCs w:val="28"/>
        </w:rPr>
        <w:footnoteReference w:id="49"/>
      </w:r>
      <w:r w:rsidRPr="00AC435B">
        <w:rPr>
          <w:rFonts w:cs="Arial"/>
          <w:bCs/>
          <w:sz w:val="28"/>
          <w:szCs w:val="28"/>
        </w:rPr>
        <w:t>, se desprende que Tribunal Electoral de Tamaulipas es el órgano especializado y la máxima autoridad jurisdiccional en materia electoral de Tamaulipas, que le corresponde res</w:t>
      </w:r>
      <w:r w:rsidRPr="00AC435B">
        <w:rPr>
          <w:rFonts w:cs="Arial"/>
          <w:bCs/>
          <w:sz w:val="28"/>
          <w:szCs w:val="28"/>
        </w:rPr>
        <w:t>olver las impugnaciones en esta materia y que tendrá la competencia para crear áreas de apoyo para el mejor funcionamiento del tribunal, entre otras.</w:t>
      </w:r>
      <w:r w:rsidRPr="00AC435B">
        <w:rPr>
          <w:rFonts w:ascii="Times New Roman" w:hAnsi="Times New Roman"/>
          <w:b/>
          <w:sz w:val="28"/>
          <w:szCs w:val="28"/>
        </w:rPr>
        <w:t xml:space="preserve"> </w:t>
      </w:r>
    </w:p>
    <w:p w14:paraId="4DF889EB" w14:textId="77777777" w:rsidR="008D7A20" w:rsidRPr="00AC435B" w:rsidRDefault="008D7A20" w:rsidP="008D7A20">
      <w:pPr>
        <w:pStyle w:val="Prrafodelista"/>
        <w:rPr>
          <w:rFonts w:cs="Arial"/>
          <w:bCs/>
          <w:sz w:val="28"/>
          <w:szCs w:val="28"/>
        </w:rPr>
      </w:pPr>
    </w:p>
    <w:p w14:paraId="4DF889EC" w14:textId="77777777" w:rsidR="008D7A20" w:rsidRPr="00AC435B" w:rsidRDefault="00A02238" w:rsidP="008D7A20">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 xml:space="preserve">Por su parte, dentro </w:t>
      </w:r>
      <w:r w:rsidR="004B1DD7" w:rsidRPr="00AC435B">
        <w:rPr>
          <w:rFonts w:cs="Arial"/>
          <w:bCs/>
          <w:sz w:val="28"/>
          <w:szCs w:val="28"/>
        </w:rPr>
        <w:t>de las facultades de</w:t>
      </w:r>
      <w:r w:rsidR="007F43BB" w:rsidRPr="00AC435B">
        <w:rPr>
          <w:rFonts w:cs="Arial"/>
          <w:bCs/>
          <w:sz w:val="28"/>
          <w:szCs w:val="28"/>
        </w:rPr>
        <w:t>l Congreso de Tamaulipas no se advierte la relativa a solicitar la opinión del</w:t>
      </w:r>
      <w:r w:rsidR="004B1DD7" w:rsidRPr="00AC435B">
        <w:rPr>
          <w:rFonts w:cs="Arial"/>
          <w:bCs/>
          <w:sz w:val="28"/>
          <w:szCs w:val="28"/>
        </w:rPr>
        <w:t xml:space="preserve"> órgano jurisdiccional electoral </w:t>
      </w:r>
      <w:r w:rsidR="007F43BB" w:rsidRPr="00AC435B">
        <w:rPr>
          <w:rFonts w:cs="Arial"/>
          <w:bCs/>
          <w:sz w:val="28"/>
          <w:szCs w:val="28"/>
        </w:rPr>
        <w:t>local al momento de llevar a cabo sus procedimientos legislativos.</w:t>
      </w:r>
      <w:r w:rsidRPr="00AC435B">
        <w:rPr>
          <w:rFonts w:ascii="Times New Roman" w:hAnsi="Times New Roman"/>
          <w:b/>
          <w:sz w:val="28"/>
          <w:szCs w:val="28"/>
        </w:rPr>
        <w:t xml:space="preserve"> </w:t>
      </w:r>
      <w:r w:rsidRPr="00AC435B">
        <w:rPr>
          <w:rFonts w:cs="Arial"/>
          <w:bCs/>
          <w:sz w:val="28"/>
          <w:szCs w:val="28"/>
        </w:rPr>
        <w:t xml:space="preserve">La colaboración entre poderes u órganos de un </w:t>
      </w:r>
      <w:r w:rsidR="00FF645C">
        <w:rPr>
          <w:rFonts w:cs="Arial"/>
          <w:bCs/>
          <w:sz w:val="28"/>
          <w:szCs w:val="28"/>
        </w:rPr>
        <w:t>E</w:t>
      </w:r>
      <w:r w:rsidRPr="00AC435B">
        <w:rPr>
          <w:rFonts w:cs="Arial"/>
          <w:bCs/>
          <w:sz w:val="28"/>
          <w:szCs w:val="28"/>
        </w:rPr>
        <w:t>stado y su participación consultiva en el proceso de reforma de una ley puede favorec</w:t>
      </w:r>
      <w:r w:rsidRPr="00AC435B">
        <w:rPr>
          <w:rFonts w:cs="Arial"/>
          <w:bCs/>
          <w:sz w:val="28"/>
          <w:szCs w:val="28"/>
        </w:rPr>
        <w:t xml:space="preserve">er un ejercicio democrático, no obstante, ello no condiciona la validez del procedimiento legislativo en este caso. </w:t>
      </w:r>
    </w:p>
    <w:p w14:paraId="4DF889ED" w14:textId="77777777" w:rsidR="003638CD" w:rsidRPr="00AC435B" w:rsidRDefault="003638CD" w:rsidP="003638CD">
      <w:pPr>
        <w:pStyle w:val="Prrafodelista"/>
        <w:rPr>
          <w:b/>
          <w:sz w:val="28"/>
          <w:szCs w:val="28"/>
        </w:rPr>
      </w:pPr>
    </w:p>
    <w:p w14:paraId="4DF889EE" w14:textId="77777777" w:rsidR="003638CD" w:rsidRPr="00AC435B" w:rsidRDefault="00A02238" w:rsidP="00062C11">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Lo anterior es así, pues dentro de</w:t>
      </w:r>
      <w:r w:rsidR="002615B8" w:rsidRPr="00AC435B">
        <w:rPr>
          <w:rFonts w:cs="Arial"/>
          <w:bCs/>
          <w:sz w:val="28"/>
          <w:szCs w:val="28"/>
        </w:rPr>
        <w:t>l universo de</w:t>
      </w:r>
      <w:r w:rsidRPr="00AC435B">
        <w:rPr>
          <w:rFonts w:cs="Arial"/>
          <w:bCs/>
          <w:sz w:val="28"/>
          <w:szCs w:val="28"/>
        </w:rPr>
        <w:t xml:space="preserve"> normas que regulan el proceso legislativo de dicha entidad federativa, previstas en la</w:t>
      </w:r>
      <w:r w:rsidR="00062C11" w:rsidRPr="00AC435B">
        <w:rPr>
          <w:rFonts w:cs="Arial"/>
          <w:bCs/>
          <w:sz w:val="28"/>
          <w:szCs w:val="28"/>
        </w:rPr>
        <w:t xml:space="preserve"> Constitución Política del Estado de Tamaulipas y la </w:t>
      </w:r>
      <w:r w:rsidRPr="00AC435B">
        <w:rPr>
          <w:rFonts w:cs="Arial"/>
          <w:bCs/>
          <w:sz w:val="28"/>
          <w:szCs w:val="28"/>
        </w:rPr>
        <w:t xml:space="preserve">Ley sobre la Organización y Funcionamiento Internos del Congreso del Estado Libre y Soberano de Tamaulipas, no se </w:t>
      </w:r>
      <w:r w:rsidR="002E417C" w:rsidRPr="00AC435B">
        <w:rPr>
          <w:rFonts w:cs="Arial"/>
          <w:bCs/>
          <w:sz w:val="28"/>
          <w:szCs w:val="28"/>
        </w:rPr>
        <w:t>advierte</w:t>
      </w:r>
      <w:r w:rsidRPr="00AC435B">
        <w:rPr>
          <w:rFonts w:cs="Arial"/>
          <w:bCs/>
          <w:sz w:val="28"/>
          <w:szCs w:val="28"/>
        </w:rPr>
        <w:t xml:space="preserve"> la obligación de consultar de manera previa al Tribunal Electoral local respecto de </w:t>
      </w:r>
      <w:r w:rsidRPr="00AC435B">
        <w:rPr>
          <w:rFonts w:cs="Arial"/>
          <w:bCs/>
          <w:sz w:val="28"/>
          <w:szCs w:val="28"/>
        </w:rPr>
        <w:t>la</w:t>
      </w:r>
      <w:r w:rsidR="008075B5" w:rsidRPr="00AC435B">
        <w:rPr>
          <w:rFonts w:cs="Arial"/>
          <w:bCs/>
          <w:sz w:val="28"/>
          <w:szCs w:val="28"/>
        </w:rPr>
        <w:t>s iniciativas parlamentarias</w:t>
      </w:r>
      <w:r w:rsidRPr="00AC435B">
        <w:rPr>
          <w:rFonts w:cs="Arial"/>
          <w:bCs/>
          <w:sz w:val="28"/>
          <w:szCs w:val="28"/>
        </w:rPr>
        <w:t>.</w:t>
      </w:r>
    </w:p>
    <w:p w14:paraId="4DF889EF" w14:textId="77777777" w:rsidR="00554652" w:rsidRPr="00AC435B" w:rsidRDefault="00554652" w:rsidP="00554652">
      <w:pPr>
        <w:pStyle w:val="Prrafodelista"/>
        <w:rPr>
          <w:rFonts w:cs="Arial"/>
          <w:bCs/>
          <w:sz w:val="28"/>
          <w:szCs w:val="28"/>
        </w:rPr>
      </w:pPr>
    </w:p>
    <w:p w14:paraId="4DF889F0" w14:textId="77777777" w:rsidR="005C5E57" w:rsidRPr="00AC435B" w:rsidRDefault="00A02238" w:rsidP="005C5E57">
      <w:pPr>
        <w:pStyle w:val="corte4fondo"/>
        <w:numPr>
          <w:ilvl w:val="0"/>
          <w:numId w:val="3"/>
        </w:numPr>
        <w:tabs>
          <w:tab w:val="left" w:pos="567"/>
        </w:tabs>
        <w:ind w:left="0" w:hanging="567"/>
        <w:rPr>
          <w:rFonts w:ascii="Times New Roman" w:hAnsi="Times New Roman"/>
          <w:b/>
          <w:sz w:val="28"/>
          <w:szCs w:val="28"/>
        </w:rPr>
      </w:pPr>
      <w:r w:rsidRPr="00AC435B">
        <w:rPr>
          <w:rFonts w:cs="Arial"/>
          <w:bCs/>
          <w:sz w:val="28"/>
          <w:szCs w:val="28"/>
        </w:rPr>
        <w:t xml:space="preserve">Por </w:t>
      </w:r>
      <w:r w:rsidR="00F93D8E" w:rsidRPr="00AC435B">
        <w:rPr>
          <w:rFonts w:cs="Arial"/>
          <w:bCs/>
          <w:sz w:val="28"/>
          <w:szCs w:val="28"/>
        </w:rPr>
        <w:t>tanto</w:t>
      </w:r>
      <w:r w:rsidR="00554652" w:rsidRPr="00AC435B">
        <w:rPr>
          <w:rFonts w:cs="Arial"/>
          <w:bCs/>
          <w:sz w:val="28"/>
          <w:szCs w:val="28"/>
        </w:rPr>
        <w:t>, no exist</w:t>
      </w:r>
      <w:r w:rsidR="003638CD" w:rsidRPr="00AC435B">
        <w:rPr>
          <w:rFonts w:cs="Arial"/>
          <w:bCs/>
          <w:sz w:val="28"/>
          <w:szCs w:val="28"/>
        </w:rPr>
        <w:t>e la</w:t>
      </w:r>
      <w:r w:rsidR="00554652" w:rsidRPr="00AC435B">
        <w:rPr>
          <w:rFonts w:cs="Arial"/>
          <w:bCs/>
          <w:sz w:val="28"/>
          <w:szCs w:val="28"/>
        </w:rPr>
        <w:t xml:space="preserve"> obligación por parte del Congreso local de consultar a los integrantes del Tribunal Electoral de Tamaulipas sobre el decreto cuestionado,</w:t>
      </w:r>
      <w:r w:rsidRPr="00AC435B">
        <w:rPr>
          <w:rFonts w:cs="Arial"/>
          <w:bCs/>
          <w:sz w:val="28"/>
          <w:szCs w:val="28"/>
        </w:rPr>
        <w:t xml:space="preserve"> ni de convocar un ejercicio de parlamento abierto con la ciudadanía, </w:t>
      </w:r>
      <w:r w:rsidR="00554652" w:rsidRPr="00AC435B">
        <w:rPr>
          <w:rFonts w:cs="Arial"/>
          <w:bCs/>
          <w:sz w:val="28"/>
          <w:szCs w:val="28"/>
        </w:rPr>
        <w:t>por lo que no se actualiza</w:t>
      </w:r>
      <w:r w:rsidRPr="00AC435B">
        <w:rPr>
          <w:rFonts w:cs="Arial"/>
          <w:bCs/>
          <w:sz w:val="28"/>
          <w:szCs w:val="28"/>
        </w:rPr>
        <w:t>n</w:t>
      </w:r>
      <w:r w:rsidR="00554652" w:rsidRPr="00AC435B">
        <w:rPr>
          <w:rFonts w:cs="Arial"/>
          <w:bCs/>
          <w:sz w:val="28"/>
          <w:szCs w:val="28"/>
        </w:rPr>
        <w:t xml:space="preserve"> la</w:t>
      </w:r>
      <w:r w:rsidRPr="00AC435B">
        <w:rPr>
          <w:rFonts w:cs="Arial"/>
          <w:bCs/>
          <w:sz w:val="28"/>
          <w:szCs w:val="28"/>
        </w:rPr>
        <w:t>s</w:t>
      </w:r>
      <w:r w:rsidR="00554652" w:rsidRPr="00AC435B">
        <w:rPr>
          <w:rFonts w:cs="Arial"/>
          <w:bCs/>
          <w:sz w:val="28"/>
          <w:szCs w:val="28"/>
        </w:rPr>
        <w:t xml:space="preserve"> violaci</w:t>
      </w:r>
      <w:r w:rsidRPr="00AC435B">
        <w:rPr>
          <w:rFonts w:cs="Arial"/>
          <w:bCs/>
          <w:sz w:val="28"/>
          <w:szCs w:val="28"/>
        </w:rPr>
        <w:t>ones</w:t>
      </w:r>
      <w:r w:rsidR="00554652" w:rsidRPr="00AC435B">
        <w:rPr>
          <w:rFonts w:cs="Arial"/>
          <w:bCs/>
          <w:sz w:val="28"/>
          <w:szCs w:val="28"/>
        </w:rPr>
        <w:t xml:space="preserve"> a la</w:t>
      </w:r>
      <w:r w:rsidRPr="00AC435B">
        <w:rPr>
          <w:rFonts w:cs="Arial"/>
          <w:bCs/>
          <w:sz w:val="28"/>
          <w:szCs w:val="28"/>
        </w:rPr>
        <w:t>s</w:t>
      </w:r>
      <w:r w:rsidR="00554652" w:rsidRPr="00AC435B">
        <w:rPr>
          <w:rFonts w:cs="Arial"/>
          <w:bCs/>
          <w:sz w:val="28"/>
          <w:szCs w:val="28"/>
        </w:rPr>
        <w:t xml:space="preserve"> que hacen alusión los </w:t>
      </w:r>
      <w:r w:rsidRPr="00AC435B">
        <w:rPr>
          <w:rFonts w:cs="Arial"/>
          <w:bCs/>
          <w:sz w:val="28"/>
          <w:szCs w:val="28"/>
        </w:rPr>
        <w:t>partidos políticos actores.</w:t>
      </w:r>
    </w:p>
    <w:p w14:paraId="4DF889F1" w14:textId="77777777" w:rsidR="005C5E57" w:rsidRPr="00AC435B" w:rsidRDefault="005C5E57" w:rsidP="005C5E57">
      <w:pPr>
        <w:pStyle w:val="Prrafodelista"/>
        <w:rPr>
          <w:rFonts w:cs="Arial"/>
          <w:b/>
          <w:sz w:val="28"/>
          <w:szCs w:val="28"/>
        </w:rPr>
      </w:pPr>
    </w:p>
    <w:p w14:paraId="4DF889F2" w14:textId="77777777" w:rsidR="009A4C31" w:rsidRPr="00AC435B" w:rsidRDefault="00A02238" w:rsidP="00F8278E">
      <w:pPr>
        <w:pStyle w:val="corte4fondo"/>
        <w:tabs>
          <w:tab w:val="left" w:pos="567"/>
        </w:tabs>
        <w:ind w:left="1418" w:hanging="1418"/>
        <w:rPr>
          <w:rFonts w:ascii="Times New Roman" w:hAnsi="Times New Roman"/>
          <w:b/>
          <w:color w:val="0F243E" w:themeColor="text2" w:themeShade="80"/>
          <w:sz w:val="28"/>
          <w:szCs w:val="28"/>
        </w:rPr>
      </w:pPr>
      <w:r w:rsidRPr="00AC435B">
        <w:rPr>
          <w:rFonts w:cs="Arial"/>
          <w:b/>
          <w:color w:val="0F243E" w:themeColor="text2" w:themeShade="80"/>
          <w:sz w:val="28"/>
          <w:szCs w:val="28"/>
        </w:rPr>
        <w:t>Tema 2.</w:t>
      </w:r>
      <w:r w:rsidR="00CC73A6" w:rsidRPr="00AC435B">
        <w:rPr>
          <w:rFonts w:cs="Arial"/>
          <w:b/>
          <w:color w:val="0F243E" w:themeColor="text2" w:themeShade="80"/>
          <w:sz w:val="28"/>
          <w:szCs w:val="28"/>
        </w:rPr>
        <w:t xml:space="preserve"> B.</w:t>
      </w:r>
      <w:r w:rsidRPr="00AC435B">
        <w:rPr>
          <w:rFonts w:cs="Arial"/>
          <w:b/>
          <w:color w:val="0F243E" w:themeColor="text2" w:themeShade="80"/>
          <w:sz w:val="28"/>
          <w:szCs w:val="28"/>
        </w:rPr>
        <w:t>2. Alegada f</w:t>
      </w:r>
      <w:r w:rsidR="00A00F47" w:rsidRPr="00AC435B">
        <w:rPr>
          <w:rFonts w:cs="Arial"/>
          <w:b/>
          <w:color w:val="0F243E" w:themeColor="text2" w:themeShade="80"/>
          <w:sz w:val="28"/>
          <w:szCs w:val="28"/>
        </w:rPr>
        <w:t>alta de fundamentación y motivación</w:t>
      </w:r>
      <w:r w:rsidR="003D79CF" w:rsidRPr="00AC435B">
        <w:rPr>
          <w:rFonts w:cs="Arial"/>
          <w:b/>
          <w:color w:val="0F243E" w:themeColor="text2" w:themeShade="80"/>
          <w:sz w:val="28"/>
          <w:szCs w:val="28"/>
        </w:rPr>
        <w:t>, así como</w:t>
      </w:r>
      <w:r w:rsidR="00515809" w:rsidRPr="00AC435B">
        <w:rPr>
          <w:rFonts w:cs="Arial"/>
          <w:b/>
          <w:color w:val="0F243E" w:themeColor="text2" w:themeShade="80"/>
          <w:sz w:val="28"/>
          <w:szCs w:val="28"/>
        </w:rPr>
        <w:t xml:space="preserve"> violación al principio de progresividad</w:t>
      </w:r>
    </w:p>
    <w:p w14:paraId="4DF889F3" w14:textId="77777777" w:rsidR="006E4DFA" w:rsidRPr="00AC435B" w:rsidRDefault="006E4DFA" w:rsidP="006E4DFA">
      <w:pPr>
        <w:pStyle w:val="corte4fondo"/>
        <w:tabs>
          <w:tab w:val="left" w:pos="567"/>
        </w:tabs>
        <w:ind w:firstLine="0"/>
        <w:rPr>
          <w:rFonts w:cs="Arial"/>
          <w:b/>
          <w:sz w:val="28"/>
          <w:szCs w:val="28"/>
        </w:rPr>
      </w:pPr>
    </w:p>
    <w:p w14:paraId="4DF889F4" w14:textId="77777777" w:rsidR="00660CC0"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Este</w:t>
      </w:r>
      <w:r w:rsidR="00E55CA9" w:rsidRPr="00AC435B">
        <w:rPr>
          <w:rFonts w:cs="Arial"/>
          <w:bCs/>
          <w:sz w:val="28"/>
          <w:szCs w:val="28"/>
        </w:rPr>
        <w:t xml:space="preserve"> </w:t>
      </w:r>
      <w:r w:rsidRPr="00AC435B">
        <w:rPr>
          <w:rFonts w:cs="Arial"/>
          <w:bCs/>
          <w:sz w:val="28"/>
          <w:szCs w:val="28"/>
        </w:rPr>
        <w:t xml:space="preserve">Pleno considera que </w:t>
      </w:r>
      <w:r w:rsidR="00515809" w:rsidRPr="00AC435B">
        <w:rPr>
          <w:rFonts w:cs="Arial"/>
          <w:bCs/>
          <w:sz w:val="28"/>
          <w:szCs w:val="28"/>
        </w:rPr>
        <w:t>los conceptos de invalidez</w:t>
      </w:r>
      <w:r w:rsidRPr="00AC435B">
        <w:rPr>
          <w:rFonts w:cs="Arial"/>
          <w:bCs/>
          <w:sz w:val="28"/>
          <w:szCs w:val="28"/>
        </w:rPr>
        <w:t xml:space="preserve"> </w:t>
      </w:r>
      <w:r w:rsidR="00860D0A" w:rsidRPr="00AC435B">
        <w:rPr>
          <w:rFonts w:cs="Arial"/>
          <w:bCs/>
          <w:sz w:val="28"/>
          <w:szCs w:val="28"/>
        </w:rPr>
        <w:t xml:space="preserve">relacionados con la falta de fundamentación y motivación </w:t>
      </w:r>
      <w:r w:rsidR="00515809" w:rsidRPr="00AC435B">
        <w:rPr>
          <w:rFonts w:cs="Arial"/>
          <w:bCs/>
          <w:sz w:val="28"/>
          <w:szCs w:val="28"/>
        </w:rPr>
        <w:t>son</w:t>
      </w:r>
      <w:r w:rsidR="00860D0A" w:rsidRPr="00AC435B">
        <w:rPr>
          <w:rFonts w:cs="Arial"/>
          <w:bCs/>
          <w:sz w:val="28"/>
          <w:szCs w:val="28"/>
        </w:rPr>
        <w:t xml:space="preserve"> igualmente</w:t>
      </w:r>
      <w:r w:rsidRPr="00AC435B">
        <w:rPr>
          <w:rFonts w:cs="Arial"/>
          <w:bCs/>
          <w:sz w:val="28"/>
          <w:szCs w:val="28"/>
        </w:rPr>
        <w:t xml:space="preserve"> </w:t>
      </w:r>
      <w:r w:rsidRPr="00AC435B">
        <w:rPr>
          <w:rFonts w:cs="Arial"/>
          <w:b/>
          <w:sz w:val="28"/>
          <w:szCs w:val="28"/>
        </w:rPr>
        <w:t>infundado</w:t>
      </w:r>
      <w:r w:rsidR="00515809" w:rsidRPr="00AC435B">
        <w:rPr>
          <w:rFonts w:cs="Arial"/>
          <w:b/>
          <w:sz w:val="28"/>
          <w:szCs w:val="28"/>
        </w:rPr>
        <w:t>s</w:t>
      </w:r>
      <w:r w:rsidRPr="00AC435B">
        <w:rPr>
          <w:rFonts w:cs="Arial"/>
          <w:bCs/>
          <w:sz w:val="28"/>
          <w:szCs w:val="28"/>
        </w:rPr>
        <w:t>, toda vez que no es posible advertir que el decreto cuestionado incida directamente en algún derecho humano o que vulnere algún bien relevante desde el punto de vista consti</w:t>
      </w:r>
      <w:r w:rsidRPr="00AC435B">
        <w:rPr>
          <w:rFonts w:cs="Arial"/>
          <w:bCs/>
          <w:sz w:val="28"/>
          <w:szCs w:val="28"/>
        </w:rPr>
        <w:t>tucional.</w:t>
      </w:r>
    </w:p>
    <w:p w14:paraId="4DF889F5" w14:textId="77777777" w:rsidR="00554B16" w:rsidRPr="00AC435B" w:rsidRDefault="00554B16" w:rsidP="00554B16">
      <w:pPr>
        <w:pStyle w:val="Prrafodelista"/>
        <w:rPr>
          <w:rFonts w:cs="Arial"/>
          <w:b/>
          <w:sz w:val="28"/>
          <w:szCs w:val="28"/>
        </w:rPr>
      </w:pPr>
    </w:p>
    <w:p w14:paraId="4DF889F6" w14:textId="77777777" w:rsidR="003254B9"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Como punto de partida se delimitará cómo opera la fundamentación y motivación en los actos legislativos para posteriormente determinar si en el caso era necesario que la misma se realizara de manera reforzada en el decreto cuestionado.</w:t>
      </w:r>
      <w:r w:rsidR="00660CC0" w:rsidRPr="00AC435B">
        <w:rPr>
          <w:rFonts w:cs="Arial"/>
          <w:bCs/>
          <w:sz w:val="28"/>
          <w:szCs w:val="28"/>
        </w:rPr>
        <w:t xml:space="preserve"> Finalmente, se explicará qué implica el principio de progresividad previsto en el artículo 1° Constitucional, para concluir si la reforma impugnada vulnera dicho principio.</w:t>
      </w:r>
    </w:p>
    <w:p w14:paraId="4DF889F7" w14:textId="77777777" w:rsidR="003254B9" w:rsidRPr="00AC435B" w:rsidRDefault="003254B9" w:rsidP="003254B9">
      <w:pPr>
        <w:pStyle w:val="Prrafodelista"/>
        <w:rPr>
          <w:rFonts w:cs="Arial"/>
          <w:bCs/>
          <w:sz w:val="28"/>
          <w:szCs w:val="28"/>
        </w:rPr>
      </w:pPr>
    </w:p>
    <w:p w14:paraId="4DF889F8" w14:textId="77777777" w:rsidR="00A24904" w:rsidRPr="00AC0FE4" w:rsidRDefault="00A02238" w:rsidP="00D5457E">
      <w:pPr>
        <w:pStyle w:val="corte4fondo"/>
        <w:numPr>
          <w:ilvl w:val="0"/>
          <w:numId w:val="3"/>
        </w:numPr>
        <w:tabs>
          <w:tab w:val="left" w:pos="567"/>
          <w:tab w:val="left" w:pos="1701"/>
        </w:tabs>
        <w:ind w:left="0" w:hanging="567"/>
        <w:rPr>
          <w:rFonts w:cs="Arial"/>
          <w:b/>
          <w:sz w:val="28"/>
          <w:szCs w:val="28"/>
        </w:rPr>
      </w:pPr>
      <w:r w:rsidRPr="00AC0FE4">
        <w:rPr>
          <w:rFonts w:cs="Arial"/>
          <w:bCs/>
          <w:sz w:val="28"/>
          <w:szCs w:val="28"/>
        </w:rPr>
        <w:t xml:space="preserve">Este </w:t>
      </w:r>
      <w:r w:rsidR="00A5423E" w:rsidRPr="00AC0FE4">
        <w:rPr>
          <w:rFonts w:cs="Arial"/>
          <w:bCs/>
          <w:sz w:val="28"/>
          <w:szCs w:val="28"/>
        </w:rPr>
        <w:t xml:space="preserve">Tribunal Constitucional </w:t>
      </w:r>
      <w:r w:rsidRPr="00AC0FE4">
        <w:rPr>
          <w:rFonts w:cs="Arial"/>
          <w:bCs/>
          <w:sz w:val="28"/>
          <w:szCs w:val="28"/>
        </w:rPr>
        <w:t xml:space="preserve">ha </w:t>
      </w:r>
      <w:r w:rsidR="00324150" w:rsidRPr="00AC0FE4">
        <w:rPr>
          <w:rFonts w:cs="Arial"/>
          <w:bCs/>
          <w:sz w:val="28"/>
          <w:szCs w:val="28"/>
        </w:rPr>
        <w:t>señalado</w:t>
      </w:r>
      <w:r w:rsidRPr="00AC0FE4">
        <w:rPr>
          <w:rFonts w:cs="Arial"/>
          <w:bCs/>
          <w:sz w:val="28"/>
          <w:szCs w:val="28"/>
        </w:rPr>
        <w:t xml:space="preserve"> que la </w:t>
      </w:r>
      <w:r w:rsidRPr="00AC0FE4">
        <w:rPr>
          <w:rFonts w:cs="Arial"/>
          <w:sz w:val="28"/>
          <w:szCs w:val="28"/>
        </w:rPr>
        <w:t xml:space="preserve">fundamentación y motivación en los actos legislativos se materializa cuando el congreso que expide la ley está facultado constitucionalmente para ello, ya que estos requisitos se satisfacen cuando actúa dentro de los límites de las atribuciones que la </w:t>
      </w:r>
      <w:r w:rsidR="000E1FA0">
        <w:rPr>
          <w:rFonts w:cs="Arial"/>
          <w:sz w:val="28"/>
          <w:szCs w:val="28"/>
        </w:rPr>
        <w:t>C</w:t>
      </w:r>
      <w:r w:rsidRPr="00AC0FE4">
        <w:rPr>
          <w:rFonts w:cs="Arial"/>
          <w:sz w:val="28"/>
          <w:szCs w:val="28"/>
        </w:rPr>
        <w:t>ons</w:t>
      </w:r>
      <w:r w:rsidRPr="00AC0FE4">
        <w:rPr>
          <w:rFonts w:cs="Arial"/>
          <w:sz w:val="28"/>
          <w:szCs w:val="28"/>
        </w:rPr>
        <w:t>titución correspondiente le confiere (fundamentación) y cuando las leyes que emite se refieren a relaciones sociales que reclaman ser jurídicamente reguladas (motivación); sin que esto implique que todas y cada una de las disposiciones que integran estos o</w:t>
      </w:r>
      <w:r w:rsidRPr="00AC0FE4">
        <w:rPr>
          <w:rFonts w:cs="Arial"/>
          <w:sz w:val="28"/>
          <w:szCs w:val="28"/>
        </w:rPr>
        <w:t>rdenamientos deben ser necesariamente materia de una motivación específica.</w:t>
      </w:r>
      <w:r w:rsidR="00D5457E" w:rsidRPr="00AC0FE4">
        <w:rPr>
          <w:rFonts w:cs="Arial"/>
          <w:b/>
          <w:sz w:val="28"/>
          <w:szCs w:val="28"/>
        </w:rPr>
        <w:t xml:space="preserve"> </w:t>
      </w:r>
      <w:r w:rsidR="00D5457E" w:rsidRPr="00AC0FE4">
        <w:rPr>
          <w:rFonts w:cs="Arial"/>
          <w:bCs/>
          <w:sz w:val="28"/>
          <w:szCs w:val="28"/>
        </w:rPr>
        <w:t xml:space="preserve">En </w:t>
      </w:r>
      <w:r w:rsidRPr="00AC0FE4">
        <w:rPr>
          <w:rFonts w:cs="Arial"/>
          <w:bCs/>
          <w:sz w:val="28"/>
          <w:szCs w:val="28"/>
        </w:rPr>
        <w:t>esa línea, la motivación legislativa puede ser de dos tipos: ordinaria o reforzada.</w:t>
      </w:r>
    </w:p>
    <w:p w14:paraId="4DF889F9" w14:textId="77777777" w:rsidR="00A24904" w:rsidRPr="00AC435B" w:rsidRDefault="00A24904" w:rsidP="00A24904">
      <w:pPr>
        <w:pStyle w:val="Prrafodelista"/>
        <w:rPr>
          <w:rFonts w:cs="Arial"/>
          <w:bCs/>
          <w:sz w:val="28"/>
          <w:szCs w:val="28"/>
        </w:rPr>
      </w:pPr>
    </w:p>
    <w:p w14:paraId="4DF889FA" w14:textId="77777777" w:rsidR="00A24904"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La motivación reforzada</w:t>
      </w:r>
      <w:r w:rsidRPr="00AC435B">
        <w:rPr>
          <w:rFonts w:cs="Arial"/>
          <w:b/>
          <w:sz w:val="28"/>
          <w:szCs w:val="28"/>
        </w:rPr>
        <w:t xml:space="preserve"> </w:t>
      </w:r>
      <w:r w:rsidRPr="00AC435B">
        <w:rPr>
          <w:rFonts w:cs="Arial"/>
          <w:sz w:val="28"/>
          <w:szCs w:val="28"/>
        </w:rPr>
        <w:t>se exige ante la emisión de actos o normas en los que pueda afectars</w:t>
      </w:r>
      <w:r w:rsidRPr="00AC435B">
        <w:rPr>
          <w:rFonts w:cs="Arial"/>
          <w:sz w:val="28"/>
          <w:szCs w:val="28"/>
        </w:rPr>
        <w:t>e algún derecho fundamental u otro bien relevante desde el punto de vista constitucional y, precisamente por el tipo de valor involucrado, es indispensable que el ente que emita el acto o la norma razone su necesidad en la consecución de los fines constitu</w:t>
      </w:r>
      <w:r w:rsidRPr="00AC435B">
        <w:rPr>
          <w:rFonts w:cs="Arial"/>
          <w:sz w:val="28"/>
          <w:szCs w:val="28"/>
        </w:rPr>
        <w:t xml:space="preserve">cionalmente legítimos, ponderando específicamente las circunstancias concretas del caso, como sucede cuando se detecta alguna </w:t>
      </w:r>
      <w:r w:rsidRPr="00AC435B">
        <w:rPr>
          <w:rFonts w:cs="Arial"/>
          <w:i/>
          <w:iCs/>
          <w:sz w:val="28"/>
          <w:szCs w:val="28"/>
        </w:rPr>
        <w:t>categoría sospechosa</w:t>
      </w:r>
      <w:r w:rsidRPr="00AC435B">
        <w:rPr>
          <w:rFonts w:cs="Arial"/>
          <w:sz w:val="28"/>
          <w:szCs w:val="28"/>
        </w:rPr>
        <w:t>.</w:t>
      </w:r>
    </w:p>
    <w:p w14:paraId="4DF889FB" w14:textId="77777777" w:rsidR="00A24904" w:rsidRPr="00AC435B" w:rsidRDefault="00A24904" w:rsidP="00A24904">
      <w:pPr>
        <w:spacing w:line="360" w:lineRule="auto"/>
        <w:ind w:firstLine="851"/>
        <w:jc w:val="both"/>
        <w:rPr>
          <w:rFonts w:ascii="Arial" w:hAnsi="Arial" w:cs="Arial"/>
          <w:sz w:val="28"/>
          <w:szCs w:val="28"/>
        </w:rPr>
      </w:pPr>
    </w:p>
    <w:p w14:paraId="4DF889FC" w14:textId="77777777" w:rsidR="00C51C04"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sz w:val="28"/>
          <w:szCs w:val="28"/>
        </w:rPr>
        <w:t>En este tipo de motivación, el poder legislativo debe realizar un balance cuidadoso entre los elementos que</w:t>
      </w:r>
      <w:r w:rsidRPr="00AC435B">
        <w:rPr>
          <w:rFonts w:cs="Arial"/>
          <w:sz w:val="28"/>
          <w:szCs w:val="28"/>
        </w:rPr>
        <w:t xml:space="preserve"> considera como requisitos necesarios para la emisión de una determinada norma o la realización de un acto, y los fines que pretende alcanzar, por lo que se debe cumplir con los siguientes requisitos: </w:t>
      </w:r>
      <w:r w:rsidRPr="00AC435B">
        <w:rPr>
          <w:rFonts w:cs="Arial"/>
          <w:b/>
          <w:bCs/>
          <w:iCs/>
          <w:sz w:val="28"/>
          <w:szCs w:val="28"/>
          <w:lang w:val="es-ES"/>
        </w:rPr>
        <w:t>a</w:t>
      </w:r>
      <w:r w:rsidRPr="00AC435B">
        <w:rPr>
          <w:rFonts w:cs="Arial"/>
          <w:iCs/>
          <w:sz w:val="28"/>
          <w:szCs w:val="28"/>
          <w:lang w:val="es-ES"/>
        </w:rPr>
        <w:t xml:space="preserve">) la existencia de los antecedentes fácticos o circunstancias de hecho que permitan colegir que procedía crear y aplicar las normas correspondientes y, consecuentemente, que está justificado que la autoridad haya actuado en el sentido en el que lo hizo; y </w:t>
      </w:r>
      <w:r w:rsidRPr="00AC435B">
        <w:rPr>
          <w:rFonts w:cs="Arial"/>
          <w:b/>
          <w:bCs/>
          <w:iCs/>
          <w:sz w:val="28"/>
          <w:szCs w:val="28"/>
          <w:lang w:val="es-ES"/>
        </w:rPr>
        <w:t>b</w:t>
      </w:r>
      <w:r w:rsidRPr="00AC435B">
        <w:rPr>
          <w:rFonts w:cs="Arial"/>
          <w:iCs/>
          <w:sz w:val="28"/>
          <w:szCs w:val="28"/>
          <w:lang w:val="es-ES"/>
        </w:rPr>
        <w:t xml:space="preserve">) la justificación sustantiva, expresa, objetiva y razonable, de los motivos por los que </w:t>
      </w:r>
      <w:r w:rsidR="00F35FF4" w:rsidRPr="00AC435B">
        <w:rPr>
          <w:rFonts w:cs="Arial"/>
          <w:iCs/>
          <w:sz w:val="28"/>
          <w:szCs w:val="28"/>
          <w:lang w:val="es-ES"/>
        </w:rPr>
        <w:t>la legislatura</w:t>
      </w:r>
      <w:r w:rsidRPr="00AC435B">
        <w:rPr>
          <w:rFonts w:cs="Arial"/>
          <w:iCs/>
          <w:sz w:val="28"/>
          <w:szCs w:val="28"/>
          <w:lang w:val="es-ES"/>
        </w:rPr>
        <w:t xml:space="preserve"> determinó la emisión del acto legislativo de que se trate.</w:t>
      </w:r>
    </w:p>
    <w:p w14:paraId="4DF889FD" w14:textId="77777777" w:rsidR="00C51C04" w:rsidRPr="00AC435B" w:rsidRDefault="00C51C04" w:rsidP="00C51C04">
      <w:pPr>
        <w:pStyle w:val="Prrafodelista"/>
        <w:rPr>
          <w:rFonts w:cs="Arial"/>
          <w:bCs/>
          <w:sz w:val="28"/>
          <w:szCs w:val="28"/>
        </w:rPr>
      </w:pPr>
    </w:p>
    <w:p w14:paraId="4DF889FE" w14:textId="77777777" w:rsidR="00C51C04"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 xml:space="preserve">Por otro lado, la motivación ordinaria </w:t>
      </w:r>
      <w:r w:rsidRPr="00AC435B">
        <w:rPr>
          <w:rFonts w:cs="Arial"/>
          <w:sz w:val="28"/>
          <w:szCs w:val="28"/>
        </w:rPr>
        <w:t xml:space="preserve">tiene lugar cuando no se presenta alguna </w:t>
      </w:r>
      <w:r w:rsidRPr="00AC435B">
        <w:rPr>
          <w:rFonts w:cs="Arial"/>
          <w:i/>
          <w:iCs/>
          <w:sz w:val="28"/>
          <w:szCs w:val="28"/>
        </w:rPr>
        <w:t>categoría s</w:t>
      </w:r>
      <w:r w:rsidRPr="00AC435B">
        <w:rPr>
          <w:rFonts w:cs="Arial"/>
          <w:i/>
          <w:iCs/>
          <w:sz w:val="28"/>
          <w:szCs w:val="28"/>
        </w:rPr>
        <w:t>ospechosa</w:t>
      </w:r>
      <w:r w:rsidRPr="00AC435B">
        <w:rPr>
          <w:rFonts w:cs="Arial"/>
          <w:sz w:val="28"/>
          <w:szCs w:val="28"/>
        </w:rPr>
        <w:t xml:space="preserve">, </w:t>
      </w:r>
      <w:r w:rsidRPr="00AC435B">
        <w:rPr>
          <w:rFonts w:cs="Arial"/>
          <w:iCs/>
          <w:sz w:val="28"/>
          <w:szCs w:val="28"/>
          <w:lang w:val="es-ES"/>
        </w:rPr>
        <w:t xml:space="preserve">esto es, cuando el acto legislativo no tiene que pasar por una ponderación específica de las circunstancias concretas del caso porque no subyace algún tipo de riesgo en la merma de algún derecho fundamental o bien constitucionalmente análogo.  </w:t>
      </w:r>
    </w:p>
    <w:p w14:paraId="4DF889FF" w14:textId="77777777" w:rsidR="00C51C04" w:rsidRPr="00AC435B" w:rsidRDefault="00C51C04" w:rsidP="00C51C04">
      <w:pPr>
        <w:pStyle w:val="corte4fondo"/>
        <w:tabs>
          <w:tab w:val="left" w:pos="567"/>
          <w:tab w:val="left" w:pos="1701"/>
        </w:tabs>
        <w:ind w:firstLine="0"/>
        <w:rPr>
          <w:rFonts w:cs="Arial"/>
          <w:b/>
          <w:sz w:val="28"/>
          <w:szCs w:val="28"/>
        </w:rPr>
      </w:pPr>
    </w:p>
    <w:p w14:paraId="4DF88A00" w14:textId="77777777" w:rsidR="00C51C04"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sz w:val="28"/>
          <w:szCs w:val="28"/>
        </w:rPr>
        <w:t xml:space="preserve">Es así </w:t>
      </w:r>
      <w:r w:rsidR="00644492" w:rsidRPr="00AC435B">
        <w:rPr>
          <w:rFonts w:cs="Arial"/>
          <w:sz w:val="28"/>
          <w:szCs w:val="28"/>
        </w:rPr>
        <w:t>como</w:t>
      </w:r>
      <w:r w:rsidRPr="00AC435B">
        <w:rPr>
          <w:rFonts w:cs="Arial"/>
          <w:sz w:val="28"/>
          <w:szCs w:val="28"/>
        </w:rPr>
        <w:t xml:space="preserve"> estos actos legislativos por regla general ameritan un análisis poco estricto por parte de este alto tribunal, con el fin de no vulnerar la libertad política de la legislatura y respetar la libertad de configuración con que cuentan los congres</w:t>
      </w:r>
      <w:r w:rsidRPr="00AC435B">
        <w:rPr>
          <w:rFonts w:cs="Arial"/>
          <w:sz w:val="28"/>
          <w:szCs w:val="28"/>
        </w:rPr>
        <w:t>os locales en el marco de sus atribuciones.</w:t>
      </w:r>
    </w:p>
    <w:p w14:paraId="4DF88A01" w14:textId="77777777" w:rsidR="00C51C04" w:rsidRPr="00AC435B" w:rsidRDefault="00C51C04" w:rsidP="00C51C04">
      <w:pPr>
        <w:pStyle w:val="Prrafodelista"/>
        <w:rPr>
          <w:rFonts w:cs="Arial"/>
          <w:sz w:val="28"/>
          <w:szCs w:val="28"/>
        </w:rPr>
      </w:pPr>
    </w:p>
    <w:p w14:paraId="4DF88A02" w14:textId="77777777" w:rsidR="007A4E81"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sz w:val="28"/>
          <w:szCs w:val="28"/>
        </w:rPr>
        <w:t>De tal manera que</w:t>
      </w:r>
      <w:r w:rsidR="00F35FF4" w:rsidRPr="00AC435B">
        <w:rPr>
          <w:rFonts w:cs="Arial"/>
          <w:sz w:val="28"/>
          <w:szCs w:val="28"/>
        </w:rPr>
        <w:t xml:space="preserve"> </w:t>
      </w:r>
      <w:r w:rsidRPr="00AC435B">
        <w:rPr>
          <w:rFonts w:cs="Arial"/>
          <w:sz w:val="28"/>
          <w:szCs w:val="28"/>
        </w:rPr>
        <w:t xml:space="preserve">si dichas autoridades tienen mayor discrecionalidad en ciertas materias, eso significa que en esos temas las posibilidades de injerencia del </w:t>
      </w:r>
      <w:r w:rsidR="00F35FF4" w:rsidRPr="00AC435B">
        <w:rPr>
          <w:rFonts w:cs="Arial"/>
          <w:sz w:val="28"/>
          <w:szCs w:val="28"/>
        </w:rPr>
        <w:t>órgano</w:t>
      </w:r>
      <w:r w:rsidRPr="00AC435B">
        <w:rPr>
          <w:rFonts w:cs="Arial"/>
          <w:sz w:val="28"/>
          <w:szCs w:val="28"/>
        </w:rPr>
        <w:t xml:space="preserve"> constitucional son menores y, por ende, la in</w:t>
      </w:r>
      <w:r w:rsidRPr="00AC435B">
        <w:rPr>
          <w:rFonts w:cs="Arial"/>
          <w:sz w:val="28"/>
          <w:szCs w:val="28"/>
        </w:rPr>
        <w:t xml:space="preserve">tensidad de su control se ve limitada. Por el contrario, en aquellos asuntos en que el texto constitucional limita la discrecionalidad del poder legislativo, la intervención y control del tribunal constitucional debe ser mayor, a fin de respetar el diseño </w:t>
      </w:r>
      <w:r w:rsidRPr="00AC435B">
        <w:rPr>
          <w:rFonts w:cs="Arial"/>
          <w:sz w:val="28"/>
          <w:szCs w:val="28"/>
        </w:rPr>
        <w:t>establecido por ella. En esas situaciones, el escrutinio judicial debe ser más estricto, por cuanto al orden constitucional así lo exige.</w:t>
      </w:r>
    </w:p>
    <w:p w14:paraId="4DF88A03" w14:textId="77777777" w:rsidR="007A4E81" w:rsidRPr="00AC435B" w:rsidRDefault="007A4E81" w:rsidP="007A4E81">
      <w:pPr>
        <w:pStyle w:val="Prrafodelista"/>
        <w:rPr>
          <w:rFonts w:cs="Arial"/>
          <w:sz w:val="28"/>
          <w:szCs w:val="28"/>
        </w:rPr>
      </w:pPr>
    </w:p>
    <w:p w14:paraId="4DF88A04" w14:textId="77777777" w:rsidR="00C51C04" w:rsidRPr="00AC435B" w:rsidRDefault="00A02238" w:rsidP="00CC1432">
      <w:pPr>
        <w:pStyle w:val="corte4fondo"/>
        <w:numPr>
          <w:ilvl w:val="0"/>
          <w:numId w:val="3"/>
        </w:numPr>
        <w:tabs>
          <w:tab w:val="left" w:pos="567"/>
          <w:tab w:val="left" w:pos="1701"/>
        </w:tabs>
        <w:ind w:left="0" w:hanging="567"/>
        <w:rPr>
          <w:rFonts w:cs="Arial"/>
          <w:b/>
          <w:sz w:val="28"/>
          <w:szCs w:val="28"/>
        </w:rPr>
      </w:pPr>
      <w:r>
        <w:rPr>
          <w:rFonts w:cs="Arial"/>
          <w:sz w:val="28"/>
          <w:szCs w:val="28"/>
        </w:rPr>
        <w:t xml:space="preserve">Por lo </w:t>
      </w:r>
      <w:r w:rsidR="007A4E81" w:rsidRPr="00AC435B">
        <w:rPr>
          <w:rFonts w:cs="Arial"/>
          <w:sz w:val="28"/>
          <w:szCs w:val="28"/>
        </w:rPr>
        <w:t>anterior, la severidad del control judicial se encuentra inversamente relacionada con el grado de libertad de configuración por parte de los autores de la norma</w:t>
      </w:r>
      <w:r>
        <w:rPr>
          <w:rStyle w:val="Refdenotaalpie"/>
          <w:rFonts w:cs="Arial"/>
          <w:sz w:val="28"/>
          <w:szCs w:val="28"/>
        </w:rPr>
        <w:footnoteReference w:id="50"/>
      </w:r>
      <w:r w:rsidRPr="00AC435B">
        <w:rPr>
          <w:rFonts w:cs="Arial"/>
          <w:sz w:val="28"/>
          <w:szCs w:val="28"/>
        </w:rPr>
        <w:t>.</w:t>
      </w:r>
    </w:p>
    <w:p w14:paraId="4DF88A05" w14:textId="77777777" w:rsidR="007A4E81" w:rsidRPr="00AC435B" w:rsidRDefault="007A4E81" w:rsidP="007A4E81">
      <w:pPr>
        <w:pStyle w:val="Prrafodelista"/>
        <w:rPr>
          <w:rFonts w:cs="Arial"/>
          <w:b/>
          <w:sz w:val="28"/>
          <w:szCs w:val="28"/>
        </w:rPr>
      </w:pPr>
    </w:p>
    <w:p w14:paraId="4DF88A06" w14:textId="77777777" w:rsidR="007A4E81"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En el presente caso</w:t>
      </w:r>
      <w:r w:rsidR="00F35FF4" w:rsidRPr="00AC435B">
        <w:rPr>
          <w:rFonts w:cs="Arial"/>
          <w:bCs/>
          <w:sz w:val="28"/>
          <w:szCs w:val="28"/>
        </w:rPr>
        <w:t>,</w:t>
      </w:r>
      <w:r w:rsidRPr="00AC435B">
        <w:rPr>
          <w:rFonts w:cs="Arial"/>
          <w:bCs/>
          <w:sz w:val="28"/>
          <w:szCs w:val="28"/>
        </w:rPr>
        <w:t xml:space="preserve"> como se adelantó, no le asiste la razón a los accionantes en cuanto a que la motivación en el proceso legislativo que culminó con el decreto que se cuestiona debía ser reforzada, pues este Tribunal Pleno no advierte que la reducción de las magistraturas d</w:t>
      </w:r>
      <w:r w:rsidRPr="00AC435B">
        <w:rPr>
          <w:rFonts w:cs="Arial"/>
          <w:bCs/>
          <w:sz w:val="28"/>
          <w:szCs w:val="28"/>
        </w:rPr>
        <w:t xml:space="preserve">el Tribunal Electoral local encuadre en los supuestos de motivación reforzada mencionados anteriormente, </w:t>
      </w:r>
      <w:r w:rsidR="00660CC0" w:rsidRPr="00AC435B">
        <w:rPr>
          <w:rFonts w:cs="Arial"/>
          <w:bCs/>
          <w:sz w:val="28"/>
          <w:szCs w:val="28"/>
        </w:rPr>
        <w:t>ya que</w:t>
      </w:r>
      <w:r w:rsidRPr="00AC435B">
        <w:rPr>
          <w:rFonts w:cs="Arial"/>
          <w:bCs/>
          <w:sz w:val="28"/>
          <w:szCs w:val="28"/>
        </w:rPr>
        <w:t xml:space="preserve"> </w:t>
      </w:r>
      <w:r w:rsidRPr="00AC435B">
        <w:rPr>
          <w:rFonts w:cs="Arial"/>
          <w:b/>
          <w:sz w:val="28"/>
          <w:szCs w:val="28"/>
        </w:rPr>
        <w:t>no afecta de manera directa algún derecho humano o bien constitucionalmente relevante</w:t>
      </w:r>
      <w:r w:rsidR="00F35FF4" w:rsidRPr="00AC435B">
        <w:rPr>
          <w:rFonts w:cs="Arial"/>
          <w:b/>
          <w:sz w:val="28"/>
          <w:szCs w:val="28"/>
        </w:rPr>
        <w:t xml:space="preserve"> que afecte directamente a la ciudadanía tamaulipeca</w:t>
      </w:r>
      <w:r w:rsidR="008427E5" w:rsidRPr="00AC435B">
        <w:rPr>
          <w:rFonts w:cs="Arial"/>
          <w:b/>
          <w:sz w:val="28"/>
          <w:szCs w:val="28"/>
        </w:rPr>
        <w:t xml:space="preserve"> y los partidos políticos</w:t>
      </w:r>
      <w:r w:rsidR="00F35FF4" w:rsidRPr="00AC435B">
        <w:rPr>
          <w:rFonts w:cs="Arial"/>
          <w:bCs/>
          <w:sz w:val="28"/>
          <w:szCs w:val="28"/>
        </w:rPr>
        <w:t>.</w:t>
      </w:r>
    </w:p>
    <w:p w14:paraId="4DF88A07" w14:textId="77777777" w:rsidR="00324150" w:rsidRPr="00AC435B" w:rsidRDefault="00324150" w:rsidP="00324150">
      <w:pPr>
        <w:pStyle w:val="Prrafodelista"/>
        <w:rPr>
          <w:rFonts w:cs="Arial"/>
          <w:b/>
          <w:sz w:val="28"/>
          <w:szCs w:val="28"/>
        </w:rPr>
      </w:pPr>
    </w:p>
    <w:p w14:paraId="4DF88A08" w14:textId="77777777" w:rsidR="00324150" w:rsidRPr="00AC435B" w:rsidRDefault="00A02238" w:rsidP="00CC1432">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El dictamen elaborado por las Comisiones de Puntos Constitucionales y Estudios Legislativos del Congreso de Tamaulipas sobre la iniciativa de decreto mediante el cual se reforma el párrafo tercero de la fracción V del artículo 20 de la</w:t>
      </w:r>
      <w:r w:rsidRPr="00AC435B">
        <w:rPr>
          <w:rFonts w:cs="Arial"/>
          <w:bCs/>
          <w:sz w:val="28"/>
          <w:szCs w:val="28"/>
        </w:rPr>
        <w:t xml:space="preserve"> Constitución Política del Estado de Tamaulipas, establece lo siguiente:</w:t>
      </w:r>
    </w:p>
    <w:p w14:paraId="4DF88A09" w14:textId="77777777" w:rsidR="00757AF1" w:rsidRPr="00AC435B" w:rsidRDefault="00757AF1" w:rsidP="00757AF1">
      <w:pPr>
        <w:pStyle w:val="Prrafodelista"/>
        <w:rPr>
          <w:rFonts w:cs="Arial"/>
          <w:b/>
          <w:sz w:val="28"/>
          <w:szCs w:val="28"/>
        </w:rPr>
      </w:pPr>
    </w:p>
    <w:p w14:paraId="4DF88A0A" w14:textId="77777777" w:rsidR="00757AF1"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bookmarkStart w:id="13" w:name="_Hlk79485849"/>
      <w:r w:rsidRPr="00AC435B">
        <w:rPr>
          <w:rFonts w:ascii="Times New Roman" w:hAnsi="Times New Roman"/>
          <w:bCs/>
          <w:sz w:val="28"/>
          <w:szCs w:val="28"/>
        </w:rPr>
        <w:t>El artículo 116, fracción IV, inciso c, numeral 5, de la Constitución Política de los Estados Unidos Mexicanos, establece que, “Las autoridades electorales jurisdiccionales se integr</w:t>
      </w:r>
      <w:r w:rsidRPr="00AC435B">
        <w:rPr>
          <w:rFonts w:ascii="Times New Roman" w:hAnsi="Times New Roman"/>
          <w:bCs/>
          <w:sz w:val="28"/>
          <w:szCs w:val="28"/>
        </w:rPr>
        <w:t>arán por un número impar de magistrados, quienes serán electos por las dos terceras partes de los miembros presentes de la Cámara de Senadores, previa convocatoria pública, en los términos que determine la ley”</w:t>
      </w:r>
      <w:r w:rsidR="002E417C" w:rsidRPr="00AC435B">
        <w:rPr>
          <w:rFonts w:ascii="Times New Roman" w:hAnsi="Times New Roman"/>
          <w:bCs/>
          <w:sz w:val="28"/>
          <w:szCs w:val="28"/>
        </w:rPr>
        <w:t xml:space="preserve"> […].</w:t>
      </w:r>
    </w:p>
    <w:p w14:paraId="4DF88A0B" w14:textId="77777777" w:rsidR="00757AF1" w:rsidRPr="00AC435B" w:rsidRDefault="00757AF1"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0C" w14:textId="77777777" w:rsidR="00757AF1"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Por lo que respecta a la Constitución P</w:t>
      </w:r>
      <w:r w:rsidRPr="00AC435B">
        <w:rPr>
          <w:rFonts w:ascii="Times New Roman" w:hAnsi="Times New Roman"/>
          <w:bCs/>
          <w:sz w:val="28"/>
          <w:szCs w:val="28"/>
        </w:rPr>
        <w:t>olítica del Estado de Tamaulipas, actualmente establece que el Tribunal Electoral del Estado de Tamaulipas se integra con cinco magistrados electorales, que actuarán en forma colegiada y permanecerán en su encargo durante cinco y siete años, siento electos</w:t>
      </w:r>
      <w:r w:rsidRPr="00AC435B">
        <w:rPr>
          <w:rFonts w:ascii="Times New Roman" w:hAnsi="Times New Roman"/>
          <w:bCs/>
          <w:sz w:val="28"/>
          <w:szCs w:val="28"/>
        </w:rPr>
        <w:t xml:space="preserve"> en forma escalonada por las dos terceras partes de los miembros presentes de la Cámara de Senadores, previa convocatoria pública.</w:t>
      </w:r>
    </w:p>
    <w:p w14:paraId="4DF88A0D" w14:textId="77777777" w:rsidR="00757AF1" w:rsidRPr="00AC435B" w:rsidRDefault="00757AF1"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0E" w14:textId="77777777" w:rsidR="00757AF1"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 xml:space="preserve">Ahora bien, ante la conclusión del período de dos Magistrados Integrantes del Tribunal Electoral local, lo cual sucederá el </w:t>
      </w:r>
      <w:r w:rsidRPr="00AC435B">
        <w:rPr>
          <w:rFonts w:ascii="Times New Roman" w:hAnsi="Times New Roman"/>
          <w:bCs/>
          <w:sz w:val="28"/>
          <w:szCs w:val="28"/>
        </w:rPr>
        <w:t xml:space="preserve">próximo mes de noviembre, se estima conveniente llevar a cabo la reforma planteada al párrafo tercero de la fracción V del artículo 20 de la Constitución Política </w:t>
      </w:r>
      <w:r w:rsidR="005534BA" w:rsidRPr="00AC435B">
        <w:rPr>
          <w:rFonts w:ascii="Times New Roman" w:hAnsi="Times New Roman"/>
          <w:bCs/>
          <w:sz w:val="28"/>
          <w:szCs w:val="28"/>
        </w:rPr>
        <w:t xml:space="preserve">del Estado de Tamaulipas, con la finalidad de que el Pleno del Tribunal Electoral quede integrado con solo tres magistrados electorales, que actuaran de forma colegiada y permanecerán en su encargo durante siete años, en términos de la Constitución Federal y la legislación aplicable </w:t>
      </w:r>
      <w:r w:rsidR="00040CB2" w:rsidRPr="00AC435B">
        <w:rPr>
          <w:rFonts w:ascii="Times New Roman" w:hAnsi="Times New Roman"/>
          <w:bCs/>
          <w:sz w:val="28"/>
          <w:szCs w:val="28"/>
        </w:rPr>
        <w:t>[…]</w:t>
      </w:r>
      <w:r w:rsidR="002E417C" w:rsidRPr="00AC435B">
        <w:rPr>
          <w:rFonts w:ascii="Times New Roman" w:hAnsi="Times New Roman"/>
          <w:bCs/>
          <w:sz w:val="28"/>
          <w:szCs w:val="28"/>
        </w:rPr>
        <w:t>.</w:t>
      </w:r>
    </w:p>
    <w:p w14:paraId="4DF88A0F" w14:textId="77777777" w:rsidR="00040CB2" w:rsidRPr="00AC435B" w:rsidRDefault="00040CB2"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10" w14:textId="77777777" w:rsidR="00040CB2"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 xml:space="preserve">Es preciso señalar que, en diversas entidades </w:t>
      </w:r>
      <w:r w:rsidRPr="00AC435B">
        <w:rPr>
          <w:rFonts w:ascii="Times New Roman" w:hAnsi="Times New Roman"/>
          <w:bCs/>
          <w:sz w:val="28"/>
          <w:szCs w:val="28"/>
        </w:rPr>
        <w:t>federativas, la tendencia que prevalece sobre la integración de los órganos jurisdiccionales electorales, es de tres magistrados siento estos un total de veintiún Tribunales […]</w:t>
      </w:r>
    </w:p>
    <w:p w14:paraId="4DF88A11" w14:textId="77777777" w:rsidR="005534BA" w:rsidRPr="00AC435B" w:rsidRDefault="005534BA"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12" w14:textId="77777777" w:rsidR="005534BA"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Es importante destacar que la presente acción legislativa, encuentra sustento</w:t>
      </w:r>
      <w:r w:rsidRPr="00AC435B">
        <w:rPr>
          <w:rFonts w:ascii="Times New Roman" w:hAnsi="Times New Roman"/>
          <w:bCs/>
          <w:sz w:val="28"/>
          <w:szCs w:val="28"/>
        </w:rPr>
        <w:t xml:space="preserve"> legal en que dicho órgano colegiado, se integraría por un número impar de integrantes, requisito previsto en nuestra Constitución Federal, lo cual se observa en la presente iniciativa de reforma a la Constitución Política del Estado de Tamaulipas.</w:t>
      </w:r>
    </w:p>
    <w:p w14:paraId="4DF88A13" w14:textId="77777777" w:rsidR="005534BA" w:rsidRPr="00AC435B" w:rsidRDefault="005534BA"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14" w14:textId="77777777" w:rsidR="005534BA"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 xml:space="preserve">Ahora </w:t>
      </w:r>
      <w:r w:rsidRPr="00AC435B">
        <w:rPr>
          <w:rFonts w:ascii="Times New Roman" w:hAnsi="Times New Roman"/>
          <w:bCs/>
          <w:sz w:val="28"/>
          <w:szCs w:val="28"/>
        </w:rPr>
        <w:t>bien, el objeto central de la iniciativa en cuestión es observar el principio de austeridad presupuestal, situación que estriba en una mayor transparencia en el ejercicio del gasto público otorgado a dicho órgano autónomo. En relación con el impacto económ</w:t>
      </w:r>
      <w:r w:rsidRPr="00AC435B">
        <w:rPr>
          <w:rFonts w:ascii="Times New Roman" w:hAnsi="Times New Roman"/>
          <w:bCs/>
          <w:sz w:val="28"/>
          <w:szCs w:val="28"/>
        </w:rPr>
        <w:t>ico y presupuestal, la reducción a tres magistrados generaría un beneficio económico al Tribunal Electoral ya que no se tendría la carga salarial de dos magistrados, lo que representa un ahorro en su caso se pudiese destinar a mejorar la calidad de los ser</w:t>
      </w:r>
      <w:r w:rsidRPr="00AC435B">
        <w:rPr>
          <w:rFonts w:ascii="Times New Roman" w:hAnsi="Times New Roman"/>
          <w:bCs/>
          <w:sz w:val="28"/>
          <w:szCs w:val="28"/>
        </w:rPr>
        <w:t>vicios que brinda.</w:t>
      </w:r>
    </w:p>
    <w:p w14:paraId="4DF88A15" w14:textId="77777777" w:rsidR="005534BA" w:rsidRPr="00AC435B" w:rsidRDefault="005534BA"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16" w14:textId="77777777" w:rsidR="005534BA"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Lo anterior resulta importante destacarlo ya que como sabemos, la pandemia generada por el virus SARS-CoV2, ha golpeado severamente al mundo, al País y no se diga a nuestro Estado, surgiendo una inminente necesidad de fortalecer el sist</w:t>
      </w:r>
      <w:r w:rsidRPr="00AC435B">
        <w:rPr>
          <w:rFonts w:ascii="Times New Roman" w:hAnsi="Times New Roman"/>
          <w:bCs/>
          <w:sz w:val="28"/>
          <w:szCs w:val="28"/>
        </w:rPr>
        <w:t>ema de salud pública, a efecto de dotarlo de recursos materiales, financieros y humanos, que permiten hacer frente a las necesidades que aquejan a la sociedad tamaulipeca.</w:t>
      </w:r>
    </w:p>
    <w:p w14:paraId="4DF88A17" w14:textId="77777777" w:rsidR="005534BA" w:rsidRPr="00AC435B" w:rsidRDefault="005534BA"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p>
    <w:p w14:paraId="4DF88A18" w14:textId="77777777" w:rsidR="005534BA" w:rsidRPr="00AC435B" w:rsidRDefault="00A02238" w:rsidP="005C5E57">
      <w:pPr>
        <w:pStyle w:val="corte4fondo"/>
        <w:tabs>
          <w:tab w:val="left" w:pos="567"/>
          <w:tab w:val="left" w:pos="1701"/>
          <w:tab w:val="left" w:pos="8364"/>
        </w:tabs>
        <w:spacing w:line="259" w:lineRule="auto"/>
        <w:ind w:left="567" w:right="425" w:firstLine="0"/>
        <w:rPr>
          <w:rFonts w:ascii="Times New Roman" w:hAnsi="Times New Roman"/>
          <w:bCs/>
          <w:sz w:val="28"/>
          <w:szCs w:val="28"/>
        </w:rPr>
      </w:pPr>
      <w:r w:rsidRPr="00AC435B">
        <w:rPr>
          <w:rFonts w:ascii="Times New Roman" w:hAnsi="Times New Roman"/>
          <w:bCs/>
          <w:sz w:val="28"/>
          <w:szCs w:val="28"/>
        </w:rPr>
        <w:t>Por lo que en ese sentido, con la presente reforma planteada se pretende orientar l</w:t>
      </w:r>
      <w:r w:rsidRPr="00AC435B">
        <w:rPr>
          <w:rFonts w:ascii="Times New Roman" w:hAnsi="Times New Roman"/>
          <w:bCs/>
          <w:sz w:val="28"/>
          <w:szCs w:val="28"/>
        </w:rPr>
        <w:t>as prioridades y esfuerzos institucionales de la actividad jurisdiccional, sin que ésta se vea afectada de acuerdo al índice de asuntos ventilados ante dicho Tribunal […]</w:t>
      </w:r>
      <w:r w:rsidR="002E417C" w:rsidRPr="00AC435B">
        <w:rPr>
          <w:rFonts w:ascii="Times New Roman" w:hAnsi="Times New Roman"/>
          <w:bCs/>
          <w:sz w:val="28"/>
          <w:szCs w:val="28"/>
        </w:rPr>
        <w:t>.</w:t>
      </w:r>
    </w:p>
    <w:bookmarkEnd w:id="13"/>
    <w:p w14:paraId="4DF88A19" w14:textId="77777777" w:rsidR="00324150" w:rsidRPr="00AC435B" w:rsidRDefault="00324150" w:rsidP="005534BA">
      <w:pPr>
        <w:rPr>
          <w:rFonts w:cs="Arial"/>
          <w:b/>
          <w:sz w:val="28"/>
          <w:szCs w:val="28"/>
        </w:rPr>
      </w:pPr>
    </w:p>
    <w:p w14:paraId="4DF88A1A" w14:textId="77777777" w:rsidR="00980789" w:rsidRPr="00AC435B" w:rsidRDefault="00A02238" w:rsidP="00980789">
      <w:pPr>
        <w:pStyle w:val="corte4fondo"/>
        <w:numPr>
          <w:ilvl w:val="0"/>
          <w:numId w:val="3"/>
        </w:numPr>
        <w:tabs>
          <w:tab w:val="left" w:pos="567"/>
          <w:tab w:val="left" w:pos="1701"/>
        </w:tabs>
        <w:ind w:left="0" w:hanging="567"/>
        <w:rPr>
          <w:rFonts w:cs="Arial"/>
          <w:b/>
          <w:sz w:val="28"/>
          <w:szCs w:val="28"/>
        </w:rPr>
      </w:pPr>
      <w:r w:rsidRPr="00AC435B">
        <w:rPr>
          <w:rFonts w:cs="Arial"/>
          <w:sz w:val="28"/>
          <w:szCs w:val="28"/>
        </w:rPr>
        <w:t>De</w:t>
      </w:r>
      <w:r w:rsidR="00393DC2" w:rsidRPr="00AC435B">
        <w:rPr>
          <w:rFonts w:cs="Arial"/>
          <w:sz w:val="28"/>
          <w:szCs w:val="28"/>
        </w:rPr>
        <w:t xml:space="preserve"> dichas consideraciones y de la reforma cuestionada es posible desprender que</w:t>
      </w:r>
      <w:r w:rsidR="00324150" w:rsidRPr="00AC435B">
        <w:rPr>
          <w:rFonts w:cs="Arial"/>
          <w:sz w:val="28"/>
          <w:szCs w:val="28"/>
        </w:rPr>
        <w:t xml:space="preserve"> el decreto impugnado únicamente versa sobre la reducción de cinco a tres magistraturas electorales y la vigencia en el cargo de las magistraturas que sean designadas por el Senado en el actual proceso electoral.</w:t>
      </w:r>
      <w:r w:rsidR="00393DC2" w:rsidRPr="00AC435B">
        <w:rPr>
          <w:rFonts w:cs="Arial"/>
          <w:sz w:val="28"/>
          <w:szCs w:val="28"/>
        </w:rPr>
        <w:t xml:space="preserve"> Entonces, </w:t>
      </w:r>
      <w:r w:rsidR="00324150" w:rsidRPr="00AC435B">
        <w:rPr>
          <w:rFonts w:cs="Arial"/>
          <w:sz w:val="28"/>
          <w:szCs w:val="28"/>
        </w:rPr>
        <w:t>la legislatura de Tamaulipas cumplió con la exigencia de fundamentación y motivación ordinaria que rigen los actos legislativos.</w:t>
      </w:r>
    </w:p>
    <w:p w14:paraId="4DF88A1B" w14:textId="77777777" w:rsidR="00980789" w:rsidRPr="00AC435B" w:rsidRDefault="00980789" w:rsidP="00980789">
      <w:pPr>
        <w:pStyle w:val="corte4fondo"/>
        <w:tabs>
          <w:tab w:val="left" w:pos="567"/>
          <w:tab w:val="left" w:pos="1701"/>
        </w:tabs>
        <w:ind w:firstLine="0"/>
        <w:rPr>
          <w:rFonts w:cs="Arial"/>
          <w:b/>
          <w:sz w:val="28"/>
          <w:szCs w:val="28"/>
        </w:rPr>
      </w:pPr>
    </w:p>
    <w:p w14:paraId="4DF88A1C" w14:textId="77777777" w:rsidR="00660CC0" w:rsidRPr="00AC435B" w:rsidRDefault="00A02238" w:rsidP="00980789">
      <w:pPr>
        <w:pStyle w:val="corte4fondo"/>
        <w:numPr>
          <w:ilvl w:val="0"/>
          <w:numId w:val="3"/>
        </w:numPr>
        <w:tabs>
          <w:tab w:val="left" w:pos="567"/>
          <w:tab w:val="left" w:pos="1701"/>
        </w:tabs>
        <w:ind w:left="0" w:hanging="567"/>
        <w:rPr>
          <w:rFonts w:cs="Arial"/>
          <w:b/>
          <w:sz w:val="28"/>
          <w:szCs w:val="28"/>
        </w:rPr>
      </w:pPr>
      <w:r w:rsidRPr="00AC435B">
        <w:rPr>
          <w:rFonts w:cs="Arial"/>
          <w:bCs/>
          <w:sz w:val="28"/>
          <w:szCs w:val="28"/>
        </w:rPr>
        <w:t xml:space="preserve">Por cuanto hace al principio de progresividad, </w:t>
      </w:r>
      <w:r w:rsidRPr="00AC435B">
        <w:rPr>
          <w:rFonts w:cs="Arial"/>
          <w:sz w:val="28"/>
          <w:szCs w:val="28"/>
        </w:rPr>
        <w:t>como han sostenido ambas Salas de e</w:t>
      </w:r>
      <w:r w:rsidRPr="00AC435B">
        <w:rPr>
          <w:rFonts w:cs="Arial"/>
          <w:sz w:val="28"/>
          <w:szCs w:val="28"/>
        </w:rPr>
        <w:t>sta Suprema Corte de Justicia de la Nación, e</w:t>
      </w:r>
      <w:r w:rsidR="00E20C5E" w:rsidRPr="00AC435B">
        <w:rPr>
          <w:rFonts w:cs="Arial"/>
          <w:sz w:val="28"/>
          <w:szCs w:val="28"/>
        </w:rPr>
        <w:t>ste</w:t>
      </w:r>
      <w:r w:rsidRPr="00AC435B">
        <w:rPr>
          <w:rFonts w:cs="Arial"/>
          <w:sz w:val="28"/>
          <w:szCs w:val="28"/>
        </w:rPr>
        <w:t xml:space="preserve"> principio previsto en el artículo 1°, párrafo tercero, de la Constitución federal ordena ampliar el alcance y la protección de los derechos humanos en la mayor medida posible hasta lograr su plena </w:t>
      </w:r>
      <w:r w:rsidRPr="00AC435B">
        <w:rPr>
          <w:rFonts w:cs="Arial"/>
          <w:sz w:val="28"/>
          <w:szCs w:val="28"/>
        </w:rPr>
        <w:t>efectividad, de acuerdo con las circunstancias fácticas y jurídicas</w:t>
      </w:r>
      <w:r>
        <w:rPr>
          <w:rStyle w:val="Refdenotaalpie"/>
          <w:rFonts w:cs="Arial"/>
          <w:sz w:val="28"/>
          <w:szCs w:val="28"/>
        </w:rPr>
        <w:footnoteReference w:id="51"/>
      </w:r>
      <w:r w:rsidRPr="00AC435B">
        <w:rPr>
          <w:rFonts w:cs="Arial"/>
          <w:sz w:val="28"/>
          <w:szCs w:val="28"/>
        </w:rPr>
        <w:t xml:space="preserve">. </w:t>
      </w:r>
    </w:p>
    <w:p w14:paraId="4DF88A1D" w14:textId="77777777" w:rsidR="00660CC0" w:rsidRPr="00AC435B" w:rsidRDefault="00660CC0" w:rsidP="00660CC0">
      <w:pPr>
        <w:spacing w:line="360" w:lineRule="auto"/>
        <w:ind w:left="-57" w:hanging="652"/>
        <w:jc w:val="both"/>
        <w:rPr>
          <w:rFonts w:ascii="Arial" w:hAnsi="Arial" w:cs="Arial"/>
          <w:sz w:val="28"/>
          <w:szCs w:val="28"/>
        </w:rPr>
      </w:pPr>
    </w:p>
    <w:p w14:paraId="4DF88A1E" w14:textId="77777777" w:rsidR="00660CC0" w:rsidRPr="00AC435B" w:rsidRDefault="00A02238" w:rsidP="00CC1432">
      <w:pPr>
        <w:pStyle w:val="Prrafodelista"/>
        <w:numPr>
          <w:ilvl w:val="0"/>
          <w:numId w:val="3"/>
        </w:numPr>
        <w:spacing w:line="360" w:lineRule="auto"/>
        <w:ind w:left="-57" w:hanging="652"/>
        <w:jc w:val="both"/>
        <w:rPr>
          <w:rFonts w:ascii="Arial" w:hAnsi="Arial" w:cs="Arial"/>
          <w:sz w:val="28"/>
          <w:szCs w:val="28"/>
        </w:rPr>
      </w:pPr>
      <w:r w:rsidRPr="00AC435B">
        <w:rPr>
          <w:rFonts w:ascii="Arial" w:hAnsi="Arial" w:cs="Arial"/>
          <w:sz w:val="28"/>
          <w:szCs w:val="28"/>
        </w:rPr>
        <w:t>En ese tenor, si el principio de progresividad es fundamentalmente la obligación de ampliar el alcance y la tutela de los derechos humanos, para los poderes públicos, este principio c</w:t>
      </w:r>
      <w:r w:rsidRPr="00AC435B">
        <w:rPr>
          <w:rFonts w:ascii="Arial" w:hAnsi="Arial" w:cs="Arial"/>
          <w:sz w:val="28"/>
          <w:szCs w:val="28"/>
        </w:rPr>
        <w:t>onstitucional se traduce</w:t>
      </w:r>
      <w:r w:rsidR="009343E9" w:rsidRPr="00AC435B">
        <w:rPr>
          <w:rFonts w:ascii="Arial" w:hAnsi="Arial" w:cs="Arial"/>
          <w:sz w:val="28"/>
          <w:szCs w:val="28"/>
        </w:rPr>
        <w:t xml:space="preserve"> en: </w:t>
      </w:r>
      <w:r w:rsidR="009343E9" w:rsidRPr="00AC435B">
        <w:rPr>
          <w:rFonts w:ascii="Arial" w:hAnsi="Arial" w:cs="Arial"/>
          <w:b/>
          <w:bCs/>
          <w:sz w:val="28"/>
          <w:szCs w:val="28"/>
        </w:rPr>
        <w:t>a</w:t>
      </w:r>
      <w:r w:rsidR="009343E9" w:rsidRPr="00AC435B">
        <w:rPr>
          <w:rFonts w:ascii="Arial" w:hAnsi="Arial" w:cs="Arial"/>
          <w:sz w:val="28"/>
          <w:szCs w:val="28"/>
        </w:rPr>
        <w:t>)</w:t>
      </w:r>
      <w:r w:rsidRPr="00AC435B">
        <w:rPr>
          <w:rFonts w:ascii="Arial" w:hAnsi="Arial" w:cs="Arial"/>
          <w:sz w:val="28"/>
          <w:szCs w:val="28"/>
        </w:rPr>
        <w:t xml:space="preserve"> una prohibición general de expedir normas o actos jurídicos que impliquen disminuir el alcance o la protección ya conseguidos en torno a los derechos humanos (no regresividad)</w:t>
      </w:r>
      <w:r w:rsidR="009343E9" w:rsidRPr="00AC435B">
        <w:rPr>
          <w:rFonts w:ascii="Arial" w:hAnsi="Arial" w:cs="Arial"/>
          <w:sz w:val="28"/>
          <w:szCs w:val="28"/>
        </w:rPr>
        <w:t>;</w:t>
      </w:r>
      <w:r w:rsidRPr="00AC435B">
        <w:rPr>
          <w:rFonts w:ascii="Arial" w:hAnsi="Arial" w:cs="Arial"/>
          <w:sz w:val="28"/>
          <w:szCs w:val="28"/>
        </w:rPr>
        <w:t xml:space="preserve"> y </w:t>
      </w:r>
      <w:r w:rsidR="009343E9" w:rsidRPr="00AC435B">
        <w:rPr>
          <w:rFonts w:ascii="Arial" w:hAnsi="Arial" w:cs="Arial"/>
          <w:b/>
          <w:bCs/>
          <w:sz w:val="28"/>
          <w:szCs w:val="28"/>
        </w:rPr>
        <w:t>b</w:t>
      </w:r>
      <w:r w:rsidR="009343E9" w:rsidRPr="00AC435B">
        <w:rPr>
          <w:rFonts w:ascii="Arial" w:hAnsi="Arial" w:cs="Arial"/>
          <w:sz w:val="28"/>
          <w:szCs w:val="28"/>
        </w:rPr>
        <w:t>)</w:t>
      </w:r>
      <w:r w:rsidRPr="00AC435B">
        <w:rPr>
          <w:rFonts w:ascii="Arial" w:hAnsi="Arial" w:cs="Arial"/>
          <w:sz w:val="28"/>
          <w:szCs w:val="28"/>
        </w:rPr>
        <w:t xml:space="preserve"> un mandato para mejorar continuamente los </w:t>
      </w:r>
      <w:r w:rsidRPr="00AC435B">
        <w:rPr>
          <w:rFonts w:ascii="Arial" w:hAnsi="Arial" w:cs="Arial"/>
          <w:sz w:val="28"/>
          <w:szCs w:val="28"/>
        </w:rPr>
        <w:t>niveles alcanzados en relación con ellos (progresividad en sentido estricto)</w:t>
      </w:r>
      <w:r>
        <w:rPr>
          <w:rStyle w:val="Refdenotaalpie"/>
          <w:rFonts w:ascii="Arial" w:hAnsi="Arial" w:cs="Arial"/>
          <w:sz w:val="28"/>
          <w:szCs w:val="28"/>
        </w:rPr>
        <w:footnoteReference w:id="52"/>
      </w:r>
      <w:r w:rsidRPr="00AC435B">
        <w:rPr>
          <w:rFonts w:ascii="Arial" w:hAnsi="Arial" w:cs="Arial"/>
          <w:sz w:val="28"/>
          <w:szCs w:val="28"/>
        </w:rPr>
        <w:t xml:space="preserve">. </w:t>
      </w:r>
    </w:p>
    <w:p w14:paraId="4DF88A1F" w14:textId="77777777" w:rsidR="00660CC0" w:rsidRPr="00AC435B" w:rsidRDefault="00660CC0" w:rsidP="00660CC0">
      <w:pPr>
        <w:pStyle w:val="Prrafodelista"/>
        <w:rPr>
          <w:rFonts w:cs="Arial"/>
          <w:sz w:val="28"/>
          <w:szCs w:val="28"/>
        </w:rPr>
      </w:pPr>
    </w:p>
    <w:p w14:paraId="4DF88A20" w14:textId="77777777" w:rsidR="00660CC0" w:rsidRPr="00AC435B" w:rsidRDefault="00A02238" w:rsidP="00CC1432">
      <w:pPr>
        <w:pStyle w:val="Prrafodelista"/>
        <w:numPr>
          <w:ilvl w:val="0"/>
          <w:numId w:val="3"/>
        </w:numPr>
        <w:spacing w:line="360" w:lineRule="auto"/>
        <w:ind w:left="-57" w:hanging="652"/>
        <w:jc w:val="both"/>
        <w:rPr>
          <w:rFonts w:ascii="Arial" w:hAnsi="Arial" w:cs="Arial"/>
          <w:sz w:val="28"/>
          <w:szCs w:val="28"/>
        </w:rPr>
      </w:pPr>
      <w:r w:rsidRPr="00AC435B">
        <w:rPr>
          <w:rFonts w:ascii="Arial" w:hAnsi="Arial" w:cs="Arial"/>
          <w:sz w:val="28"/>
          <w:szCs w:val="28"/>
        </w:rPr>
        <w:t>En ese sentido, el proceso legislativo que nos ocupa</w:t>
      </w:r>
      <w:r w:rsidR="00393DC2" w:rsidRPr="00AC435B">
        <w:rPr>
          <w:rFonts w:ascii="Arial" w:hAnsi="Arial" w:cs="Arial"/>
          <w:sz w:val="28"/>
          <w:szCs w:val="28"/>
        </w:rPr>
        <w:t>, como se señaló anteriormente</w:t>
      </w:r>
      <w:r w:rsidR="008140D2" w:rsidRPr="00AC435B">
        <w:rPr>
          <w:rFonts w:ascii="Arial" w:hAnsi="Arial" w:cs="Arial"/>
          <w:sz w:val="28"/>
          <w:szCs w:val="28"/>
        </w:rPr>
        <w:t>, cumplió</w:t>
      </w:r>
      <w:r w:rsidRPr="00AC435B">
        <w:rPr>
          <w:rFonts w:ascii="Arial" w:hAnsi="Arial" w:cs="Arial"/>
          <w:sz w:val="28"/>
          <w:szCs w:val="28"/>
        </w:rPr>
        <w:t xml:space="preserve"> con la exigencia constitucional de fundamentación y motivación ordinaria, en virtu</w:t>
      </w:r>
      <w:r w:rsidRPr="00AC435B">
        <w:rPr>
          <w:rFonts w:ascii="Arial" w:hAnsi="Arial" w:cs="Arial"/>
          <w:sz w:val="28"/>
          <w:szCs w:val="28"/>
        </w:rPr>
        <w:t>d de que fue emitido por el Congreso de Tamaulipas y fue sustentado en el principio de austeridad presupuesta</w:t>
      </w:r>
      <w:r w:rsidR="00040CB2" w:rsidRPr="00AC435B">
        <w:rPr>
          <w:rFonts w:ascii="Arial" w:hAnsi="Arial" w:cs="Arial"/>
          <w:sz w:val="28"/>
          <w:szCs w:val="28"/>
        </w:rPr>
        <w:t>l</w:t>
      </w:r>
      <w:r w:rsidRPr="00AC435B">
        <w:rPr>
          <w:rFonts w:ascii="Arial" w:hAnsi="Arial" w:cs="Arial"/>
          <w:sz w:val="28"/>
          <w:szCs w:val="28"/>
        </w:rPr>
        <w:t xml:space="preserve"> </w:t>
      </w:r>
      <w:r w:rsidR="009343E9" w:rsidRPr="00AC435B">
        <w:rPr>
          <w:rFonts w:ascii="Arial" w:hAnsi="Arial" w:cs="Arial"/>
          <w:sz w:val="28"/>
          <w:szCs w:val="28"/>
        </w:rPr>
        <w:t>al considerarse que</w:t>
      </w:r>
      <w:r w:rsidRPr="00AC435B">
        <w:rPr>
          <w:rFonts w:ascii="Arial" w:hAnsi="Arial" w:cs="Arial"/>
          <w:sz w:val="28"/>
          <w:szCs w:val="28"/>
        </w:rPr>
        <w:t xml:space="preserve"> la reducción a tres magistraturas generaría un beneficio económico al Tribunal Electoral reflejado en un ahorro que se pudies</w:t>
      </w:r>
      <w:r w:rsidRPr="00AC435B">
        <w:rPr>
          <w:rFonts w:ascii="Arial" w:hAnsi="Arial" w:cs="Arial"/>
          <w:sz w:val="28"/>
          <w:szCs w:val="28"/>
        </w:rPr>
        <w:t>e destinar a mejorar la calidad de los servicios que brinda</w:t>
      </w:r>
      <w:r w:rsidR="00D9600C" w:rsidRPr="00AC435B">
        <w:rPr>
          <w:rFonts w:ascii="Arial" w:hAnsi="Arial" w:cs="Arial"/>
          <w:sz w:val="28"/>
          <w:szCs w:val="28"/>
        </w:rPr>
        <w:t>,</w:t>
      </w:r>
      <w:r w:rsidR="00040CB2" w:rsidRPr="00AC435B">
        <w:rPr>
          <w:rFonts w:ascii="Arial" w:hAnsi="Arial" w:cs="Arial"/>
          <w:sz w:val="28"/>
          <w:szCs w:val="28"/>
        </w:rPr>
        <w:t xml:space="preserve"> la tendencia de otras entidades federativas de contar con tres magis</w:t>
      </w:r>
      <w:r w:rsidR="00D9600C" w:rsidRPr="00AC435B">
        <w:rPr>
          <w:rFonts w:ascii="Arial" w:hAnsi="Arial" w:cs="Arial"/>
          <w:sz w:val="28"/>
          <w:szCs w:val="28"/>
        </w:rPr>
        <w:t>traturas</w:t>
      </w:r>
      <w:r w:rsidR="00040CB2" w:rsidRPr="00AC435B">
        <w:rPr>
          <w:rFonts w:ascii="Arial" w:hAnsi="Arial" w:cs="Arial"/>
          <w:sz w:val="28"/>
          <w:szCs w:val="28"/>
        </w:rPr>
        <w:t xml:space="preserve"> electorales</w:t>
      </w:r>
      <w:r w:rsidR="00D9600C" w:rsidRPr="00AC435B">
        <w:rPr>
          <w:rFonts w:ascii="Arial" w:hAnsi="Arial" w:cs="Arial"/>
          <w:sz w:val="28"/>
          <w:szCs w:val="28"/>
        </w:rPr>
        <w:t>, y el buscar mejorar el servicio de salud público de Tamaulipas</w:t>
      </w:r>
      <w:r w:rsidRPr="00AC435B">
        <w:rPr>
          <w:rFonts w:ascii="Arial" w:hAnsi="Arial" w:cs="Arial"/>
          <w:sz w:val="28"/>
          <w:szCs w:val="28"/>
        </w:rPr>
        <w:t>.</w:t>
      </w:r>
    </w:p>
    <w:p w14:paraId="4DF88A21" w14:textId="77777777" w:rsidR="005E6596" w:rsidRPr="00AC435B" w:rsidRDefault="005E6596" w:rsidP="005E6596">
      <w:pPr>
        <w:pStyle w:val="Prrafodelista"/>
        <w:rPr>
          <w:rFonts w:ascii="Arial" w:hAnsi="Arial" w:cs="Arial"/>
          <w:sz w:val="28"/>
          <w:szCs w:val="28"/>
        </w:rPr>
      </w:pPr>
    </w:p>
    <w:p w14:paraId="4DF88A22" w14:textId="77777777" w:rsidR="005E6596" w:rsidRPr="00AC435B" w:rsidRDefault="00A02238" w:rsidP="00CC1432">
      <w:pPr>
        <w:pStyle w:val="Prrafodelista"/>
        <w:numPr>
          <w:ilvl w:val="0"/>
          <w:numId w:val="3"/>
        </w:numPr>
        <w:spacing w:line="360" w:lineRule="auto"/>
        <w:ind w:left="-57" w:hanging="652"/>
        <w:jc w:val="both"/>
        <w:rPr>
          <w:rFonts w:ascii="Arial" w:hAnsi="Arial" w:cs="Arial"/>
          <w:sz w:val="28"/>
          <w:szCs w:val="28"/>
        </w:rPr>
      </w:pPr>
      <w:r w:rsidRPr="00AC435B">
        <w:rPr>
          <w:rFonts w:ascii="Arial" w:hAnsi="Arial" w:cs="Arial"/>
          <w:sz w:val="28"/>
          <w:szCs w:val="28"/>
        </w:rPr>
        <w:t xml:space="preserve">Aunado a lo anterior, la reducción del número de magistraturas no implica la limitación o vulneración a ningún derecho humano que </w:t>
      </w:r>
      <w:r w:rsidR="00574FD3" w:rsidRPr="00AC435B">
        <w:rPr>
          <w:rFonts w:ascii="Arial" w:hAnsi="Arial" w:cs="Arial"/>
          <w:sz w:val="28"/>
          <w:szCs w:val="28"/>
        </w:rPr>
        <w:t>la</w:t>
      </w:r>
      <w:r w:rsidRPr="00AC435B">
        <w:rPr>
          <w:rFonts w:ascii="Arial" w:hAnsi="Arial" w:cs="Arial"/>
          <w:sz w:val="28"/>
          <w:szCs w:val="28"/>
        </w:rPr>
        <w:t xml:space="preserve"> ciudadanía de Tamaulipas disfrutara antes de la reforma que ahora se impugna</w:t>
      </w:r>
      <w:r w:rsidR="00574FD3" w:rsidRPr="00AC435B">
        <w:rPr>
          <w:rFonts w:ascii="Arial" w:hAnsi="Arial" w:cs="Arial"/>
          <w:sz w:val="28"/>
          <w:szCs w:val="28"/>
        </w:rPr>
        <w:t>, pues únicamente se trata de una modificación en la integración de dicho órgano jurisdiccional.</w:t>
      </w:r>
      <w:r w:rsidRPr="00AC435B">
        <w:rPr>
          <w:rFonts w:ascii="Arial" w:hAnsi="Arial" w:cs="Arial"/>
          <w:sz w:val="28"/>
          <w:szCs w:val="28"/>
        </w:rPr>
        <w:t xml:space="preserve"> Por lo que no existe ninguna regresión en el goce o disfrute de los derechos que estaban tutelados previo a la reforma</w:t>
      </w:r>
      <w:r w:rsidR="00844C3D" w:rsidRPr="00AC435B">
        <w:rPr>
          <w:rFonts w:ascii="Arial" w:hAnsi="Arial" w:cs="Arial"/>
          <w:sz w:val="28"/>
          <w:szCs w:val="28"/>
        </w:rPr>
        <w:t xml:space="preserve"> que tenga que ser analizada por este alto tribunal</w:t>
      </w:r>
      <w:r>
        <w:rPr>
          <w:rStyle w:val="Refdenotaalpie"/>
          <w:rFonts w:ascii="Arial" w:hAnsi="Arial" w:cs="Arial"/>
          <w:sz w:val="28"/>
          <w:szCs w:val="28"/>
        </w:rPr>
        <w:footnoteReference w:id="53"/>
      </w:r>
      <w:r w:rsidRPr="00AC435B">
        <w:rPr>
          <w:rFonts w:ascii="Arial" w:hAnsi="Arial" w:cs="Arial"/>
          <w:sz w:val="28"/>
          <w:szCs w:val="28"/>
        </w:rPr>
        <w:t>.</w:t>
      </w:r>
    </w:p>
    <w:p w14:paraId="4DF88A23" w14:textId="77777777" w:rsidR="005E6596" w:rsidRPr="00AC435B" w:rsidRDefault="005E6596" w:rsidP="005E6596">
      <w:pPr>
        <w:pStyle w:val="Prrafodelista"/>
        <w:rPr>
          <w:rFonts w:ascii="Arial" w:hAnsi="Arial" w:cs="Arial"/>
          <w:bCs/>
          <w:sz w:val="28"/>
          <w:szCs w:val="28"/>
        </w:rPr>
      </w:pPr>
    </w:p>
    <w:p w14:paraId="4DF88A24" w14:textId="77777777" w:rsidR="00CE1E35" w:rsidRPr="00AC435B" w:rsidRDefault="00A02238" w:rsidP="00CE1E35">
      <w:pPr>
        <w:pStyle w:val="Prrafodelista"/>
        <w:numPr>
          <w:ilvl w:val="0"/>
          <w:numId w:val="3"/>
        </w:numPr>
        <w:spacing w:line="360" w:lineRule="auto"/>
        <w:ind w:left="-57" w:hanging="652"/>
        <w:jc w:val="both"/>
        <w:rPr>
          <w:rFonts w:ascii="Arial" w:hAnsi="Arial" w:cs="Arial"/>
          <w:sz w:val="28"/>
          <w:szCs w:val="28"/>
        </w:rPr>
      </w:pPr>
      <w:r w:rsidRPr="00AC435B">
        <w:rPr>
          <w:rFonts w:ascii="Arial" w:hAnsi="Arial" w:cs="Arial"/>
          <w:bCs/>
          <w:sz w:val="28"/>
          <w:szCs w:val="28"/>
        </w:rPr>
        <w:t xml:space="preserve">En consecuencia, contrario a lo </w:t>
      </w:r>
      <w:r w:rsidRPr="00AC435B">
        <w:rPr>
          <w:rFonts w:ascii="Arial" w:hAnsi="Arial" w:cs="Arial"/>
          <w:bCs/>
          <w:sz w:val="28"/>
          <w:szCs w:val="28"/>
        </w:rPr>
        <w:t xml:space="preserve">señalado por los partidos políticos accionantes, el decreto impugnado </w:t>
      </w:r>
      <w:r w:rsidR="005E6596" w:rsidRPr="00AC435B">
        <w:rPr>
          <w:rFonts w:ascii="Arial" w:hAnsi="Arial" w:cs="Arial"/>
          <w:bCs/>
          <w:sz w:val="28"/>
          <w:szCs w:val="28"/>
        </w:rPr>
        <w:t xml:space="preserve">no vulnera el principio de progresividad </w:t>
      </w:r>
      <w:r w:rsidR="00D5457E" w:rsidRPr="00AC435B">
        <w:rPr>
          <w:rFonts w:ascii="Arial" w:hAnsi="Arial" w:cs="Arial"/>
          <w:bCs/>
          <w:sz w:val="28"/>
          <w:szCs w:val="28"/>
        </w:rPr>
        <w:t xml:space="preserve">alegado </w:t>
      </w:r>
      <w:r w:rsidR="005E6596" w:rsidRPr="00AC435B">
        <w:rPr>
          <w:rFonts w:ascii="Arial" w:hAnsi="Arial" w:cs="Arial"/>
          <w:bCs/>
          <w:sz w:val="28"/>
          <w:szCs w:val="28"/>
        </w:rPr>
        <w:t xml:space="preserve">y </w:t>
      </w:r>
      <w:r w:rsidRPr="00AC435B">
        <w:rPr>
          <w:rFonts w:ascii="Arial" w:hAnsi="Arial" w:cs="Arial"/>
          <w:bCs/>
          <w:sz w:val="28"/>
          <w:szCs w:val="28"/>
        </w:rPr>
        <w:t xml:space="preserve">cumple con la exigencia constitucional de </w:t>
      </w:r>
      <w:r w:rsidRPr="00AC435B">
        <w:rPr>
          <w:rFonts w:ascii="Arial" w:hAnsi="Arial" w:cs="Arial"/>
          <w:b/>
          <w:sz w:val="28"/>
          <w:szCs w:val="28"/>
        </w:rPr>
        <w:t>motivación ordinaria</w:t>
      </w:r>
      <w:r w:rsidR="005E6596" w:rsidRPr="00AC435B">
        <w:rPr>
          <w:rFonts w:ascii="Arial" w:hAnsi="Arial" w:cs="Arial"/>
          <w:bCs/>
          <w:sz w:val="28"/>
          <w:szCs w:val="28"/>
        </w:rPr>
        <w:t>,</w:t>
      </w:r>
      <w:r w:rsidR="005E6596" w:rsidRPr="00AC435B">
        <w:rPr>
          <w:rFonts w:ascii="Arial" w:hAnsi="Arial" w:cs="Arial"/>
          <w:b/>
          <w:sz w:val="28"/>
          <w:szCs w:val="28"/>
        </w:rPr>
        <w:t xml:space="preserve"> </w:t>
      </w:r>
      <w:r w:rsidR="00131F37" w:rsidRPr="00AC435B">
        <w:rPr>
          <w:rFonts w:ascii="Arial" w:hAnsi="Arial" w:cs="Arial"/>
          <w:bCs/>
          <w:sz w:val="28"/>
          <w:szCs w:val="28"/>
        </w:rPr>
        <w:t xml:space="preserve">de ahí que este tribunal constitucional no puede realizar un análisis de las razones que llevaron al Congreso de Tamaulipas a </w:t>
      </w:r>
      <w:r w:rsidR="00AF5B0E" w:rsidRPr="00AC435B">
        <w:rPr>
          <w:rFonts w:ascii="Arial" w:hAnsi="Arial" w:cs="Arial"/>
          <w:bCs/>
          <w:sz w:val="28"/>
          <w:szCs w:val="28"/>
        </w:rPr>
        <w:t>reducir la integración de las magistraturas del tribunal electoral local, cuando ello se llevó a cabo dentro de los parámetros constitucionales permitidos para tal efecto. P</w:t>
      </w:r>
      <w:r w:rsidRPr="00AC435B">
        <w:rPr>
          <w:rFonts w:ascii="Arial" w:hAnsi="Arial" w:cs="Arial"/>
          <w:bCs/>
          <w:sz w:val="28"/>
          <w:szCs w:val="28"/>
        </w:rPr>
        <w:t xml:space="preserve">or lo que </w:t>
      </w:r>
      <w:r w:rsidR="005E6596" w:rsidRPr="00AC435B">
        <w:rPr>
          <w:rFonts w:ascii="Arial" w:hAnsi="Arial" w:cs="Arial"/>
          <w:bCs/>
          <w:sz w:val="28"/>
          <w:szCs w:val="28"/>
        </w:rPr>
        <w:t>los conceptos</w:t>
      </w:r>
      <w:r w:rsidRPr="00AC435B">
        <w:rPr>
          <w:rFonts w:ascii="Arial" w:hAnsi="Arial" w:cs="Arial"/>
          <w:bCs/>
          <w:sz w:val="28"/>
          <w:szCs w:val="28"/>
        </w:rPr>
        <w:t xml:space="preserve"> de invalidez</w:t>
      </w:r>
      <w:r w:rsidR="009343E9" w:rsidRPr="00AC435B">
        <w:rPr>
          <w:rFonts w:ascii="Arial" w:hAnsi="Arial" w:cs="Arial"/>
          <w:bCs/>
          <w:sz w:val="28"/>
          <w:szCs w:val="28"/>
        </w:rPr>
        <w:t xml:space="preserve"> señalados en este apartado</w:t>
      </w:r>
      <w:r w:rsidRPr="00AC435B">
        <w:rPr>
          <w:rFonts w:ascii="Arial" w:hAnsi="Arial" w:cs="Arial"/>
          <w:bCs/>
          <w:sz w:val="28"/>
          <w:szCs w:val="28"/>
        </w:rPr>
        <w:t xml:space="preserve"> </w:t>
      </w:r>
      <w:r w:rsidR="005E6596" w:rsidRPr="00AC435B">
        <w:rPr>
          <w:rFonts w:ascii="Arial" w:hAnsi="Arial" w:cs="Arial"/>
          <w:bCs/>
          <w:sz w:val="28"/>
          <w:szCs w:val="28"/>
        </w:rPr>
        <w:t>son</w:t>
      </w:r>
      <w:r w:rsidRPr="00AC435B">
        <w:rPr>
          <w:rFonts w:ascii="Arial" w:hAnsi="Arial" w:cs="Arial"/>
          <w:bCs/>
          <w:sz w:val="28"/>
          <w:szCs w:val="28"/>
        </w:rPr>
        <w:t xml:space="preserve"> </w:t>
      </w:r>
      <w:r w:rsidRPr="00AC435B">
        <w:rPr>
          <w:rFonts w:ascii="Arial" w:hAnsi="Arial" w:cs="Arial"/>
          <w:b/>
          <w:sz w:val="28"/>
          <w:szCs w:val="28"/>
        </w:rPr>
        <w:t>infundado</w:t>
      </w:r>
      <w:r w:rsidR="005E6596" w:rsidRPr="00AC435B">
        <w:rPr>
          <w:rFonts w:ascii="Arial" w:hAnsi="Arial" w:cs="Arial"/>
          <w:b/>
          <w:sz w:val="28"/>
          <w:szCs w:val="28"/>
        </w:rPr>
        <w:t>s</w:t>
      </w:r>
      <w:r w:rsidRPr="00AC435B">
        <w:rPr>
          <w:rFonts w:ascii="Arial" w:hAnsi="Arial" w:cs="Arial"/>
          <w:bCs/>
          <w:sz w:val="28"/>
          <w:szCs w:val="28"/>
        </w:rPr>
        <w:t xml:space="preserve">. </w:t>
      </w:r>
    </w:p>
    <w:p w14:paraId="4DF88A25" w14:textId="77777777" w:rsidR="00CE1E35" w:rsidRDefault="00CE1E35" w:rsidP="00CE1E35">
      <w:pPr>
        <w:pStyle w:val="Prrafodelista"/>
        <w:rPr>
          <w:rFonts w:ascii="Arial" w:hAnsi="Arial" w:cs="Arial"/>
          <w:bCs/>
          <w:sz w:val="28"/>
          <w:szCs w:val="28"/>
        </w:rPr>
      </w:pPr>
    </w:p>
    <w:p w14:paraId="4DF88A26" w14:textId="77777777" w:rsidR="003825C8" w:rsidRPr="00AC435B" w:rsidRDefault="003825C8" w:rsidP="00CE1E35">
      <w:pPr>
        <w:pStyle w:val="Prrafodelista"/>
        <w:rPr>
          <w:rFonts w:ascii="Arial" w:hAnsi="Arial" w:cs="Arial"/>
          <w:bCs/>
          <w:sz w:val="28"/>
          <w:szCs w:val="28"/>
        </w:rPr>
      </w:pPr>
    </w:p>
    <w:p w14:paraId="4DF88A27" w14:textId="77777777" w:rsidR="000A7663" w:rsidRPr="00AC435B" w:rsidRDefault="00A02238" w:rsidP="00B66B55">
      <w:pPr>
        <w:pStyle w:val="Prrafodelista"/>
        <w:numPr>
          <w:ilvl w:val="0"/>
          <w:numId w:val="3"/>
        </w:numPr>
        <w:spacing w:line="360" w:lineRule="auto"/>
        <w:ind w:left="-57" w:hanging="652"/>
        <w:jc w:val="both"/>
        <w:rPr>
          <w:rFonts w:ascii="Arial" w:hAnsi="Arial" w:cs="Arial"/>
          <w:color w:val="0F243E" w:themeColor="text2" w:themeShade="80"/>
          <w:sz w:val="28"/>
          <w:szCs w:val="28"/>
        </w:rPr>
      </w:pPr>
      <w:r w:rsidRPr="00AC435B">
        <w:rPr>
          <w:rFonts w:ascii="Arial" w:hAnsi="Arial" w:cs="Arial"/>
          <w:b/>
          <w:color w:val="0F243E" w:themeColor="text2" w:themeShade="80"/>
          <w:sz w:val="28"/>
          <w:szCs w:val="28"/>
          <w:shd w:val="clear" w:color="auto" w:fill="DBE5F1" w:themeFill="accent1" w:themeFillTint="33"/>
        </w:rPr>
        <w:t xml:space="preserve">Tema </w:t>
      </w:r>
      <w:r w:rsidR="005C5E57" w:rsidRPr="00AC435B">
        <w:rPr>
          <w:rFonts w:ascii="Arial" w:hAnsi="Arial" w:cs="Arial"/>
          <w:b/>
          <w:color w:val="0F243E" w:themeColor="text2" w:themeShade="80"/>
          <w:sz w:val="28"/>
          <w:szCs w:val="28"/>
          <w:shd w:val="clear" w:color="auto" w:fill="DBE5F1" w:themeFill="accent1" w:themeFillTint="33"/>
        </w:rPr>
        <w:t>3</w:t>
      </w:r>
      <w:r w:rsidRPr="00AC435B">
        <w:rPr>
          <w:rFonts w:ascii="Arial" w:hAnsi="Arial" w:cs="Arial"/>
          <w:b/>
          <w:color w:val="0F243E" w:themeColor="text2" w:themeShade="80"/>
          <w:sz w:val="28"/>
          <w:szCs w:val="28"/>
          <w:shd w:val="clear" w:color="auto" w:fill="DBE5F1" w:themeFill="accent1" w:themeFillTint="33"/>
        </w:rPr>
        <w:t>. Vulneración al principio de paridad de género</w:t>
      </w:r>
      <w:r w:rsidR="00CE2505" w:rsidRPr="00AC435B">
        <w:rPr>
          <w:rFonts w:ascii="Arial" w:hAnsi="Arial" w:cs="Arial"/>
          <w:b/>
          <w:color w:val="0F243E" w:themeColor="text2" w:themeShade="80"/>
          <w:sz w:val="28"/>
          <w:szCs w:val="28"/>
          <w:shd w:val="clear" w:color="auto" w:fill="DBE5F1" w:themeFill="accent1" w:themeFillTint="33"/>
        </w:rPr>
        <w:t xml:space="preserve"> y</w:t>
      </w:r>
      <w:r w:rsidRPr="00AC435B">
        <w:rPr>
          <w:rFonts w:ascii="Arial" w:hAnsi="Arial" w:cs="Arial"/>
          <w:b/>
          <w:color w:val="0F243E" w:themeColor="text2" w:themeShade="80"/>
          <w:sz w:val="28"/>
          <w:szCs w:val="28"/>
          <w:shd w:val="clear" w:color="auto" w:fill="DBE5F1" w:themeFill="accent1" w:themeFillTint="33"/>
        </w:rPr>
        <w:t xml:space="preserve"> tutela judicial efectiva</w:t>
      </w:r>
      <w:r w:rsidR="002838BC" w:rsidRPr="00AC435B">
        <w:rPr>
          <w:rFonts w:ascii="Arial" w:hAnsi="Arial" w:cs="Arial"/>
          <w:b/>
          <w:color w:val="0F243E" w:themeColor="text2" w:themeShade="80"/>
          <w:sz w:val="28"/>
          <w:szCs w:val="28"/>
          <w:shd w:val="clear" w:color="auto" w:fill="DBE5F1" w:themeFill="accent1" w:themeFillTint="33"/>
        </w:rPr>
        <w:t>.</w:t>
      </w:r>
      <w:r w:rsidR="00B66B55" w:rsidRPr="00AC435B">
        <w:rPr>
          <w:rFonts w:ascii="Arial" w:hAnsi="Arial" w:cs="Arial"/>
          <w:b/>
          <w:color w:val="0F243E" w:themeColor="text2" w:themeShade="80"/>
          <w:sz w:val="28"/>
          <w:szCs w:val="28"/>
        </w:rPr>
        <w:t xml:space="preserve"> </w:t>
      </w:r>
      <w:r w:rsidRPr="00AC435B">
        <w:rPr>
          <w:rFonts w:ascii="Arial" w:hAnsi="Arial" w:cs="Arial"/>
          <w:bCs/>
          <w:sz w:val="28"/>
          <w:szCs w:val="28"/>
        </w:rPr>
        <w:t xml:space="preserve">Los partidos accionantes alegan que la </w:t>
      </w:r>
      <w:r w:rsidRPr="00AC435B">
        <w:rPr>
          <w:rFonts w:ascii="Arial" w:hAnsi="Arial" w:cs="Arial"/>
          <w:bCs/>
          <w:sz w:val="28"/>
          <w:szCs w:val="28"/>
        </w:rPr>
        <w:t>supresión de plazas que podrían ser ocupadas por mujeres vulnera el principio de igualdad de oportunidades y la igualdad de género en la vida política del país. A su parecer, la desaparición de magistraturas afecta el posicionamiento que históricamente han</w:t>
      </w:r>
      <w:r w:rsidRPr="00AC435B">
        <w:rPr>
          <w:rFonts w:ascii="Arial" w:hAnsi="Arial" w:cs="Arial"/>
          <w:bCs/>
          <w:sz w:val="28"/>
          <w:szCs w:val="28"/>
        </w:rPr>
        <w:t xml:space="preserve"> alcanzado las mujeres en el Tribunal Electoral de Tamaulipas.</w:t>
      </w:r>
    </w:p>
    <w:p w14:paraId="4DF88A28" w14:textId="77777777" w:rsidR="000A7663" w:rsidRPr="00AC435B" w:rsidRDefault="000A7663" w:rsidP="000A7663">
      <w:pPr>
        <w:pStyle w:val="corte4fondo"/>
        <w:tabs>
          <w:tab w:val="left" w:pos="567"/>
        </w:tabs>
        <w:ind w:firstLine="0"/>
        <w:rPr>
          <w:rFonts w:cs="Arial"/>
          <w:b/>
          <w:sz w:val="28"/>
          <w:szCs w:val="28"/>
        </w:rPr>
      </w:pPr>
    </w:p>
    <w:p w14:paraId="4DF88A29" w14:textId="77777777" w:rsidR="000A7663" w:rsidRPr="00AC435B" w:rsidRDefault="00A02238" w:rsidP="00CC1432">
      <w:pPr>
        <w:pStyle w:val="corte4fondo"/>
        <w:numPr>
          <w:ilvl w:val="0"/>
          <w:numId w:val="3"/>
        </w:numPr>
        <w:tabs>
          <w:tab w:val="left" w:pos="567"/>
        </w:tabs>
        <w:ind w:left="0" w:hanging="567"/>
        <w:rPr>
          <w:rFonts w:cs="Arial"/>
          <w:b/>
          <w:sz w:val="28"/>
          <w:szCs w:val="28"/>
        </w:rPr>
      </w:pPr>
      <w:r w:rsidRPr="00AC435B">
        <w:rPr>
          <w:rFonts w:cs="Arial"/>
          <w:bCs/>
          <w:sz w:val="28"/>
          <w:szCs w:val="28"/>
        </w:rPr>
        <w:t>También argumentan que la reforma pone en riesgo la impartición de justicia electoral y se afectará la calidad de los servicios que brinda el órgano jurisdiccional electoral, por lo que se vul</w:t>
      </w:r>
      <w:r w:rsidRPr="00AC435B">
        <w:rPr>
          <w:rFonts w:cs="Arial"/>
          <w:bCs/>
          <w:sz w:val="28"/>
          <w:szCs w:val="28"/>
        </w:rPr>
        <w:t>nera el derecho de todas las personas a que se les administre justicia pronta y expedita.</w:t>
      </w:r>
    </w:p>
    <w:p w14:paraId="4DF88A2A" w14:textId="77777777" w:rsidR="000A7663" w:rsidRPr="00AC435B" w:rsidRDefault="000A7663" w:rsidP="001B0189">
      <w:pPr>
        <w:rPr>
          <w:rFonts w:cs="Arial"/>
          <w:b/>
          <w:sz w:val="28"/>
          <w:szCs w:val="28"/>
        </w:rPr>
      </w:pPr>
    </w:p>
    <w:p w14:paraId="4DF88A2B" w14:textId="77777777" w:rsidR="00973B9A"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 xml:space="preserve">Este Tribunal Pleno considera que dichos conceptos de invalidez son </w:t>
      </w:r>
      <w:r w:rsidRPr="00AC435B">
        <w:rPr>
          <w:rFonts w:cs="Arial"/>
          <w:b/>
          <w:bCs/>
          <w:sz w:val="28"/>
          <w:szCs w:val="28"/>
        </w:rPr>
        <w:t>infundados</w:t>
      </w:r>
      <w:r w:rsidRPr="00AC435B">
        <w:rPr>
          <w:rFonts w:cs="Arial"/>
          <w:sz w:val="28"/>
          <w:szCs w:val="28"/>
        </w:rPr>
        <w:t>.</w:t>
      </w:r>
    </w:p>
    <w:p w14:paraId="4DF88A2C" w14:textId="77777777" w:rsidR="00973B9A" w:rsidRPr="00AC435B" w:rsidRDefault="00973B9A" w:rsidP="00973B9A">
      <w:pPr>
        <w:pStyle w:val="Prrafodelista"/>
        <w:rPr>
          <w:rFonts w:cs="Arial"/>
          <w:bCs/>
          <w:sz w:val="28"/>
          <w:szCs w:val="28"/>
        </w:rPr>
      </w:pPr>
    </w:p>
    <w:p w14:paraId="4DF88A2D" w14:textId="77777777" w:rsidR="00973B9A" w:rsidRPr="003825C8" w:rsidRDefault="00A02238" w:rsidP="00660D9D">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Para dar respuesta a los conceptos de invalidez de los partidos accionantes, en primer lugar, este Pleno hará referencia </w:t>
      </w:r>
      <w:r w:rsidR="00E20C5E" w:rsidRPr="00AC435B">
        <w:rPr>
          <w:rFonts w:cs="Arial"/>
          <w:bCs/>
          <w:sz w:val="28"/>
          <w:szCs w:val="28"/>
        </w:rPr>
        <w:t>al</w:t>
      </w:r>
      <w:r w:rsidRPr="00AC435B">
        <w:rPr>
          <w:rFonts w:cs="Arial"/>
          <w:bCs/>
          <w:sz w:val="28"/>
          <w:szCs w:val="28"/>
        </w:rPr>
        <w:t xml:space="preserve"> parámetro de regularidad constitucional que rige actualmente al sistema electoral mexicano, el cual ha sido definido por este Tribun</w:t>
      </w:r>
      <w:r w:rsidRPr="00AC435B">
        <w:rPr>
          <w:rFonts w:cs="Arial"/>
          <w:bCs/>
          <w:sz w:val="28"/>
          <w:szCs w:val="28"/>
        </w:rPr>
        <w:t>al Pleno en diversas ocasiones</w:t>
      </w:r>
      <w:r>
        <w:rPr>
          <w:rStyle w:val="Refdenotaalpie"/>
          <w:rFonts w:cs="Arial"/>
          <w:bCs/>
          <w:sz w:val="28"/>
          <w:szCs w:val="28"/>
        </w:rPr>
        <w:footnoteReference w:id="54"/>
      </w:r>
      <w:r w:rsidRPr="00AC435B">
        <w:rPr>
          <w:rFonts w:cs="Arial"/>
          <w:bCs/>
          <w:sz w:val="28"/>
          <w:szCs w:val="28"/>
        </w:rPr>
        <w:t xml:space="preserve">, y, en segundo lugar, se realizará el análisis del caso concreto. </w:t>
      </w:r>
    </w:p>
    <w:p w14:paraId="4DF88A2E" w14:textId="77777777" w:rsidR="003825C8" w:rsidRPr="00660D9D" w:rsidRDefault="003825C8" w:rsidP="003825C8">
      <w:pPr>
        <w:pStyle w:val="corte4fondo"/>
        <w:tabs>
          <w:tab w:val="left" w:pos="567"/>
        </w:tabs>
        <w:ind w:firstLine="0"/>
        <w:rPr>
          <w:rFonts w:cs="Arial"/>
          <w:b/>
          <w:sz w:val="28"/>
          <w:szCs w:val="28"/>
        </w:rPr>
      </w:pPr>
    </w:p>
    <w:p w14:paraId="4DF88A2F" w14:textId="77777777" w:rsidR="00973B9A" w:rsidRPr="00AC435B" w:rsidRDefault="00A02238" w:rsidP="00B66B55">
      <w:pPr>
        <w:pStyle w:val="corte4fondo"/>
        <w:tabs>
          <w:tab w:val="left" w:pos="567"/>
        </w:tabs>
        <w:ind w:firstLine="0"/>
        <w:jc w:val="center"/>
        <w:rPr>
          <w:rFonts w:cs="Arial"/>
          <w:b/>
          <w:color w:val="0F243E" w:themeColor="text2" w:themeShade="80"/>
          <w:sz w:val="28"/>
          <w:szCs w:val="28"/>
        </w:rPr>
      </w:pPr>
      <w:r w:rsidRPr="00AC435B">
        <w:rPr>
          <w:rFonts w:cs="Arial"/>
          <w:b/>
          <w:color w:val="0F243E" w:themeColor="text2" w:themeShade="80"/>
          <w:sz w:val="28"/>
          <w:szCs w:val="28"/>
        </w:rPr>
        <w:t>Tema 3. A. Parámetro de control constitucional</w:t>
      </w:r>
    </w:p>
    <w:p w14:paraId="4DF88A30" w14:textId="77777777" w:rsidR="00973B9A" w:rsidRPr="00AC435B" w:rsidRDefault="00973B9A" w:rsidP="00973B9A">
      <w:pPr>
        <w:pStyle w:val="corte4fondo"/>
        <w:tabs>
          <w:tab w:val="left" w:pos="567"/>
        </w:tabs>
        <w:ind w:firstLine="0"/>
        <w:rPr>
          <w:rFonts w:cs="Arial"/>
          <w:b/>
          <w:sz w:val="28"/>
          <w:szCs w:val="28"/>
        </w:rPr>
      </w:pPr>
    </w:p>
    <w:p w14:paraId="4DF88A31" w14:textId="77777777" w:rsidR="00973B9A"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El artículo 116, fracción IV, inciso c), numeral 5, constitucional, prevé que</w:t>
      </w:r>
      <w:r w:rsidR="00E2024E" w:rsidRPr="00AC435B">
        <w:rPr>
          <w:rFonts w:cs="Arial"/>
          <w:bCs/>
          <w:sz w:val="28"/>
          <w:szCs w:val="28"/>
        </w:rPr>
        <w:t xml:space="preserve"> de conformidad con las bases establecidas en la propia Constitución federal y las leyes generales en la materia, las Constituciones locales y las leyes de las entidades federativas garantizarán que las autoridades electorales jurisdiccionales locales se integren por un número impar de magistraturas, que serán electas por las dos terceras partes de los miembros presentes de la Cámara de Senadores, en los términos que determine la ley. </w:t>
      </w:r>
    </w:p>
    <w:p w14:paraId="4DF88A32" w14:textId="77777777" w:rsidR="00973B9A" w:rsidRPr="00AC435B" w:rsidRDefault="00973B9A" w:rsidP="00973B9A">
      <w:pPr>
        <w:pStyle w:val="corte4fondo"/>
        <w:tabs>
          <w:tab w:val="left" w:pos="567"/>
        </w:tabs>
        <w:ind w:firstLine="0"/>
        <w:rPr>
          <w:rFonts w:cs="Arial"/>
          <w:b/>
          <w:sz w:val="28"/>
          <w:szCs w:val="28"/>
        </w:rPr>
      </w:pPr>
    </w:p>
    <w:p w14:paraId="4DF88A33" w14:textId="77777777" w:rsidR="00E2024E"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De </w:t>
      </w:r>
      <w:r w:rsidR="00973B9A" w:rsidRPr="00AC435B">
        <w:rPr>
          <w:rFonts w:cs="Arial"/>
          <w:bCs/>
          <w:sz w:val="28"/>
          <w:szCs w:val="28"/>
        </w:rPr>
        <w:t>la</w:t>
      </w:r>
      <w:r w:rsidRPr="00AC435B">
        <w:rPr>
          <w:rFonts w:cs="Arial"/>
          <w:bCs/>
          <w:sz w:val="28"/>
          <w:szCs w:val="28"/>
        </w:rPr>
        <w:t xml:space="preserve"> disposición </w:t>
      </w:r>
      <w:r w:rsidR="00973B9A" w:rsidRPr="00AC435B">
        <w:rPr>
          <w:rFonts w:cs="Arial"/>
          <w:bCs/>
          <w:sz w:val="28"/>
          <w:szCs w:val="28"/>
        </w:rPr>
        <w:t xml:space="preserve">anterior </w:t>
      </w:r>
      <w:r w:rsidRPr="00AC435B">
        <w:rPr>
          <w:rFonts w:cs="Arial"/>
          <w:bCs/>
          <w:sz w:val="28"/>
          <w:szCs w:val="28"/>
        </w:rPr>
        <w:t xml:space="preserve">es posible determinar que las entidades federativas deben cumplir con </w:t>
      </w:r>
      <w:r w:rsidRPr="00AC435B">
        <w:rPr>
          <w:rFonts w:cs="Arial"/>
          <w:bCs/>
          <w:sz w:val="28"/>
          <w:szCs w:val="28"/>
        </w:rPr>
        <w:t>las bases generales que en materia electoral establezcan tanto la Constitución federal como las leyes generales respectivas</w:t>
      </w:r>
      <w:r w:rsidR="00ED6EC6" w:rsidRPr="00AC435B">
        <w:rPr>
          <w:rFonts w:cs="Arial"/>
          <w:bCs/>
          <w:sz w:val="28"/>
          <w:szCs w:val="28"/>
        </w:rPr>
        <w:t xml:space="preserve">, entre las que se encuentra la </w:t>
      </w:r>
      <w:r w:rsidR="00ED6EC6" w:rsidRPr="00AC435B">
        <w:rPr>
          <w:rFonts w:cs="Arial"/>
          <w:sz w:val="28"/>
          <w:szCs w:val="28"/>
        </w:rPr>
        <w:t>Ley General de Instituciones y Procedimientos Electorales</w:t>
      </w:r>
      <w:r>
        <w:rPr>
          <w:rStyle w:val="Refdenotaalpie"/>
          <w:rFonts w:cs="Arial"/>
          <w:sz w:val="28"/>
          <w:szCs w:val="28"/>
        </w:rPr>
        <w:footnoteReference w:id="55"/>
      </w:r>
      <w:r w:rsidRPr="00AC435B">
        <w:rPr>
          <w:rFonts w:cs="Arial"/>
          <w:bCs/>
          <w:sz w:val="28"/>
          <w:szCs w:val="28"/>
        </w:rPr>
        <w:t>.</w:t>
      </w:r>
    </w:p>
    <w:p w14:paraId="4DF88A34" w14:textId="77777777" w:rsidR="000D71F9" w:rsidRPr="00AC435B" w:rsidRDefault="000D71F9" w:rsidP="000D71F9">
      <w:pPr>
        <w:pStyle w:val="corte4fondo"/>
        <w:tabs>
          <w:tab w:val="left" w:pos="567"/>
        </w:tabs>
        <w:ind w:firstLine="0"/>
        <w:rPr>
          <w:rFonts w:cs="Arial"/>
          <w:b/>
          <w:sz w:val="28"/>
          <w:szCs w:val="28"/>
        </w:rPr>
      </w:pPr>
    </w:p>
    <w:p w14:paraId="4DF88A35" w14:textId="77777777" w:rsidR="00E2024E"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 xml:space="preserve">Consecuentemente, el parámetro de </w:t>
      </w:r>
      <w:r w:rsidRPr="00AC435B">
        <w:rPr>
          <w:rFonts w:cs="Arial"/>
          <w:sz w:val="28"/>
          <w:szCs w:val="28"/>
        </w:rPr>
        <w:t>regularidad en la materia electoral</w:t>
      </w:r>
      <w:r w:rsidRPr="00AC435B">
        <w:rPr>
          <w:rFonts w:cs="Arial"/>
          <w:b/>
          <w:sz w:val="28"/>
          <w:szCs w:val="28"/>
        </w:rPr>
        <w:t xml:space="preserve"> </w:t>
      </w:r>
      <w:r w:rsidRPr="00AC435B">
        <w:rPr>
          <w:rFonts w:cs="Arial"/>
          <w:sz w:val="28"/>
          <w:szCs w:val="28"/>
        </w:rPr>
        <w:t>se integra tanto por lo expresamente previsto en las normas de rango constitucional como la regulación específica que se prevé en las leyes generales. Además, esta Suprema Corte ya ha identificado que dentro de estas bas</w:t>
      </w:r>
      <w:r w:rsidRPr="00AC435B">
        <w:rPr>
          <w:rFonts w:cs="Arial"/>
          <w:sz w:val="28"/>
          <w:szCs w:val="28"/>
        </w:rPr>
        <w:t>es generales previstas en la Constitución federal se encuentran aqu</w:t>
      </w:r>
      <w:r w:rsidR="00922E85">
        <w:rPr>
          <w:rFonts w:cs="Arial"/>
          <w:sz w:val="28"/>
          <w:szCs w:val="28"/>
        </w:rPr>
        <w:t>e</w:t>
      </w:r>
      <w:r w:rsidRPr="00AC435B">
        <w:rPr>
          <w:rFonts w:cs="Arial"/>
          <w:sz w:val="28"/>
          <w:szCs w:val="28"/>
        </w:rPr>
        <w:t xml:space="preserve">llas destinadas a regular ciertos órganos que participan en el proceso electoral; </w:t>
      </w:r>
      <w:r w:rsidRPr="00AC435B">
        <w:rPr>
          <w:rFonts w:cs="Arial"/>
          <w:b/>
          <w:bCs/>
          <w:sz w:val="28"/>
          <w:szCs w:val="28"/>
        </w:rPr>
        <w:t>en particular, a las autoridades jurisdiccionales encargadas de resolver las controversias en materia elec</w:t>
      </w:r>
      <w:r w:rsidRPr="00AC435B">
        <w:rPr>
          <w:rFonts w:cs="Arial"/>
          <w:b/>
          <w:bCs/>
          <w:sz w:val="28"/>
          <w:szCs w:val="28"/>
        </w:rPr>
        <w:t>toral en las entidades federativas</w:t>
      </w:r>
      <w:r>
        <w:rPr>
          <w:rStyle w:val="Refdenotaalpie"/>
          <w:rFonts w:cs="Arial"/>
          <w:sz w:val="28"/>
          <w:szCs w:val="28"/>
        </w:rPr>
        <w:footnoteReference w:id="56"/>
      </w:r>
      <w:r w:rsidRPr="00AC435B">
        <w:rPr>
          <w:rFonts w:cs="Arial"/>
          <w:sz w:val="28"/>
          <w:szCs w:val="28"/>
        </w:rPr>
        <w:t xml:space="preserve">. </w:t>
      </w:r>
    </w:p>
    <w:p w14:paraId="4DF88A36" w14:textId="77777777" w:rsidR="000A7663" w:rsidRPr="00AC435B" w:rsidRDefault="000A7663" w:rsidP="000A7663">
      <w:pPr>
        <w:pStyle w:val="Prrafodelista"/>
        <w:rPr>
          <w:rFonts w:cs="Arial"/>
          <w:bCs/>
          <w:sz w:val="28"/>
          <w:szCs w:val="28"/>
        </w:rPr>
      </w:pPr>
    </w:p>
    <w:p w14:paraId="4DF88A37" w14:textId="77777777" w:rsidR="005D57EE" w:rsidRPr="00AC435B" w:rsidRDefault="00A02238" w:rsidP="008208C0">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Por lo que hace a la vulneración al </w:t>
      </w:r>
      <w:r w:rsidRPr="00AC435B">
        <w:rPr>
          <w:rFonts w:cs="Arial"/>
          <w:b/>
          <w:sz w:val="28"/>
          <w:szCs w:val="28"/>
        </w:rPr>
        <w:t>principio de paridad de género</w:t>
      </w:r>
      <w:r w:rsidRPr="00AC435B">
        <w:rPr>
          <w:rFonts w:cs="Arial"/>
          <w:bCs/>
          <w:sz w:val="28"/>
          <w:szCs w:val="28"/>
        </w:rPr>
        <w:t>,</w:t>
      </w:r>
      <w:r w:rsidR="000A7663" w:rsidRPr="00AC435B">
        <w:rPr>
          <w:rFonts w:cs="Arial"/>
          <w:bCs/>
          <w:sz w:val="28"/>
          <w:szCs w:val="28"/>
        </w:rPr>
        <w:t xml:space="preserve"> </w:t>
      </w:r>
      <w:r w:rsidR="004A0F2A" w:rsidRPr="00AC435B">
        <w:rPr>
          <w:rFonts w:cs="Arial"/>
          <w:sz w:val="28"/>
          <w:szCs w:val="28"/>
        </w:rPr>
        <w:t>la</w:t>
      </w:r>
      <w:r w:rsidR="004A0F2A" w:rsidRPr="00AC435B">
        <w:rPr>
          <w:rFonts w:cs="Arial"/>
          <w:b/>
          <w:sz w:val="28"/>
          <w:szCs w:val="28"/>
        </w:rPr>
        <w:t xml:space="preserve"> </w:t>
      </w:r>
      <w:r w:rsidR="000A7663" w:rsidRPr="00AC435B">
        <w:rPr>
          <w:rFonts w:cs="Arial"/>
          <w:sz w:val="28"/>
          <w:szCs w:val="28"/>
        </w:rPr>
        <w:t>Ley General de Instituciones y Procedimientos Electorales</w:t>
      </w:r>
      <w:r w:rsidR="00ED6EC6" w:rsidRPr="00AC435B">
        <w:rPr>
          <w:rFonts w:cs="Arial"/>
          <w:sz w:val="28"/>
          <w:szCs w:val="28"/>
        </w:rPr>
        <w:t xml:space="preserve"> </w:t>
      </w:r>
      <w:r w:rsidR="00C17ECB" w:rsidRPr="00AC435B">
        <w:rPr>
          <w:rFonts w:cs="Arial"/>
          <w:sz w:val="28"/>
          <w:szCs w:val="28"/>
        </w:rPr>
        <w:t>exige una integración paritaria</w:t>
      </w:r>
      <w:r w:rsidR="00BC438A" w:rsidRPr="00AC435B">
        <w:rPr>
          <w:rFonts w:cs="Arial"/>
          <w:sz w:val="28"/>
          <w:szCs w:val="28"/>
        </w:rPr>
        <w:t xml:space="preserve"> y alternada de los géneros en las autoridades elec</w:t>
      </w:r>
      <w:r w:rsidRPr="00AC435B">
        <w:rPr>
          <w:rFonts w:cs="Arial"/>
          <w:sz w:val="28"/>
          <w:szCs w:val="28"/>
        </w:rPr>
        <w:t>t</w:t>
      </w:r>
      <w:r w:rsidR="00BC438A" w:rsidRPr="00AC435B">
        <w:rPr>
          <w:rFonts w:cs="Arial"/>
          <w:sz w:val="28"/>
          <w:szCs w:val="28"/>
        </w:rPr>
        <w:t>orales jurisdiccionales de las entidades federativas</w:t>
      </w:r>
      <w:r>
        <w:rPr>
          <w:rStyle w:val="Refdenotaalpie"/>
          <w:rFonts w:cs="Arial"/>
          <w:sz w:val="28"/>
          <w:szCs w:val="28"/>
        </w:rPr>
        <w:footnoteReference w:id="57"/>
      </w:r>
      <w:r w:rsidR="00BC438A" w:rsidRPr="00AC435B">
        <w:rPr>
          <w:rFonts w:cs="Arial"/>
          <w:sz w:val="28"/>
          <w:szCs w:val="28"/>
        </w:rPr>
        <w:t>.</w:t>
      </w:r>
      <w:r w:rsidR="00661C28" w:rsidRPr="00AC435B">
        <w:rPr>
          <w:rFonts w:cs="Arial"/>
          <w:bCs/>
          <w:sz w:val="28"/>
          <w:szCs w:val="28"/>
        </w:rPr>
        <w:t xml:space="preserve"> </w:t>
      </w:r>
      <w:r w:rsidR="00B95B5D" w:rsidRPr="00AC435B">
        <w:rPr>
          <w:rFonts w:cs="Arial"/>
          <w:bCs/>
          <w:sz w:val="28"/>
          <w:szCs w:val="28"/>
        </w:rPr>
        <w:t xml:space="preserve">Así, existe una obligación por parte de los operadores jurídicos para garantizar que los tribunales electorales locales se integren </w:t>
      </w:r>
      <w:r w:rsidRPr="00AC435B">
        <w:rPr>
          <w:rFonts w:cs="Arial"/>
          <w:bCs/>
          <w:sz w:val="28"/>
          <w:szCs w:val="28"/>
        </w:rPr>
        <w:t>de manera paritaria.</w:t>
      </w:r>
      <w:r w:rsidR="00324878" w:rsidRPr="00AC435B">
        <w:rPr>
          <w:rFonts w:cs="Arial"/>
          <w:bCs/>
          <w:sz w:val="28"/>
          <w:szCs w:val="28"/>
        </w:rPr>
        <w:t xml:space="preserve"> </w:t>
      </w:r>
      <w:r w:rsidRPr="00AC435B">
        <w:rPr>
          <w:rFonts w:cs="Arial"/>
          <w:sz w:val="28"/>
          <w:szCs w:val="28"/>
        </w:rPr>
        <w:t>A</w:t>
      </w:r>
      <w:r w:rsidR="008208C0" w:rsidRPr="00AC435B">
        <w:rPr>
          <w:rFonts w:cs="Arial"/>
          <w:sz w:val="28"/>
          <w:szCs w:val="28"/>
        </w:rPr>
        <w:t>l respecto</w:t>
      </w:r>
      <w:r w:rsidR="00E82881" w:rsidRPr="00AC435B">
        <w:rPr>
          <w:rFonts w:cs="Arial"/>
          <w:sz w:val="28"/>
          <w:szCs w:val="28"/>
        </w:rPr>
        <w:t>,</w:t>
      </w:r>
      <w:r w:rsidR="008208C0" w:rsidRPr="00AC435B">
        <w:rPr>
          <w:rFonts w:cs="Arial"/>
          <w:sz w:val="28"/>
          <w:szCs w:val="28"/>
        </w:rPr>
        <w:t xml:space="preserve"> es importante destacar que</w:t>
      </w:r>
      <w:r w:rsidR="00E82881" w:rsidRPr="00AC435B">
        <w:rPr>
          <w:rFonts w:cs="Arial"/>
          <w:sz w:val="28"/>
          <w:szCs w:val="28"/>
        </w:rPr>
        <w:t xml:space="preserve"> e</w:t>
      </w:r>
      <w:r w:rsidRPr="00AC435B">
        <w:rPr>
          <w:rFonts w:cs="Arial"/>
          <w:sz w:val="28"/>
          <w:szCs w:val="28"/>
        </w:rPr>
        <w:t>n térm</w:t>
      </w:r>
      <w:r w:rsidRPr="00AC435B">
        <w:rPr>
          <w:rFonts w:cs="Arial"/>
          <w:sz w:val="28"/>
          <w:szCs w:val="28"/>
        </w:rPr>
        <w:t xml:space="preserve">inos del artículo 106, párrafo 2, de la </w:t>
      </w:r>
      <w:r w:rsidR="00ED6EC6" w:rsidRPr="00AC435B">
        <w:rPr>
          <w:rFonts w:cs="Arial"/>
          <w:sz w:val="28"/>
          <w:szCs w:val="28"/>
        </w:rPr>
        <w:t>citada ley general</w:t>
      </w:r>
      <w:r w:rsidRPr="00AC435B">
        <w:rPr>
          <w:rFonts w:cs="Arial"/>
          <w:sz w:val="28"/>
          <w:szCs w:val="28"/>
        </w:rPr>
        <w:t>,</w:t>
      </w:r>
      <w:r w:rsidRPr="00AC435B">
        <w:rPr>
          <w:rFonts w:cs="Arial"/>
          <w:b/>
          <w:sz w:val="28"/>
          <w:szCs w:val="28"/>
        </w:rPr>
        <w:t xml:space="preserve"> </w:t>
      </w:r>
      <w:r w:rsidRPr="00AC435B">
        <w:rPr>
          <w:rFonts w:cs="Arial"/>
          <w:sz w:val="28"/>
          <w:szCs w:val="28"/>
        </w:rPr>
        <w:t xml:space="preserve">la designación de las magistraturas electorales </w:t>
      </w:r>
      <w:r w:rsidRPr="00AC435B">
        <w:rPr>
          <w:rFonts w:cs="Arial"/>
          <w:b/>
          <w:bCs/>
          <w:sz w:val="28"/>
          <w:szCs w:val="28"/>
          <w:u w:val="single"/>
        </w:rPr>
        <w:t>le corresponde al Senado de la República</w:t>
      </w:r>
      <w:r>
        <w:rPr>
          <w:rStyle w:val="Refdenotaalpie"/>
          <w:rFonts w:cs="Arial"/>
          <w:sz w:val="28"/>
          <w:szCs w:val="28"/>
        </w:rPr>
        <w:footnoteReference w:id="58"/>
      </w:r>
      <w:r w:rsidRPr="00AC435B">
        <w:rPr>
          <w:rFonts w:cs="Arial"/>
          <w:sz w:val="28"/>
          <w:szCs w:val="28"/>
        </w:rPr>
        <w:t xml:space="preserve">. </w:t>
      </w:r>
    </w:p>
    <w:p w14:paraId="4DF88A38" w14:textId="77777777" w:rsidR="008208C0" w:rsidRPr="00AC435B" w:rsidRDefault="008208C0" w:rsidP="008208C0">
      <w:pPr>
        <w:pStyle w:val="Prrafodelista"/>
        <w:rPr>
          <w:rFonts w:cs="Arial"/>
          <w:b/>
          <w:sz w:val="28"/>
          <w:szCs w:val="28"/>
        </w:rPr>
      </w:pPr>
    </w:p>
    <w:p w14:paraId="4DF88A39" w14:textId="77777777" w:rsidR="008208C0" w:rsidRPr="00AC435B" w:rsidRDefault="00A02238" w:rsidP="00AC435B">
      <w:pPr>
        <w:pStyle w:val="corte4fondo"/>
        <w:keepNext/>
        <w:tabs>
          <w:tab w:val="left" w:pos="567"/>
        </w:tabs>
        <w:ind w:firstLine="0"/>
        <w:jc w:val="center"/>
        <w:rPr>
          <w:rFonts w:cs="Arial"/>
          <w:b/>
          <w:sz w:val="28"/>
          <w:szCs w:val="28"/>
        </w:rPr>
      </w:pPr>
      <w:r w:rsidRPr="00AC435B">
        <w:rPr>
          <w:rFonts w:cs="Arial"/>
          <w:b/>
          <w:color w:val="0F243E" w:themeColor="text2" w:themeShade="80"/>
          <w:sz w:val="28"/>
          <w:szCs w:val="28"/>
        </w:rPr>
        <w:t>Tema 3. B. Análisis de las normas impugnadas</w:t>
      </w:r>
    </w:p>
    <w:p w14:paraId="4DF88A3A" w14:textId="77777777" w:rsidR="00B95B5D" w:rsidRPr="00AC435B" w:rsidRDefault="00B95B5D" w:rsidP="005D57EE">
      <w:pPr>
        <w:pStyle w:val="corte4fondo"/>
        <w:tabs>
          <w:tab w:val="left" w:pos="567"/>
        </w:tabs>
        <w:ind w:firstLine="0"/>
        <w:rPr>
          <w:rFonts w:cs="Arial"/>
          <w:bCs/>
          <w:sz w:val="28"/>
          <w:szCs w:val="28"/>
        </w:rPr>
      </w:pPr>
    </w:p>
    <w:p w14:paraId="4DF88A3B" w14:textId="77777777" w:rsidR="008208C0"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De conformidad con el parámetro de control </w:t>
      </w:r>
      <w:r w:rsidRPr="00AC435B">
        <w:rPr>
          <w:rFonts w:cs="Arial"/>
          <w:bCs/>
          <w:sz w:val="28"/>
          <w:szCs w:val="28"/>
        </w:rPr>
        <w:t>constitucional desarrollado con anterioridad</w:t>
      </w:r>
      <w:r w:rsidR="00F62E0C" w:rsidRPr="00AC435B">
        <w:rPr>
          <w:rFonts w:cs="Arial"/>
          <w:bCs/>
          <w:sz w:val="28"/>
          <w:szCs w:val="28"/>
        </w:rPr>
        <w:t xml:space="preserve">, si </w:t>
      </w:r>
      <w:r w:rsidR="00BC438A" w:rsidRPr="00AC435B">
        <w:rPr>
          <w:rFonts w:cs="Arial"/>
          <w:bCs/>
          <w:sz w:val="28"/>
          <w:szCs w:val="28"/>
        </w:rPr>
        <w:t xml:space="preserve">bien </w:t>
      </w:r>
      <w:r w:rsidR="00DD55E9" w:rsidRPr="00AC435B">
        <w:rPr>
          <w:rFonts w:cs="Arial"/>
          <w:bCs/>
          <w:sz w:val="28"/>
          <w:szCs w:val="28"/>
        </w:rPr>
        <w:t xml:space="preserve">el Decreto No. LXIV-201 </w:t>
      </w:r>
      <w:r w:rsidR="00BC438A" w:rsidRPr="00AC435B">
        <w:rPr>
          <w:rFonts w:cs="Arial"/>
          <w:bCs/>
          <w:sz w:val="28"/>
          <w:szCs w:val="28"/>
        </w:rPr>
        <w:t>impugnad</w:t>
      </w:r>
      <w:r w:rsidR="00DD55E9" w:rsidRPr="00AC435B">
        <w:rPr>
          <w:rFonts w:cs="Arial"/>
          <w:bCs/>
          <w:sz w:val="28"/>
          <w:szCs w:val="28"/>
        </w:rPr>
        <w:t>o</w:t>
      </w:r>
      <w:r w:rsidR="00BC438A" w:rsidRPr="00AC435B">
        <w:rPr>
          <w:rFonts w:cs="Arial"/>
          <w:bCs/>
          <w:sz w:val="28"/>
          <w:szCs w:val="28"/>
        </w:rPr>
        <w:t xml:space="preserve"> </w:t>
      </w:r>
      <w:r w:rsidR="007A56DD" w:rsidRPr="00AC435B">
        <w:rPr>
          <w:rFonts w:cs="Arial"/>
          <w:bCs/>
          <w:sz w:val="28"/>
          <w:szCs w:val="28"/>
        </w:rPr>
        <w:t>redujo</w:t>
      </w:r>
      <w:r w:rsidR="00BC438A" w:rsidRPr="00AC435B">
        <w:rPr>
          <w:rFonts w:cs="Arial"/>
          <w:bCs/>
          <w:sz w:val="28"/>
          <w:szCs w:val="28"/>
        </w:rPr>
        <w:t xml:space="preserve"> de cinco a tres el número de integrantes del Tribunal Electoral </w:t>
      </w:r>
      <w:r w:rsidR="00F62E0C" w:rsidRPr="00AC435B">
        <w:rPr>
          <w:rFonts w:cs="Arial"/>
          <w:bCs/>
          <w:sz w:val="28"/>
          <w:szCs w:val="28"/>
        </w:rPr>
        <w:t>de Tamaulipas</w:t>
      </w:r>
      <w:r w:rsidR="00BC438A" w:rsidRPr="00AC435B">
        <w:rPr>
          <w:rFonts w:cs="Arial"/>
          <w:bCs/>
          <w:sz w:val="28"/>
          <w:szCs w:val="28"/>
        </w:rPr>
        <w:t xml:space="preserve">, este </w:t>
      </w:r>
      <w:r w:rsidR="006F6B15" w:rsidRPr="00AC435B">
        <w:rPr>
          <w:rFonts w:cs="Arial"/>
          <w:bCs/>
          <w:sz w:val="28"/>
          <w:szCs w:val="28"/>
        </w:rPr>
        <w:t>P</w:t>
      </w:r>
      <w:r w:rsidR="00BC438A" w:rsidRPr="00AC435B">
        <w:rPr>
          <w:rFonts w:cs="Arial"/>
          <w:bCs/>
          <w:sz w:val="28"/>
          <w:szCs w:val="28"/>
        </w:rPr>
        <w:t xml:space="preserve">leno no advierte que dicha reducción vulnere de forma alguna el principio de paridad de género que debe </w:t>
      </w:r>
      <w:r w:rsidR="00F62E0C" w:rsidRPr="00AC435B">
        <w:rPr>
          <w:rFonts w:cs="Arial"/>
          <w:bCs/>
          <w:sz w:val="28"/>
          <w:szCs w:val="28"/>
        </w:rPr>
        <w:t>observarse</w:t>
      </w:r>
      <w:r w:rsidR="00BC438A" w:rsidRPr="00AC435B">
        <w:rPr>
          <w:rFonts w:cs="Arial"/>
          <w:bCs/>
          <w:sz w:val="28"/>
          <w:szCs w:val="28"/>
        </w:rPr>
        <w:t xml:space="preserve"> </w:t>
      </w:r>
      <w:r w:rsidR="00F62E0C" w:rsidRPr="00AC435B">
        <w:rPr>
          <w:rFonts w:cs="Arial"/>
          <w:bCs/>
          <w:sz w:val="28"/>
          <w:szCs w:val="28"/>
        </w:rPr>
        <w:t>en la conformación de dicho órgano jurisdiccional electoral.</w:t>
      </w:r>
    </w:p>
    <w:p w14:paraId="4DF88A3C" w14:textId="77777777" w:rsidR="008208C0" w:rsidRPr="00AC435B" w:rsidRDefault="008208C0" w:rsidP="008208C0">
      <w:pPr>
        <w:pStyle w:val="corte4fondo"/>
        <w:tabs>
          <w:tab w:val="left" w:pos="567"/>
        </w:tabs>
        <w:ind w:firstLine="0"/>
        <w:rPr>
          <w:rFonts w:cs="Arial"/>
          <w:b/>
          <w:sz w:val="28"/>
          <w:szCs w:val="28"/>
        </w:rPr>
      </w:pPr>
    </w:p>
    <w:p w14:paraId="4DF88A3D" w14:textId="77777777" w:rsidR="008208C0" w:rsidRPr="00AC435B" w:rsidRDefault="00A02238" w:rsidP="008208C0">
      <w:pPr>
        <w:pStyle w:val="corte4fondo"/>
        <w:numPr>
          <w:ilvl w:val="0"/>
          <w:numId w:val="3"/>
        </w:numPr>
        <w:tabs>
          <w:tab w:val="left" w:pos="567"/>
        </w:tabs>
        <w:ind w:left="0" w:hanging="567"/>
        <w:rPr>
          <w:rFonts w:cs="Arial"/>
          <w:b/>
          <w:sz w:val="28"/>
          <w:szCs w:val="28"/>
        </w:rPr>
      </w:pPr>
      <w:r w:rsidRPr="00AC435B">
        <w:rPr>
          <w:rFonts w:cs="Arial"/>
          <w:b/>
          <w:sz w:val="28"/>
          <w:szCs w:val="28"/>
        </w:rPr>
        <w:t xml:space="preserve"> </w:t>
      </w:r>
      <w:r w:rsidR="00BC438A" w:rsidRPr="00AC435B">
        <w:rPr>
          <w:rFonts w:cs="Arial"/>
          <w:bCs/>
          <w:sz w:val="28"/>
          <w:szCs w:val="28"/>
        </w:rPr>
        <w:t>Lo anterior debido a que</w:t>
      </w:r>
      <w:r w:rsidRPr="00AC435B">
        <w:rPr>
          <w:rFonts w:cs="Arial"/>
          <w:bCs/>
          <w:sz w:val="28"/>
          <w:szCs w:val="28"/>
        </w:rPr>
        <w:t>, como se expresó con anterioridad,</w:t>
      </w:r>
      <w:r w:rsidR="00CE1E35" w:rsidRPr="00AC435B">
        <w:rPr>
          <w:rFonts w:cs="Arial"/>
          <w:bCs/>
          <w:sz w:val="28"/>
          <w:szCs w:val="28"/>
        </w:rPr>
        <w:t xml:space="preserve"> </w:t>
      </w:r>
      <w:r w:rsidR="00CE1E35" w:rsidRPr="00AC435B">
        <w:rPr>
          <w:rFonts w:cs="Arial"/>
          <w:sz w:val="28"/>
          <w:szCs w:val="28"/>
        </w:rPr>
        <w:t>la Ley General de Instituciones y Procedimientos Electorales</w:t>
      </w:r>
      <w:r w:rsidRPr="00AC435B">
        <w:rPr>
          <w:rFonts w:cs="Arial"/>
          <w:sz w:val="28"/>
          <w:szCs w:val="28"/>
        </w:rPr>
        <w:t xml:space="preserve"> </w:t>
      </w:r>
      <w:r w:rsidR="00CE1E35" w:rsidRPr="00AC435B">
        <w:rPr>
          <w:rFonts w:cs="Arial"/>
          <w:sz w:val="28"/>
          <w:szCs w:val="28"/>
        </w:rPr>
        <w:t>contempla un mandato de paridad</w:t>
      </w:r>
      <w:r w:rsidR="00DF3DC5" w:rsidRPr="00AC435B">
        <w:rPr>
          <w:rFonts w:cs="Arial"/>
          <w:sz w:val="28"/>
          <w:szCs w:val="28"/>
        </w:rPr>
        <w:t xml:space="preserve"> obligatorio</w:t>
      </w:r>
      <w:r w:rsidR="00CE1E35" w:rsidRPr="00AC435B">
        <w:rPr>
          <w:rFonts w:cs="Arial"/>
          <w:sz w:val="28"/>
          <w:szCs w:val="28"/>
        </w:rPr>
        <w:t xml:space="preserve"> y esa metodología no puede variar por haberse reducido el número de integrantes.</w:t>
      </w:r>
      <w:r w:rsidR="00661C28" w:rsidRPr="00AC435B">
        <w:rPr>
          <w:rFonts w:cs="Arial"/>
          <w:sz w:val="28"/>
          <w:szCs w:val="28"/>
        </w:rPr>
        <w:t xml:space="preserve"> </w:t>
      </w:r>
      <w:r w:rsidRPr="00AC435B">
        <w:rPr>
          <w:rFonts w:cs="Arial"/>
          <w:sz w:val="28"/>
          <w:szCs w:val="28"/>
        </w:rPr>
        <w:t xml:space="preserve">Además, como se expresó con anterioridad, </w:t>
      </w:r>
      <w:r w:rsidRPr="00AC435B">
        <w:rPr>
          <w:rFonts w:cs="Arial"/>
          <w:b/>
          <w:bCs/>
          <w:sz w:val="28"/>
          <w:szCs w:val="28"/>
          <w:u w:val="single"/>
        </w:rPr>
        <w:t>la designación de las magistraturas electorales le corresponde al Senado de la República</w:t>
      </w:r>
      <w:r w:rsidRPr="00AC435B">
        <w:rPr>
          <w:rFonts w:cs="Arial"/>
          <w:sz w:val="28"/>
          <w:szCs w:val="28"/>
        </w:rPr>
        <w:t xml:space="preserve">. Ello deja en evidencia que el garantizar el principio de paridad no es un problema, en este caso, imputable a la configuración de la norma en atención al número de integrantes, sino </w:t>
      </w:r>
      <w:r w:rsidR="00324878" w:rsidRPr="00AC435B">
        <w:rPr>
          <w:rFonts w:cs="Arial"/>
          <w:sz w:val="28"/>
          <w:szCs w:val="28"/>
        </w:rPr>
        <w:t xml:space="preserve">a la manera en que en su momento se aplique o implemente la propia norma en el proceso de designación de las personas magistradas. </w:t>
      </w:r>
    </w:p>
    <w:p w14:paraId="4DF88A3E" w14:textId="77777777" w:rsidR="008208C0" w:rsidRPr="00AC435B" w:rsidRDefault="008208C0" w:rsidP="008208C0">
      <w:pPr>
        <w:pStyle w:val="Prrafodelista"/>
        <w:rPr>
          <w:rFonts w:cs="Arial"/>
          <w:b/>
          <w:sz w:val="28"/>
          <w:szCs w:val="28"/>
        </w:rPr>
      </w:pPr>
    </w:p>
    <w:p w14:paraId="4DF88A3F" w14:textId="77777777" w:rsidR="008208C0" w:rsidRPr="005C77B0" w:rsidRDefault="00A02238" w:rsidP="00660D9D">
      <w:pPr>
        <w:pStyle w:val="corte4fondo"/>
        <w:numPr>
          <w:ilvl w:val="0"/>
          <w:numId w:val="3"/>
        </w:numPr>
        <w:tabs>
          <w:tab w:val="left" w:pos="567"/>
        </w:tabs>
        <w:ind w:left="0" w:hanging="567"/>
        <w:rPr>
          <w:rFonts w:cs="Arial"/>
          <w:b/>
          <w:sz w:val="28"/>
          <w:szCs w:val="28"/>
        </w:rPr>
      </w:pPr>
      <w:r w:rsidRPr="00AC435B">
        <w:rPr>
          <w:rFonts w:cs="Arial"/>
          <w:sz w:val="28"/>
          <w:szCs w:val="28"/>
        </w:rPr>
        <w:t>En e</w:t>
      </w:r>
      <w:r w:rsidR="00324878" w:rsidRPr="00AC435B">
        <w:rPr>
          <w:rFonts w:cs="Arial"/>
          <w:sz w:val="28"/>
          <w:szCs w:val="28"/>
        </w:rPr>
        <w:t>l caso concreto</w:t>
      </w:r>
      <w:r w:rsidRPr="00AC435B">
        <w:rPr>
          <w:rFonts w:cs="Arial"/>
          <w:sz w:val="28"/>
          <w:szCs w:val="28"/>
        </w:rPr>
        <w:t>,</w:t>
      </w:r>
      <w:r w:rsidR="00324878" w:rsidRPr="00AC435B">
        <w:rPr>
          <w:rFonts w:cs="Arial"/>
          <w:sz w:val="28"/>
          <w:szCs w:val="28"/>
        </w:rPr>
        <w:t xml:space="preserve"> inclusive</w:t>
      </w:r>
      <w:r w:rsidRPr="00AC435B">
        <w:rPr>
          <w:rFonts w:cs="Arial"/>
          <w:b/>
          <w:sz w:val="28"/>
          <w:szCs w:val="28"/>
        </w:rPr>
        <w:t xml:space="preserve"> </w:t>
      </w:r>
      <w:r w:rsidRPr="00AC435B">
        <w:rPr>
          <w:rFonts w:cs="Arial"/>
          <w:bCs/>
          <w:sz w:val="28"/>
          <w:szCs w:val="28"/>
        </w:rPr>
        <w:t xml:space="preserve">el </w:t>
      </w:r>
      <w:r w:rsidRPr="00AC435B">
        <w:rPr>
          <w:rFonts w:cs="Arial"/>
          <w:i/>
          <w:sz w:val="28"/>
          <w:szCs w:val="28"/>
        </w:rPr>
        <w:t>Acuerdo de la Junta de Coordinación Política por el que se emite Convocatoria pública para ocupar los cargos de Magistrada o Magistrado de los órganos Jurisdicci</w:t>
      </w:r>
      <w:r w:rsidRPr="00AC435B">
        <w:rPr>
          <w:rFonts w:cs="Arial"/>
          <w:i/>
          <w:sz w:val="28"/>
          <w:szCs w:val="28"/>
        </w:rPr>
        <w:t xml:space="preserve">onales Locales en Materia Electoral de los Estados de Aguascalientes, Baja California, Tamaulipas y Zacatecas </w:t>
      </w:r>
      <w:r w:rsidRPr="00AC435B">
        <w:rPr>
          <w:rFonts w:cs="Arial"/>
          <w:iCs/>
          <w:sz w:val="28"/>
          <w:szCs w:val="28"/>
        </w:rPr>
        <w:t>e</w:t>
      </w:r>
      <w:r w:rsidR="005C77B0">
        <w:rPr>
          <w:rFonts w:cs="Arial"/>
          <w:iCs/>
          <w:sz w:val="28"/>
          <w:szCs w:val="28"/>
        </w:rPr>
        <w:t>s</w:t>
      </w:r>
      <w:r w:rsidRPr="00AC435B">
        <w:rPr>
          <w:rFonts w:cs="Arial"/>
          <w:iCs/>
          <w:sz w:val="28"/>
          <w:szCs w:val="28"/>
        </w:rPr>
        <w:t>tablece en el punto décimo primero que la Junta de Coordinación Política del Senado de la República propondrá al Pleno el nombramiento de las ca</w:t>
      </w:r>
      <w:r w:rsidRPr="00AC435B">
        <w:rPr>
          <w:rFonts w:cs="Arial"/>
          <w:iCs/>
          <w:sz w:val="28"/>
          <w:szCs w:val="28"/>
        </w:rPr>
        <w:t xml:space="preserve">ndidatas o candidatos que considere elegibles para cubrir las vacantes de las magistraturas de los órganos jurisdiccionales electorales locales, entre ellas Tamaulipas, </w:t>
      </w:r>
      <w:r w:rsidRPr="00AC435B">
        <w:rPr>
          <w:rFonts w:cs="Arial"/>
          <w:b/>
          <w:bCs/>
          <w:iCs/>
          <w:sz w:val="28"/>
          <w:szCs w:val="28"/>
          <w:u w:val="single"/>
        </w:rPr>
        <w:t>observando el principio de paridad y alternando el género mayoritario en su composición</w:t>
      </w:r>
      <w:r>
        <w:rPr>
          <w:rStyle w:val="Refdenotaalpie"/>
          <w:rFonts w:cs="Arial"/>
          <w:iCs/>
          <w:sz w:val="28"/>
          <w:szCs w:val="28"/>
        </w:rPr>
        <w:footnoteReference w:id="59"/>
      </w:r>
      <w:r w:rsidRPr="00AC435B">
        <w:rPr>
          <w:rFonts w:cs="Arial"/>
          <w:iCs/>
          <w:sz w:val="28"/>
          <w:szCs w:val="28"/>
        </w:rPr>
        <w:t>.</w:t>
      </w:r>
    </w:p>
    <w:p w14:paraId="4DF88A40" w14:textId="77777777" w:rsidR="005C77B0" w:rsidRPr="00660D9D" w:rsidRDefault="005C77B0" w:rsidP="005C77B0">
      <w:pPr>
        <w:pStyle w:val="corte4fondo"/>
        <w:tabs>
          <w:tab w:val="left" w:pos="567"/>
        </w:tabs>
        <w:ind w:firstLine="0"/>
        <w:rPr>
          <w:rFonts w:cs="Arial"/>
          <w:b/>
          <w:sz w:val="28"/>
          <w:szCs w:val="28"/>
        </w:rPr>
      </w:pPr>
    </w:p>
    <w:p w14:paraId="4DF88A41" w14:textId="77777777" w:rsidR="00E3387B" w:rsidRPr="00AC435B" w:rsidRDefault="00A02238" w:rsidP="008208C0">
      <w:pPr>
        <w:pStyle w:val="corte4fondo"/>
        <w:numPr>
          <w:ilvl w:val="0"/>
          <w:numId w:val="3"/>
        </w:numPr>
        <w:tabs>
          <w:tab w:val="left" w:pos="567"/>
        </w:tabs>
        <w:ind w:left="0" w:hanging="567"/>
        <w:rPr>
          <w:rFonts w:cs="Arial"/>
          <w:b/>
          <w:sz w:val="28"/>
          <w:szCs w:val="28"/>
        </w:rPr>
      </w:pPr>
      <w:r w:rsidRPr="00AC435B">
        <w:rPr>
          <w:rFonts w:cs="Arial"/>
          <w:sz w:val="28"/>
          <w:szCs w:val="28"/>
        </w:rPr>
        <w:t>En otro aspecto, p</w:t>
      </w:r>
      <w:r w:rsidR="00983615" w:rsidRPr="00AC435B">
        <w:rPr>
          <w:rFonts w:cs="Arial"/>
          <w:sz w:val="28"/>
          <w:szCs w:val="28"/>
        </w:rPr>
        <w:t xml:space="preserve">or lo que hace al derecho de una tutela judicial efectiva, tampoco se advierte que la reducción de magistraturas se traduzca en una afectación a los derechos que </w:t>
      </w:r>
      <w:r w:rsidR="006F6B15" w:rsidRPr="00AC435B">
        <w:rPr>
          <w:rFonts w:cs="Arial"/>
          <w:sz w:val="28"/>
          <w:szCs w:val="28"/>
        </w:rPr>
        <w:t>la ciudadanía</w:t>
      </w:r>
      <w:r w:rsidR="00983615" w:rsidRPr="00AC435B">
        <w:rPr>
          <w:rFonts w:cs="Arial"/>
          <w:sz w:val="28"/>
          <w:szCs w:val="28"/>
        </w:rPr>
        <w:t xml:space="preserve"> o partidos políticos tenían antes de la reforma. </w:t>
      </w:r>
    </w:p>
    <w:p w14:paraId="4DF88A42" w14:textId="77777777" w:rsidR="00443D6A" w:rsidRPr="00AC435B" w:rsidRDefault="00443D6A" w:rsidP="00443D6A">
      <w:pPr>
        <w:pStyle w:val="Prrafodelista"/>
        <w:rPr>
          <w:rFonts w:cs="Arial"/>
          <w:b/>
          <w:sz w:val="28"/>
          <w:szCs w:val="28"/>
        </w:rPr>
      </w:pPr>
    </w:p>
    <w:p w14:paraId="4DF88A43" w14:textId="77777777" w:rsidR="008208C0"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En efecto, </w:t>
      </w:r>
      <w:r w:rsidR="00C77E7C" w:rsidRPr="00AC435B">
        <w:rPr>
          <w:rFonts w:cs="Arial"/>
          <w:bCs/>
          <w:sz w:val="28"/>
          <w:szCs w:val="28"/>
        </w:rPr>
        <w:t>el Tribunal Electoral de Tamaulipas es el órgano jurisdiccional especializado en materia electoral del estado, el cual goza de autonomía técnica de gestión en su funcionamiento e independencia en sus decisiones y debe cumplir sus funciones bajo los principios de certeza, imparcialidad, objetividad, legalidad y probidad, conforme al artículo 20, fracción V, de la Constitución Política de Tamaulipas</w:t>
      </w:r>
      <w:r>
        <w:rPr>
          <w:rStyle w:val="Refdenotaalpie"/>
          <w:rFonts w:cs="Arial"/>
          <w:bCs/>
          <w:sz w:val="28"/>
          <w:szCs w:val="28"/>
        </w:rPr>
        <w:footnoteReference w:id="60"/>
      </w:r>
      <w:r w:rsidR="00C77E7C" w:rsidRPr="00AC435B">
        <w:rPr>
          <w:rFonts w:cs="Arial"/>
          <w:bCs/>
          <w:sz w:val="28"/>
          <w:szCs w:val="28"/>
        </w:rPr>
        <w:t xml:space="preserve">. </w:t>
      </w:r>
    </w:p>
    <w:p w14:paraId="4DF88A44" w14:textId="77777777" w:rsidR="008208C0" w:rsidRPr="00AC435B" w:rsidRDefault="008208C0" w:rsidP="008208C0">
      <w:pPr>
        <w:pStyle w:val="Prrafodelista"/>
        <w:rPr>
          <w:rFonts w:cs="Arial"/>
          <w:bCs/>
          <w:sz w:val="28"/>
          <w:szCs w:val="28"/>
        </w:rPr>
      </w:pPr>
    </w:p>
    <w:p w14:paraId="4DF88A45" w14:textId="77777777" w:rsidR="00443D6A"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En ese contexto, la modificación a la integración del Tribunal Electoral local no </w:t>
      </w:r>
      <w:r w:rsidR="00BA4B48" w:rsidRPr="00AC435B">
        <w:rPr>
          <w:rFonts w:cs="Arial"/>
          <w:bCs/>
          <w:sz w:val="28"/>
          <w:szCs w:val="28"/>
        </w:rPr>
        <w:t>vulnera el derecho a una tutela judicial efectiva, porque dicho órgano jurisdiccional continúa con la facultad de proteger los derechos político-electorales de la ciudadanía</w:t>
      </w:r>
      <w:r w:rsidR="006F6B15" w:rsidRPr="00AC435B">
        <w:rPr>
          <w:rFonts w:cs="Arial"/>
          <w:bCs/>
          <w:sz w:val="28"/>
          <w:szCs w:val="28"/>
        </w:rPr>
        <w:t xml:space="preserve"> y partidos políticos</w:t>
      </w:r>
      <w:r w:rsidR="00BA4B48" w:rsidRPr="00AC435B">
        <w:rPr>
          <w:rFonts w:cs="Arial"/>
          <w:bCs/>
          <w:sz w:val="28"/>
          <w:szCs w:val="28"/>
        </w:rPr>
        <w:t xml:space="preserve">, </w:t>
      </w:r>
      <w:r w:rsidR="0083600B" w:rsidRPr="00AC435B">
        <w:rPr>
          <w:rFonts w:cs="Arial"/>
          <w:bCs/>
          <w:sz w:val="28"/>
          <w:szCs w:val="28"/>
        </w:rPr>
        <w:t xml:space="preserve">y éstos </w:t>
      </w:r>
      <w:r w:rsidR="001B0189" w:rsidRPr="00AC435B">
        <w:rPr>
          <w:rFonts w:cs="Arial"/>
          <w:bCs/>
          <w:sz w:val="28"/>
          <w:szCs w:val="28"/>
        </w:rPr>
        <w:t>siguen contando</w:t>
      </w:r>
      <w:r w:rsidR="00BA4B48" w:rsidRPr="00AC435B">
        <w:rPr>
          <w:rFonts w:cs="Arial"/>
          <w:bCs/>
          <w:sz w:val="28"/>
          <w:szCs w:val="28"/>
        </w:rPr>
        <w:t xml:space="preserve"> con mecanismos para acceder a la justicia electoral en Tamaulipas</w:t>
      </w:r>
      <w:r w:rsidR="0083600B" w:rsidRPr="00AC435B">
        <w:rPr>
          <w:rFonts w:cs="Arial"/>
          <w:bCs/>
          <w:sz w:val="28"/>
          <w:szCs w:val="28"/>
        </w:rPr>
        <w:t>, por lo que la reforma cuestionada no implica un impedimento para garantizar los derechos humanos de la ciudadanía en materia político-electoral.</w:t>
      </w:r>
    </w:p>
    <w:p w14:paraId="4DF88A46" w14:textId="77777777" w:rsidR="00BA4B48" w:rsidRPr="00AC435B" w:rsidRDefault="00BA4B48" w:rsidP="00BA4B48">
      <w:pPr>
        <w:pStyle w:val="Prrafodelista"/>
        <w:rPr>
          <w:rFonts w:cs="Arial"/>
          <w:b/>
          <w:sz w:val="28"/>
          <w:szCs w:val="28"/>
        </w:rPr>
      </w:pPr>
    </w:p>
    <w:p w14:paraId="4DF88A47" w14:textId="77777777" w:rsidR="00201DAA"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 xml:space="preserve">Además, si la reforma impugnada </w:t>
      </w:r>
      <w:r w:rsidR="00CC15A2" w:rsidRPr="00AC435B">
        <w:rPr>
          <w:rFonts w:cs="Arial"/>
          <w:sz w:val="28"/>
          <w:szCs w:val="28"/>
        </w:rPr>
        <w:t>disminuyó</w:t>
      </w:r>
      <w:r w:rsidRPr="00AC435B">
        <w:rPr>
          <w:rFonts w:cs="Arial"/>
          <w:sz w:val="28"/>
          <w:szCs w:val="28"/>
        </w:rPr>
        <w:t xml:space="preserve"> de cinco a tres el número de magistraturas electorales, </w:t>
      </w:r>
      <w:r w:rsidR="00026A32" w:rsidRPr="00AC435B">
        <w:rPr>
          <w:rFonts w:cs="Arial"/>
          <w:sz w:val="28"/>
          <w:szCs w:val="28"/>
        </w:rPr>
        <w:t>es claro que la</w:t>
      </w:r>
      <w:r w:rsidR="00CC15A2" w:rsidRPr="00AC435B">
        <w:rPr>
          <w:rFonts w:cs="Arial"/>
          <w:sz w:val="28"/>
          <w:szCs w:val="28"/>
        </w:rPr>
        <w:t xml:space="preserve"> mera</w:t>
      </w:r>
      <w:r w:rsidR="00026A32" w:rsidRPr="00AC435B">
        <w:rPr>
          <w:rFonts w:cs="Arial"/>
          <w:sz w:val="28"/>
          <w:szCs w:val="28"/>
        </w:rPr>
        <w:t xml:space="preserve"> reducción no incide en la función de impartición de justicia que tiene encomendada el Tribunal Electoral de Tamaulipas</w:t>
      </w:r>
      <w:r w:rsidR="0083600B" w:rsidRPr="00AC435B">
        <w:rPr>
          <w:rFonts w:cs="Arial"/>
          <w:sz w:val="28"/>
          <w:szCs w:val="28"/>
        </w:rPr>
        <w:t xml:space="preserve">, </w:t>
      </w:r>
      <w:r w:rsidR="00E15EDD" w:rsidRPr="00AC435B">
        <w:rPr>
          <w:rFonts w:cs="Arial"/>
          <w:sz w:val="28"/>
          <w:szCs w:val="28"/>
        </w:rPr>
        <w:t>ni priva a la ciudadanía de ejercer sus derechos político-electorales,</w:t>
      </w:r>
      <w:r w:rsidR="00E15EDD" w:rsidRPr="00AC435B">
        <w:rPr>
          <w:rFonts w:cs="Arial"/>
          <w:b/>
          <w:sz w:val="28"/>
          <w:szCs w:val="28"/>
        </w:rPr>
        <w:t xml:space="preserve"> </w:t>
      </w:r>
      <w:r w:rsidR="0083600B" w:rsidRPr="00AC435B">
        <w:rPr>
          <w:rFonts w:cs="Arial"/>
          <w:sz w:val="28"/>
          <w:szCs w:val="28"/>
        </w:rPr>
        <w:t>al tratarse de un cambio interno de dicho órgano colegiado.</w:t>
      </w:r>
    </w:p>
    <w:p w14:paraId="4DF88A48" w14:textId="77777777" w:rsidR="00026A32" w:rsidRPr="00AC435B" w:rsidRDefault="00026A32" w:rsidP="00026A32">
      <w:pPr>
        <w:pStyle w:val="Prrafodelista"/>
        <w:rPr>
          <w:rFonts w:cs="Arial"/>
          <w:b/>
          <w:sz w:val="28"/>
          <w:szCs w:val="28"/>
        </w:rPr>
      </w:pPr>
    </w:p>
    <w:p w14:paraId="4DF88A49" w14:textId="77777777" w:rsidR="00806D46"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En</w:t>
      </w:r>
      <w:r w:rsidRPr="00AC435B">
        <w:rPr>
          <w:rFonts w:cs="Arial"/>
          <w:bCs/>
          <w:sz w:val="28"/>
          <w:szCs w:val="28"/>
        </w:rPr>
        <w:t xml:space="preserve"> consecuencia, los conceptos de invalidez son </w:t>
      </w:r>
      <w:r w:rsidRPr="00AC435B">
        <w:rPr>
          <w:rFonts w:cs="Arial"/>
          <w:b/>
          <w:sz w:val="28"/>
          <w:szCs w:val="28"/>
        </w:rPr>
        <w:t>infundados</w:t>
      </w:r>
      <w:r w:rsidRPr="00AC435B">
        <w:rPr>
          <w:rFonts w:cs="Arial"/>
          <w:bCs/>
          <w:sz w:val="28"/>
          <w:szCs w:val="28"/>
        </w:rPr>
        <w:t>, pues la modificación al número de integrantes del tribunal electoral local no vulnera el principio de paridad de género</w:t>
      </w:r>
      <w:r w:rsidR="00BF3C5B" w:rsidRPr="00AC435B">
        <w:rPr>
          <w:rFonts w:cs="Arial"/>
          <w:bCs/>
          <w:sz w:val="28"/>
          <w:szCs w:val="28"/>
        </w:rPr>
        <w:t xml:space="preserve"> ni</w:t>
      </w:r>
      <w:r w:rsidRPr="00AC435B">
        <w:rPr>
          <w:rFonts w:cs="Arial"/>
          <w:bCs/>
          <w:sz w:val="28"/>
          <w:szCs w:val="28"/>
        </w:rPr>
        <w:t xml:space="preserve"> el derecho de acceder a una tutela judicial efectiva</w:t>
      </w:r>
      <w:r w:rsidR="00E15EDD" w:rsidRPr="00AC435B">
        <w:rPr>
          <w:rFonts w:cs="Arial"/>
          <w:bCs/>
          <w:sz w:val="28"/>
          <w:szCs w:val="28"/>
        </w:rPr>
        <w:t>.</w:t>
      </w:r>
    </w:p>
    <w:p w14:paraId="4DF88A4A" w14:textId="77777777" w:rsidR="00787DEE" w:rsidRPr="00AC435B" w:rsidRDefault="00787DEE" w:rsidP="00806D46">
      <w:pPr>
        <w:pStyle w:val="Prrafodelista"/>
        <w:rPr>
          <w:rFonts w:cs="Arial"/>
          <w:b/>
          <w:sz w:val="28"/>
          <w:szCs w:val="28"/>
        </w:rPr>
      </w:pPr>
    </w:p>
    <w:p w14:paraId="4DF88A4B" w14:textId="77777777" w:rsidR="00806D46" w:rsidRPr="00AC435B" w:rsidRDefault="00806D46" w:rsidP="00806D46">
      <w:pPr>
        <w:pStyle w:val="Prrafodelista"/>
        <w:rPr>
          <w:rFonts w:cs="Arial"/>
          <w:b/>
          <w:sz w:val="28"/>
          <w:szCs w:val="28"/>
        </w:rPr>
      </w:pPr>
    </w:p>
    <w:p w14:paraId="4DF88A4C" w14:textId="77777777" w:rsidR="002C4FE0" w:rsidRPr="00AC435B" w:rsidRDefault="00A02238" w:rsidP="00B66B55">
      <w:pPr>
        <w:pStyle w:val="corte4fondo"/>
        <w:numPr>
          <w:ilvl w:val="0"/>
          <w:numId w:val="3"/>
        </w:numPr>
        <w:tabs>
          <w:tab w:val="left" w:pos="567"/>
        </w:tabs>
        <w:ind w:left="0" w:hanging="567"/>
        <w:rPr>
          <w:rFonts w:cs="Arial"/>
          <w:b/>
          <w:color w:val="0F243E" w:themeColor="text2" w:themeShade="80"/>
          <w:sz w:val="28"/>
          <w:szCs w:val="28"/>
        </w:rPr>
      </w:pPr>
      <w:r w:rsidRPr="00AC435B">
        <w:rPr>
          <w:rFonts w:cs="Arial"/>
          <w:b/>
          <w:color w:val="0F243E" w:themeColor="text2" w:themeShade="80"/>
          <w:sz w:val="28"/>
          <w:szCs w:val="28"/>
        </w:rPr>
        <w:t xml:space="preserve"> </w:t>
      </w:r>
      <w:r w:rsidR="00026A32" w:rsidRPr="00AC435B">
        <w:rPr>
          <w:rFonts w:cs="Arial"/>
          <w:b/>
          <w:color w:val="0F243E" w:themeColor="text2" w:themeShade="80"/>
          <w:sz w:val="28"/>
          <w:szCs w:val="28"/>
          <w:shd w:val="clear" w:color="auto" w:fill="DBE5F1" w:themeFill="accent1" w:themeFillTint="33"/>
        </w:rPr>
        <w:t xml:space="preserve">Tema </w:t>
      </w:r>
      <w:r w:rsidR="005C5E57" w:rsidRPr="00AC435B">
        <w:rPr>
          <w:rFonts w:cs="Arial"/>
          <w:b/>
          <w:color w:val="0F243E" w:themeColor="text2" w:themeShade="80"/>
          <w:sz w:val="28"/>
          <w:szCs w:val="28"/>
          <w:shd w:val="clear" w:color="auto" w:fill="DBE5F1" w:themeFill="accent1" w:themeFillTint="33"/>
        </w:rPr>
        <w:t>4</w:t>
      </w:r>
      <w:r w:rsidR="00026A32" w:rsidRPr="00AC435B">
        <w:rPr>
          <w:rFonts w:cs="Arial"/>
          <w:b/>
          <w:color w:val="0F243E" w:themeColor="text2" w:themeShade="80"/>
          <w:sz w:val="28"/>
          <w:szCs w:val="28"/>
          <w:shd w:val="clear" w:color="auto" w:fill="DBE5F1" w:themeFill="accent1" w:themeFillTint="33"/>
        </w:rPr>
        <w:t xml:space="preserve">. </w:t>
      </w:r>
      <w:r w:rsidR="00CE2505" w:rsidRPr="00AC435B">
        <w:rPr>
          <w:rFonts w:cs="Arial"/>
          <w:b/>
          <w:color w:val="0F243E" w:themeColor="text2" w:themeShade="80"/>
          <w:sz w:val="28"/>
          <w:szCs w:val="28"/>
          <w:shd w:val="clear" w:color="auto" w:fill="DBE5F1" w:themeFill="accent1" w:themeFillTint="33"/>
        </w:rPr>
        <w:t xml:space="preserve">Deficiencia en regular </w:t>
      </w:r>
      <w:r w:rsidR="00B32189" w:rsidRPr="00AC435B">
        <w:rPr>
          <w:rFonts w:cs="Arial"/>
          <w:b/>
          <w:color w:val="0F243E" w:themeColor="text2" w:themeShade="80"/>
          <w:sz w:val="28"/>
          <w:szCs w:val="28"/>
          <w:shd w:val="clear" w:color="auto" w:fill="DBE5F1" w:themeFill="accent1" w:themeFillTint="33"/>
        </w:rPr>
        <w:t>las vacantes temporales de los integrantes del Tribunal Electoral local</w:t>
      </w:r>
      <w:r w:rsidR="00CE2505" w:rsidRPr="00AC435B">
        <w:rPr>
          <w:rFonts w:cs="Arial"/>
          <w:b/>
          <w:color w:val="0F243E" w:themeColor="text2" w:themeShade="80"/>
          <w:sz w:val="28"/>
          <w:szCs w:val="28"/>
          <w:shd w:val="clear" w:color="auto" w:fill="DBE5F1" w:themeFill="accent1" w:themeFillTint="33"/>
        </w:rPr>
        <w:t xml:space="preserve"> y los derechos laborales de los trabajadores</w:t>
      </w:r>
      <w:r w:rsidRPr="00AC435B">
        <w:rPr>
          <w:rFonts w:cs="Arial"/>
          <w:b/>
          <w:color w:val="0F243E" w:themeColor="text2" w:themeShade="80"/>
          <w:sz w:val="28"/>
          <w:szCs w:val="28"/>
        </w:rPr>
        <w:t xml:space="preserve">. </w:t>
      </w:r>
      <w:r w:rsidR="00AF02B2" w:rsidRPr="00AC435B">
        <w:rPr>
          <w:rFonts w:cs="Arial"/>
          <w:bCs/>
          <w:sz w:val="28"/>
          <w:szCs w:val="28"/>
        </w:rPr>
        <w:t xml:space="preserve">El Partido del Trabajo sostiene que la reducción a tres magistraturas </w:t>
      </w:r>
      <w:r w:rsidR="000A722F" w:rsidRPr="00AC435B">
        <w:rPr>
          <w:rFonts w:cs="Arial"/>
          <w:bCs/>
          <w:sz w:val="28"/>
          <w:szCs w:val="28"/>
        </w:rPr>
        <w:t xml:space="preserve">vulnera los principios de certeza, legalidad y objetividad porque el poder legislativo de Tamaulipas no </w:t>
      </w:r>
      <w:r w:rsidR="00CE2505" w:rsidRPr="00AC435B">
        <w:rPr>
          <w:rFonts w:cs="Arial"/>
          <w:bCs/>
          <w:sz w:val="28"/>
          <w:szCs w:val="28"/>
        </w:rPr>
        <w:t>reguló</w:t>
      </w:r>
      <w:r w:rsidR="00171BBF" w:rsidRPr="00AC435B">
        <w:rPr>
          <w:rFonts w:cs="Arial"/>
          <w:bCs/>
          <w:sz w:val="28"/>
          <w:szCs w:val="28"/>
        </w:rPr>
        <w:t xml:space="preserve"> </w:t>
      </w:r>
      <w:r w:rsidR="000A722F" w:rsidRPr="00AC435B">
        <w:rPr>
          <w:rFonts w:cs="Arial"/>
          <w:bCs/>
          <w:sz w:val="28"/>
          <w:szCs w:val="28"/>
        </w:rPr>
        <w:t>en</w:t>
      </w:r>
      <w:r w:rsidR="00171BBF" w:rsidRPr="00AC435B">
        <w:rPr>
          <w:rFonts w:cs="Arial"/>
          <w:bCs/>
          <w:sz w:val="28"/>
          <w:szCs w:val="28"/>
        </w:rPr>
        <w:t xml:space="preserve"> el decreto impugnado ni en la Ley de Medios de Impugnación Electorales de Tamaulipas </w:t>
      </w:r>
      <w:r w:rsidR="000A722F" w:rsidRPr="00AC435B">
        <w:rPr>
          <w:rFonts w:cs="Arial"/>
          <w:bCs/>
          <w:sz w:val="28"/>
          <w:szCs w:val="28"/>
        </w:rPr>
        <w:t xml:space="preserve">la forma de cubrir las vacantes temporales que se generen en la integración del Pleno del </w:t>
      </w:r>
      <w:r w:rsidR="00B32189" w:rsidRPr="00AC435B">
        <w:rPr>
          <w:rFonts w:cs="Arial"/>
          <w:bCs/>
          <w:sz w:val="28"/>
          <w:szCs w:val="28"/>
        </w:rPr>
        <w:t>T</w:t>
      </w:r>
      <w:r w:rsidR="000A722F" w:rsidRPr="00AC435B">
        <w:rPr>
          <w:rFonts w:cs="Arial"/>
          <w:bCs/>
          <w:sz w:val="28"/>
          <w:szCs w:val="28"/>
        </w:rPr>
        <w:t xml:space="preserve">ribunal </w:t>
      </w:r>
      <w:r w:rsidR="00B32189" w:rsidRPr="00AC435B">
        <w:rPr>
          <w:rFonts w:cs="Arial"/>
          <w:bCs/>
          <w:sz w:val="28"/>
          <w:szCs w:val="28"/>
        </w:rPr>
        <w:t>E</w:t>
      </w:r>
      <w:r w:rsidR="000A722F" w:rsidRPr="00AC435B">
        <w:rPr>
          <w:rFonts w:cs="Arial"/>
          <w:bCs/>
          <w:sz w:val="28"/>
          <w:szCs w:val="28"/>
        </w:rPr>
        <w:t>lectoral local.</w:t>
      </w:r>
      <w:r w:rsidRPr="00AC435B">
        <w:rPr>
          <w:rFonts w:cs="Arial"/>
          <w:bCs/>
          <w:sz w:val="28"/>
          <w:szCs w:val="28"/>
        </w:rPr>
        <w:t xml:space="preserve"> </w:t>
      </w:r>
    </w:p>
    <w:p w14:paraId="4DF88A4D" w14:textId="77777777" w:rsidR="00CE2505" w:rsidRPr="00AC435B" w:rsidRDefault="00CE2505" w:rsidP="00CE2505">
      <w:pPr>
        <w:pStyle w:val="corte4fondo"/>
        <w:tabs>
          <w:tab w:val="left" w:pos="567"/>
        </w:tabs>
        <w:ind w:firstLine="0"/>
        <w:rPr>
          <w:rFonts w:cs="Arial"/>
          <w:b/>
          <w:sz w:val="28"/>
          <w:szCs w:val="28"/>
        </w:rPr>
      </w:pPr>
    </w:p>
    <w:p w14:paraId="4DF88A4E" w14:textId="77777777" w:rsidR="002C4FE0" w:rsidRPr="00AC435B" w:rsidRDefault="00A02238" w:rsidP="00973B9A">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Además, el partido accionante alega que la reducción de magistraturas </w:t>
      </w:r>
      <w:r w:rsidR="00AF02B2" w:rsidRPr="00AC435B">
        <w:rPr>
          <w:rFonts w:cs="Arial"/>
          <w:bCs/>
          <w:sz w:val="28"/>
          <w:szCs w:val="28"/>
        </w:rPr>
        <w:t>genera una posible antinomia en cuanto al contenido de los artículos 94, 98</w:t>
      </w:r>
      <w:r w:rsidR="000A722F" w:rsidRPr="00AC435B">
        <w:rPr>
          <w:rFonts w:cs="Arial"/>
          <w:bCs/>
          <w:sz w:val="28"/>
          <w:szCs w:val="28"/>
        </w:rPr>
        <w:t>,</w:t>
      </w:r>
      <w:r w:rsidR="00AF02B2" w:rsidRPr="00AC435B">
        <w:rPr>
          <w:rFonts w:cs="Arial"/>
          <w:bCs/>
          <w:sz w:val="28"/>
          <w:szCs w:val="28"/>
        </w:rPr>
        <w:t xml:space="preserve"> 99</w:t>
      </w:r>
      <w:r w:rsidR="000A722F" w:rsidRPr="00AC435B">
        <w:rPr>
          <w:rFonts w:cs="Arial"/>
          <w:bCs/>
          <w:sz w:val="28"/>
          <w:szCs w:val="28"/>
        </w:rPr>
        <w:t xml:space="preserve"> y 103</w:t>
      </w:r>
      <w:r w:rsidR="00AF02B2" w:rsidRPr="00AC435B">
        <w:rPr>
          <w:rFonts w:cs="Arial"/>
          <w:bCs/>
          <w:sz w:val="28"/>
          <w:szCs w:val="28"/>
        </w:rPr>
        <w:t xml:space="preserve"> de la </w:t>
      </w:r>
      <w:r w:rsidR="000A722F" w:rsidRPr="00AC435B">
        <w:rPr>
          <w:rFonts w:cs="Arial"/>
          <w:bCs/>
          <w:sz w:val="28"/>
          <w:szCs w:val="28"/>
        </w:rPr>
        <w:t>Ley de Medios de Impugnación Electorales de Tamaulipas</w:t>
      </w:r>
      <w:r w:rsidR="00C21260" w:rsidRPr="00AC435B">
        <w:rPr>
          <w:rFonts w:cs="Arial"/>
          <w:bCs/>
          <w:sz w:val="28"/>
          <w:szCs w:val="28"/>
        </w:rPr>
        <w:t xml:space="preserve">. </w:t>
      </w:r>
      <w:r w:rsidR="00495F1A" w:rsidRPr="00AC435B">
        <w:rPr>
          <w:rFonts w:cs="Arial"/>
          <w:bCs/>
          <w:sz w:val="28"/>
          <w:szCs w:val="28"/>
        </w:rPr>
        <w:t xml:space="preserve">A su parecer, como las normas prevén que para sesionar válidamente en el Pleno se requiere que estén presentes tres magistraturas, no es posible el empate para que opere el voto de calidad de la presidencia ni el </w:t>
      </w:r>
      <w:r w:rsidR="00495F1A" w:rsidRPr="00AC435B">
        <w:rPr>
          <w:rFonts w:cs="Arial"/>
          <w:bCs/>
          <w:i/>
          <w:iCs/>
          <w:sz w:val="28"/>
          <w:szCs w:val="28"/>
        </w:rPr>
        <w:t>qu</w:t>
      </w:r>
      <w:r w:rsidR="008F0D0B">
        <w:rPr>
          <w:rFonts w:cs="Arial"/>
          <w:bCs/>
          <w:i/>
          <w:iCs/>
          <w:sz w:val="28"/>
          <w:szCs w:val="28"/>
        </w:rPr>
        <w:t>o</w:t>
      </w:r>
      <w:r w:rsidR="00495F1A" w:rsidRPr="00AC435B">
        <w:rPr>
          <w:rFonts w:cs="Arial"/>
          <w:bCs/>
          <w:i/>
          <w:iCs/>
          <w:sz w:val="28"/>
          <w:szCs w:val="28"/>
        </w:rPr>
        <w:t>rum</w:t>
      </w:r>
      <w:r w:rsidR="00495F1A" w:rsidRPr="00AC435B">
        <w:rPr>
          <w:rFonts w:cs="Arial"/>
          <w:bCs/>
          <w:sz w:val="28"/>
          <w:szCs w:val="28"/>
        </w:rPr>
        <w:t xml:space="preserve"> para sesionar, porque si uno de los magistrados o magistradas no </w:t>
      </w:r>
      <w:r w:rsidR="00555D66" w:rsidRPr="00AC435B">
        <w:rPr>
          <w:rFonts w:cs="Arial"/>
          <w:bCs/>
          <w:sz w:val="28"/>
          <w:szCs w:val="28"/>
        </w:rPr>
        <w:t>esté</w:t>
      </w:r>
      <w:r w:rsidR="00495F1A" w:rsidRPr="00AC435B">
        <w:rPr>
          <w:rFonts w:cs="Arial"/>
          <w:bCs/>
          <w:sz w:val="28"/>
          <w:szCs w:val="28"/>
        </w:rPr>
        <w:t xml:space="preserve"> presente en la sesión, ya no habrá </w:t>
      </w:r>
      <w:r w:rsidR="00495F1A" w:rsidRPr="00AC435B">
        <w:rPr>
          <w:rFonts w:cs="Arial"/>
          <w:bCs/>
          <w:i/>
          <w:iCs/>
          <w:sz w:val="28"/>
          <w:szCs w:val="28"/>
        </w:rPr>
        <w:t>qu</w:t>
      </w:r>
      <w:r w:rsidR="008F0D0B">
        <w:rPr>
          <w:rFonts w:cs="Arial"/>
          <w:bCs/>
          <w:i/>
          <w:iCs/>
          <w:sz w:val="28"/>
          <w:szCs w:val="28"/>
        </w:rPr>
        <w:t>o</w:t>
      </w:r>
      <w:r w:rsidR="00495F1A" w:rsidRPr="00AC435B">
        <w:rPr>
          <w:rFonts w:cs="Arial"/>
          <w:bCs/>
          <w:i/>
          <w:iCs/>
          <w:sz w:val="28"/>
          <w:szCs w:val="28"/>
        </w:rPr>
        <w:t>rum</w:t>
      </w:r>
      <w:r w:rsidR="00171BBF" w:rsidRPr="00AC435B">
        <w:rPr>
          <w:rFonts w:cs="Arial"/>
          <w:bCs/>
          <w:i/>
          <w:iCs/>
          <w:sz w:val="28"/>
          <w:szCs w:val="28"/>
        </w:rPr>
        <w:t>.</w:t>
      </w:r>
    </w:p>
    <w:p w14:paraId="4DF88A4F" w14:textId="77777777" w:rsidR="00171BBF" w:rsidRPr="00AC435B" w:rsidRDefault="00171BBF" w:rsidP="00171BBF">
      <w:pPr>
        <w:pStyle w:val="Prrafodelista"/>
        <w:rPr>
          <w:rFonts w:cs="Arial"/>
          <w:bCs/>
          <w:sz w:val="28"/>
          <w:szCs w:val="28"/>
        </w:rPr>
      </w:pPr>
    </w:p>
    <w:p w14:paraId="4DF88A50" w14:textId="77777777" w:rsidR="00C21260"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Por otro lado</w:t>
      </w:r>
      <w:r w:rsidR="00CE2505" w:rsidRPr="00AC435B">
        <w:rPr>
          <w:rFonts w:cs="Arial"/>
          <w:sz w:val="28"/>
          <w:szCs w:val="28"/>
        </w:rPr>
        <w:t>,</w:t>
      </w:r>
      <w:r w:rsidRPr="00AC435B">
        <w:rPr>
          <w:rFonts w:cs="Arial"/>
          <w:sz w:val="28"/>
          <w:szCs w:val="28"/>
        </w:rPr>
        <w:t xml:space="preserve"> el partido actor</w:t>
      </w:r>
      <w:r w:rsidR="00CE2505" w:rsidRPr="00AC435B">
        <w:rPr>
          <w:rFonts w:cs="Arial"/>
          <w:sz w:val="28"/>
          <w:szCs w:val="28"/>
        </w:rPr>
        <w:t xml:space="preserve"> aduce que el decreto cuestionado no regula lo relativo a los derechos laborales de los trabajadores en caso de supresión de plazas, lo cual vulnera</w:t>
      </w:r>
      <w:r w:rsidR="00CE2505" w:rsidRPr="00AC435B">
        <w:rPr>
          <w:rFonts w:cs="Arial"/>
          <w:b/>
          <w:sz w:val="28"/>
          <w:szCs w:val="28"/>
        </w:rPr>
        <w:t xml:space="preserve"> </w:t>
      </w:r>
      <w:r w:rsidR="00CE2505" w:rsidRPr="00AC435B">
        <w:rPr>
          <w:rFonts w:cs="Arial"/>
          <w:sz w:val="28"/>
          <w:szCs w:val="28"/>
        </w:rPr>
        <w:t xml:space="preserve">el artículo 116, fracción VI, en relación con el 123, apartado B, fracción XI, párrafo segundo, ambos de la Constitución federal. </w:t>
      </w:r>
    </w:p>
    <w:p w14:paraId="4DF88A51" w14:textId="77777777" w:rsidR="00293D32" w:rsidRPr="00AC435B" w:rsidRDefault="00293D32" w:rsidP="00293D32">
      <w:pPr>
        <w:pStyle w:val="Prrafodelista"/>
        <w:rPr>
          <w:rFonts w:cs="Arial"/>
          <w:b/>
          <w:sz w:val="28"/>
          <w:szCs w:val="28"/>
        </w:rPr>
      </w:pPr>
    </w:p>
    <w:p w14:paraId="4DF88A52" w14:textId="77777777" w:rsidR="00F8278E" w:rsidRPr="00AC435B" w:rsidRDefault="00A02238" w:rsidP="00F8278E">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Para dar respuesta a los conceptos de invalidez del partido accionante, en primer lugar, este Pleno hará referencia al parámetro de regularidad constitucional </w:t>
      </w:r>
      <w:r w:rsidR="00B548D9" w:rsidRPr="00AC435B">
        <w:rPr>
          <w:rFonts w:cs="Arial"/>
          <w:bCs/>
          <w:sz w:val="28"/>
          <w:szCs w:val="28"/>
        </w:rPr>
        <w:t>aplicable al presente apartado</w:t>
      </w:r>
      <w:r w:rsidRPr="00AC435B">
        <w:rPr>
          <w:rFonts w:cs="Arial"/>
          <w:bCs/>
          <w:sz w:val="28"/>
          <w:szCs w:val="28"/>
        </w:rPr>
        <w:t>, y, en segundo lugar, se realizará el aná</w:t>
      </w:r>
      <w:r w:rsidRPr="00AC435B">
        <w:rPr>
          <w:rFonts w:cs="Arial"/>
          <w:bCs/>
          <w:sz w:val="28"/>
          <w:szCs w:val="28"/>
        </w:rPr>
        <w:t xml:space="preserve">lisis del caso concreto. </w:t>
      </w:r>
    </w:p>
    <w:p w14:paraId="4DF88A53" w14:textId="77777777" w:rsidR="00F8278E" w:rsidRPr="00AC435B" w:rsidRDefault="00F8278E" w:rsidP="00F8278E">
      <w:pPr>
        <w:pStyle w:val="Prrafodelista"/>
        <w:rPr>
          <w:rFonts w:cs="Arial"/>
          <w:b/>
          <w:sz w:val="28"/>
          <w:szCs w:val="28"/>
        </w:rPr>
      </w:pPr>
    </w:p>
    <w:p w14:paraId="4DF88A54" w14:textId="77777777" w:rsidR="00293D32" w:rsidRPr="00AC435B" w:rsidRDefault="00A02238" w:rsidP="00B66B55">
      <w:pPr>
        <w:pStyle w:val="corte4fondo"/>
        <w:tabs>
          <w:tab w:val="left" w:pos="567"/>
        </w:tabs>
        <w:ind w:firstLine="0"/>
        <w:jc w:val="center"/>
        <w:rPr>
          <w:rFonts w:cs="Arial"/>
          <w:b/>
          <w:color w:val="0F243E" w:themeColor="text2" w:themeShade="80"/>
          <w:sz w:val="28"/>
          <w:szCs w:val="28"/>
        </w:rPr>
      </w:pPr>
      <w:r w:rsidRPr="00AC435B">
        <w:rPr>
          <w:rFonts w:cs="Arial"/>
          <w:b/>
          <w:color w:val="0F243E" w:themeColor="text2" w:themeShade="80"/>
          <w:sz w:val="28"/>
          <w:szCs w:val="28"/>
        </w:rPr>
        <w:t>Tema 4. A. Parámetro de control constitucional</w:t>
      </w:r>
    </w:p>
    <w:p w14:paraId="4DF88A55" w14:textId="77777777" w:rsidR="00B548D9" w:rsidRPr="00AC435B" w:rsidRDefault="00B548D9" w:rsidP="00B548D9">
      <w:pPr>
        <w:pStyle w:val="corte4fondo"/>
        <w:tabs>
          <w:tab w:val="left" w:pos="567"/>
        </w:tabs>
        <w:ind w:left="720" w:firstLine="0"/>
        <w:rPr>
          <w:rFonts w:cs="Arial"/>
          <w:b/>
          <w:sz w:val="28"/>
          <w:szCs w:val="28"/>
        </w:rPr>
      </w:pPr>
    </w:p>
    <w:p w14:paraId="4DF88A56" w14:textId="77777777" w:rsidR="00B548D9" w:rsidRPr="00AC435B" w:rsidRDefault="00A02238" w:rsidP="00B548D9">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 La actual Constitución Política del Estado de Tamaulipas prevé en el artículo 20 que la autoridad jurisdiccional electoral está a cargo del Tribunal Electoral de Tamaulipas, órgano especializado en materia electoral que gozará de autonomía técnica y de ge</w:t>
      </w:r>
      <w:r w:rsidRPr="00AC435B">
        <w:rPr>
          <w:rFonts w:cs="Arial"/>
          <w:bCs/>
          <w:sz w:val="28"/>
          <w:szCs w:val="28"/>
        </w:rPr>
        <w:t xml:space="preserve">stión en su funcionamiento e independencia en sus decisiones. </w:t>
      </w:r>
      <w:r w:rsidR="00D51DBB" w:rsidRPr="00AC435B">
        <w:rPr>
          <w:rFonts w:cs="Arial"/>
          <w:bCs/>
          <w:sz w:val="28"/>
          <w:szCs w:val="28"/>
        </w:rPr>
        <w:t xml:space="preserve">Además, este órgano jurisdiccional se integra con </w:t>
      </w:r>
      <w:r w:rsidR="00F70C33" w:rsidRPr="00AC435B">
        <w:rPr>
          <w:rFonts w:cs="Arial"/>
          <w:bCs/>
          <w:sz w:val="28"/>
          <w:szCs w:val="28"/>
        </w:rPr>
        <w:t xml:space="preserve">tres </w:t>
      </w:r>
      <w:r w:rsidR="00D51DBB" w:rsidRPr="00AC435B">
        <w:rPr>
          <w:rFonts w:cs="Arial"/>
          <w:bCs/>
          <w:sz w:val="28"/>
          <w:szCs w:val="28"/>
        </w:rPr>
        <w:t>magistraturas electorales que actúan en forma colegiada y permanecerán en su encargo durante siete años, en términos de la Constitución federal y la legislación aplicable.</w:t>
      </w:r>
    </w:p>
    <w:p w14:paraId="4DF88A57" w14:textId="77777777" w:rsidR="00191805" w:rsidRPr="00AC435B" w:rsidRDefault="00191805" w:rsidP="00191805">
      <w:pPr>
        <w:pStyle w:val="corte4fondo"/>
        <w:tabs>
          <w:tab w:val="left" w:pos="567"/>
        </w:tabs>
        <w:ind w:firstLine="0"/>
        <w:rPr>
          <w:rFonts w:cs="Arial"/>
          <w:b/>
          <w:sz w:val="28"/>
          <w:szCs w:val="28"/>
        </w:rPr>
      </w:pPr>
    </w:p>
    <w:p w14:paraId="4DF88A58" w14:textId="77777777" w:rsidR="00324878" w:rsidRPr="008130EA" w:rsidRDefault="00A02238" w:rsidP="00660D9D">
      <w:pPr>
        <w:pStyle w:val="corte4fondo"/>
        <w:numPr>
          <w:ilvl w:val="0"/>
          <w:numId w:val="3"/>
        </w:numPr>
        <w:tabs>
          <w:tab w:val="left" w:pos="567"/>
        </w:tabs>
        <w:ind w:left="0" w:hanging="567"/>
        <w:rPr>
          <w:rFonts w:cs="Arial"/>
          <w:b/>
          <w:sz w:val="28"/>
          <w:szCs w:val="28"/>
        </w:rPr>
      </w:pPr>
      <w:r w:rsidRPr="00AC435B">
        <w:rPr>
          <w:rFonts w:cs="Arial"/>
          <w:bCs/>
          <w:sz w:val="28"/>
          <w:szCs w:val="28"/>
        </w:rPr>
        <w:t>Por otro lado,</w:t>
      </w:r>
      <w:r w:rsidR="00C21260" w:rsidRPr="00AC435B">
        <w:rPr>
          <w:rFonts w:cs="Arial"/>
          <w:bCs/>
          <w:sz w:val="28"/>
          <w:szCs w:val="28"/>
        </w:rPr>
        <w:t xml:space="preserve"> </w:t>
      </w:r>
      <w:r w:rsidRPr="00AC435B">
        <w:rPr>
          <w:rFonts w:cs="Arial"/>
          <w:bCs/>
          <w:sz w:val="28"/>
          <w:szCs w:val="28"/>
        </w:rPr>
        <w:t>l</w:t>
      </w:r>
      <w:r w:rsidR="00191805" w:rsidRPr="00AC435B">
        <w:rPr>
          <w:rFonts w:cs="Arial"/>
          <w:bCs/>
          <w:sz w:val="28"/>
          <w:szCs w:val="28"/>
        </w:rPr>
        <w:t xml:space="preserve">os artículos señalados por el partido accionante </w:t>
      </w:r>
      <w:r w:rsidRPr="00AC435B">
        <w:rPr>
          <w:rFonts w:cs="Arial"/>
          <w:bCs/>
          <w:sz w:val="28"/>
          <w:szCs w:val="28"/>
        </w:rPr>
        <w:t xml:space="preserve">respecto de la Ley de Medios de Impugnación Electorales de Tamaulipas </w:t>
      </w:r>
      <w:r w:rsidR="00191805" w:rsidRPr="00AC435B">
        <w:rPr>
          <w:rFonts w:cs="Arial"/>
          <w:bCs/>
          <w:sz w:val="28"/>
          <w:szCs w:val="28"/>
        </w:rPr>
        <w:t>que</w:t>
      </w:r>
      <w:r w:rsidRPr="00AC435B">
        <w:rPr>
          <w:rFonts w:cs="Arial"/>
          <w:bCs/>
          <w:sz w:val="28"/>
          <w:szCs w:val="28"/>
        </w:rPr>
        <w:t xml:space="preserve">, a su parecer, </w:t>
      </w:r>
      <w:r w:rsidR="00191805" w:rsidRPr="00AC435B">
        <w:rPr>
          <w:rFonts w:cs="Arial"/>
          <w:bCs/>
          <w:sz w:val="28"/>
          <w:szCs w:val="28"/>
        </w:rPr>
        <w:t>podrían generar una antinomia con el decreto cuestionado establecen lo siguiente:</w:t>
      </w:r>
    </w:p>
    <w:p w14:paraId="4DF88A59" w14:textId="77777777" w:rsidR="008130EA" w:rsidRPr="00660D9D" w:rsidRDefault="008130EA" w:rsidP="008130EA">
      <w:pPr>
        <w:pStyle w:val="corte4fondo"/>
        <w:tabs>
          <w:tab w:val="left" w:pos="567"/>
        </w:tabs>
        <w:ind w:firstLine="0"/>
        <w:rPr>
          <w:rFonts w:cs="Arial"/>
          <w:b/>
          <w:sz w:val="28"/>
          <w:szCs w:val="28"/>
        </w:rPr>
      </w:pPr>
    </w:p>
    <w:p w14:paraId="4DF88A5A" w14:textId="77777777" w:rsidR="00191805" w:rsidRPr="00AC435B" w:rsidRDefault="00A02238" w:rsidP="00D11BF4">
      <w:pPr>
        <w:pStyle w:val="Estilo"/>
        <w:tabs>
          <w:tab w:val="left" w:pos="8505"/>
        </w:tabs>
        <w:spacing w:line="259" w:lineRule="auto"/>
        <w:ind w:left="426" w:right="709"/>
        <w:rPr>
          <w:b/>
          <w:bCs/>
          <w:sz w:val="28"/>
          <w:szCs w:val="28"/>
        </w:rPr>
      </w:pPr>
      <w:r w:rsidRPr="00AC435B">
        <w:rPr>
          <w:b/>
          <w:bCs/>
          <w:sz w:val="28"/>
          <w:szCs w:val="28"/>
        </w:rPr>
        <w:t>Artículo 94.</w:t>
      </w:r>
    </w:p>
    <w:p w14:paraId="4DF88A5B" w14:textId="77777777" w:rsidR="00191805" w:rsidRPr="00AC435B" w:rsidRDefault="00A02238" w:rsidP="00D11BF4">
      <w:pPr>
        <w:pStyle w:val="Estilo"/>
        <w:tabs>
          <w:tab w:val="left" w:pos="8505"/>
        </w:tabs>
        <w:spacing w:line="259" w:lineRule="auto"/>
        <w:ind w:left="426" w:right="709"/>
        <w:rPr>
          <w:sz w:val="28"/>
          <w:szCs w:val="28"/>
        </w:rPr>
      </w:pPr>
      <w:r w:rsidRPr="00AC435B">
        <w:rPr>
          <w:sz w:val="28"/>
          <w:szCs w:val="28"/>
        </w:rPr>
        <w:t>En ningún caso los magistrados electorales podrán abstenerse de votar salvo cuando tengan impedimento legal.</w:t>
      </w:r>
    </w:p>
    <w:p w14:paraId="4DF88A5C" w14:textId="77777777" w:rsidR="00191805" w:rsidRPr="00AC435B" w:rsidRDefault="00191805" w:rsidP="00D11BF4">
      <w:pPr>
        <w:pStyle w:val="Estilo"/>
        <w:tabs>
          <w:tab w:val="left" w:pos="8505"/>
        </w:tabs>
        <w:spacing w:line="259" w:lineRule="auto"/>
        <w:ind w:left="426" w:right="709"/>
        <w:rPr>
          <w:sz w:val="28"/>
          <w:szCs w:val="28"/>
        </w:rPr>
      </w:pPr>
    </w:p>
    <w:p w14:paraId="4DF88A5D" w14:textId="77777777" w:rsidR="00191805" w:rsidRPr="00AC435B" w:rsidRDefault="00A02238" w:rsidP="00D11BF4">
      <w:pPr>
        <w:pStyle w:val="Estilo"/>
        <w:tabs>
          <w:tab w:val="left" w:pos="8505"/>
        </w:tabs>
        <w:spacing w:line="259" w:lineRule="auto"/>
        <w:ind w:left="426" w:right="709"/>
        <w:rPr>
          <w:b/>
          <w:bCs/>
          <w:sz w:val="28"/>
          <w:szCs w:val="28"/>
        </w:rPr>
      </w:pPr>
      <w:r w:rsidRPr="00AC435B">
        <w:rPr>
          <w:b/>
          <w:bCs/>
          <w:sz w:val="28"/>
          <w:szCs w:val="28"/>
        </w:rPr>
        <w:t>Artículo 98.</w:t>
      </w:r>
    </w:p>
    <w:p w14:paraId="4DF88A5E" w14:textId="77777777" w:rsidR="00191805" w:rsidRPr="00AC435B" w:rsidRDefault="00A02238" w:rsidP="00D11BF4">
      <w:pPr>
        <w:pStyle w:val="Estilo"/>
        <w:tabs>
          <w:tab w:val="left" w:pos="8505"/>
        </w:tabs>
        <w:spacing w:line="259" w:lineRule="auto"/>
        <w:ind w:left="426" w:right="709"/>
        <w:rPr>
          <w:sz w:val="28"/>
          <w:szCs w:val="28"/>
        </w:rPr>
      </w:pPr>
      <w:r w:rsidRPr="00AC435B">
        <w:rPr>
          <w:sz w:val="28"/>
          <w:szCs w:val="28"/>
        </w:rPr>
        <w:t>Bastará la presencia de tres magistrados electorales para que pueda sesionar válidamente el Pl</w:t>
      </w:r>
      <w:r w:rsidRPr="00AC435B">
        <w:rPr>
          <w:sz w:val="28"/>
          <w:szCs w:val="28"/>
        </w:rPr>
        <w:t>eno; éste emitirá sus resoluciones y tomará sus decisiones por mayoría simple de sus integrantes. Las sesiones del Tribunal Electoral serán públicas.</w:t>
      </w:r>
    </w:p>
    <w:p w14:paraId="4DF88A5F" w14:textId="77777777" w:rsidR="00191805" w:rsidRPr="00AC435B" w:rsidRDefault="00191805" w:rsidP="00D11BF4">
      <w:pPr>
        <w:pStyle w:val="Estilo"/>
        <w:tabs>
          <w:tab w:val="left" w:pos="8505"/>
        </w:tabs>
        <w:spacing w:line="259" w:lineRule="auto"/>
        <w:ind w:right="709"/>
        <w:rPr>
          <w:sz w:val="28"/>
          <w:szCs w:val="28"/>
        </w:rPr>
      </w:pPr>
    </w:p>
    <w:p w14:paraId="4DF88A60" w14:textId="77777777" w:rsidR="00191805" w:rsidRPr="00AC435B" w:rsidRDefault="00A02238" w:rsidP="00D11BF4">
      <w:pPr>
        <w:pStyle w:val="Estilo"/>
        <w:tabs>
          <w:tab w:val="left" w:pos="8505"/>
        </w:tabs>
        <w:spacing w:line="259" w:lineRule="auto"/>
        <w:ind w:left="426" w:right="709"/>
        <w:rPr>
          <w:b/>
          <w:bCs/>
          <w:sz w:val="28"/>
          <w:szCs w:val="28"/>
        </w:rPr>
      </w:pPr>
      <w:r w:rsidRPr="00AC435B">
        <w:rPr>
          <w:b/>
          <w:bCs/>
          <w:sz w:val="28"/>
          <w:szCs w:val="28"/>
        </w:rPr>
        <w:t xml:space="preserve">Artículo 99. </w:t>
      </w:r>
    </w:p>
    <w:p w14:paraId="4DF88A61" w14:textId="77777777" w:rsidR="00CA4BB2" w:rsidRPr="00AC435B" w:rsidRDefault="00A02238" w:rsidP="00214D66">
      <w:pPr>
        <w:pStyle w:val="Estilo"/>
        <w:tabs>
          <w:tab w:val="left" w:pos="8505"/>
        </w:tabs>
        <w:spacing w:line="259" w:lineRule="auto"/>
        <w:ind w:left="426" w:right="709"/>
        <w:rPr>
          <w:sz w:val="28"/>
          <w:szCs w:val="28"/>
        </w:rPr>
      </w:pPr>
      <w:r w:rsidRPr="00AC435B">
        <w:rPr>
          <w:sz w:val="28"/>
          <w:szCs w:val="28"/>
        </w:rPr>
        <w:t>En caso de empate el Magistrado Presidente tendrá voto de calidad.</w:t>
      </w:r>
    </w:p>
    <w:p w14:paraId="4DF88A62" w14:textId="77777777" w:rsidR="00191805" w:rsidRPr="00AC435B" w:rsidRDefault="00191805" w:rsidP="00D11BF4">
      <w:pPr>
        <w:pStyle w:val="Estilo"/>
        <w:tabs>
          <w:tab w:val="left" w:pos="8505"/>
        </w:tabs>
        <w:spacing w:line="259" w:lineRule="auto"/>
        <w:ind w:left="426" w:right="709"/>
        <w:rPr>
          <w:sz w:val="28"/>
          <w:szCs w:val="28"/>
        </w:rPr>
      </w:pPr>
    </w:p>
    <w:p w14:paraId="4DF88A63" w14:textId="77777777" w:rsidR="00191805" w:rsidRPr="00AC435B" w:rsidRDefault="00A02238" w:rsidP="00D11BF4">
      <w:pPr>
        <w:pStyle w:val="Estilo"/>
        <w:tabs>
          <w:tab w:val="left" w:pos="8505"/>
        </w:tabs>
        <w:spacing w:line="259" w:lineRule="auto"/>
        <w:ind w:left="426" w:right="709"/>
        <w:rPr>
          <w:b/>
          <w:bCs/>
          <w:sz w:val="28"/>
          <w:szCs w:val="28"/>
        </w:rPr>
      </w:pPr>
      <w:r w:rsidRPr="00AC435B">
        <w:rPr>
          <w:b/>
          <w:bCs/>
          <w:sz w:val="28"/>
          <w:szCs w:val="28"/>
        </w:rPr>
        <w:t>Artículo 103.</w:t>
      </w:r>
    </w:p>
    <w:p w14:paraId="4DF88A64" w14:textId="77777777" w:rsidR="00191805" w:rsidRPr="00AC435B" w:rsidRDefault="00A02238" w:rsidP="00D11BF4">
      <w:pPr>
        <w:pStyle w:val="Estilo"/>
        <w:tabs>
          <w:tab w:val="left" w:pos="8505"/>
        </w:tabs>
        <w:spacing w:line="259" w:lineRule="auto"/>
        <w:ind w:left="426" w:right="709"/>
        <w:rPr>
          <w:sz w:val="28"/>
          <w:szCs w:val="28"/>
        </w:rPr>
      </w:pPr>
      <w:r w:rsidRPr="00AC435B">
        <w:rPr>
          <w:sz w:val="28"/>
          <w:szCs w:val="28"/>
        </w:rPr>
        <w:t xml:space="preserve">Las </w:t>
      </w:r>
      <w:r w:rsidRPr="00AC435B">
        <w:rPr>
          <w:sz w:val="28"/>
          <w:szCs w:val="28"/>
        </w:rPr>
        <w:t>ausencias del Presidente serán suplidas, si no exceden de dos meses, por el magistrado electoral de mayor antigüedad o, en su caso, de mayor edad.</w:t>
      </w:r>
    </w:p>
    <w:p w14:paraId="4DF88A65" w14:textId="77777777" w:rsidR="00191805" w:rsidRPr="00AC435B" w:rsidRDefault="00191805" w:rsidP="00191805">
      <w:pPr>
        <w:pStyle w:val="corte4fondo"/>
        <w:tabs>
          <w:tab w:val="left" w:pos="567"/>
        </w:tabs>
        <w:ind w:firstLine="0"/>
        <w:rPr>
          <w:rFonts w:cs="Arial"/>
          <w:b/>
          <w:sz w:val="28"/>
          <w:szCs w:val="28"/>
        </w:rPr>
      </w:pPr>
    </w:p>
    <w:p w14:paraId="4DF88A66" w14:textId="77777777" w:rsidR="005C5579" w:rsidRPr="00AC435B" w:rsidRDefault="00A02238" w:rsidP="00B66B55">
      <w:pPr>
        <w:pStyle w:val="corte4fondo"/>
        <w:tabs>
          <w:tab w:val="left" w:pos="567"/>
        </w:tabs>
        <w:ind w:firstLine="0"/>
        <w:jc w:val="center"/>
        <w:rPr>
          <w:rFonts w:cs="Arial"/>
          <w:b/>
          <w:color w:val="0F243E" w:themeColor="text2" w:themeShade="80"/>
          <w:sz w:val="28"/>
          <w:szCs w:val="28"/>
        </w:rPr>
      </w:pPr>
      <w:r w:rsidRPr="00AC435B">
        <w:rPr>
          <w:rFonts w:cs="Arial"/>
          <w:b/>
          <w:color w:val="0F243E" w:themeColor="text2" w:themeShade="80"/>
          <w:sz w:val="28"/>
          <w:szCs w:val="28"/>
        </w:rPr>
        <w:t>Tema 4. B. Análisis de las normas impugnadas</w:t>
      </w:r>
    </w:p>
    <w:p w14:paraId="4DF88A67" w14:textId="77777777" w:rsidR="005C5579" w:rsidRPr="00AC435B" w:rsidRDefault="005C5579" w:rsidP="005C5579">
      <w:pPr>
        <w:pStyle w:val="corte4fondo"/>
        <w:tabs>
          <w:tab w:val="left" w:pos="567"/>
        </w:tabs>
        <w:ind w:left="720" w:firstLine="0"/>
        <w:rPr>
          <w:rFonts w:cs="Arial"/>
          <w:b/>
          <w:sz w:val="28"/>
          <w:szCs w:val="28"/>
        </w:rPr>
      </w:pPr>
    </w:p>
    <w:p w14:paraId="4DF88A68" w14:textId="77777777" w:rsidR="00B57A04" w:rsidRPr="00660D9D" w:rsidRDefault="00A02238" w:rsidP="00AC435B">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Los planteamientos son </w:t>
      </w:r>
      <w:r w:rsidRPr="00AC435B">
        <w:rPr>
          <w:rFonts w:cs="Arial"/>
          <w:b/>
          <w:sz w:val="28"/>
          <w:szCs w:val="28"/>
        </w:rPr>
        <w:t>infundados</w:t>
      </w:r>
      <w:r w:rsidRPr="00AC435B">
        <w:rPr>
          <w:rFonts w:cs="Arial"/>
          <w:bCs/>
          <w:sz w:val="28"/>
          <w:szCs w:val="28"/>
        </w:rPr>
        <w:t>.</w:t>
      </w:r>
      <w:r w:rsidR="00C3457F" w:rsidRPr="00AC435B">
        <w:rPr>
          <w:rFonts w:cs="Arial"/>
          <w:bCs/>
          <w:sz w:val="28"/>
          <w:szCs w:val="28"/>
        </w:rPr>
        <w:t xml:space="preserve"> Contrario a lo señalado por el partido accionante, el decreto cuestionado no tenía que regular las vacantes temporales que se generarían en la </w:t>
      </w:r>
      <w:r w:rsidR="009234A9" w:rsidRPr="00AC435B">
        <w:rPr>
          <w:rFonts w:cs="Arial"/>
          <w:bCs/>
          <w:sz w:val="28"/>
          <w:szCs w:val="28"/>
        </w:rPr>
        <w:t>nueva integración de tres magistraturas</w:t>
      </w:r>
      <w:r w:rsidR="00C3457F" w:rsidRPr="00AC435B">
        <w:rPr>
          <w:rFonts w:cs="Arial"/>
          <w:bCs/>
          <w:sz w:val="28"/>
          <w:szCs w:val="28"/>
        </w:rPr>
        <w:t xml:space="preserve"> del Pleno del Tribunal Electoral de Tamaulipas</w:t>
      </w:r>
      <w:r w:rsidR="001B3D82" w:rsidRPr="00AC435B">
        <w:rPr>
          <w:rFonts w:cs="Arial"/>
          <w:bCs/>
          <w:sz w:val="28"/>
          <w:szCs w:val="28"/>
        </w:rPr>
        <w:t>,</w:t>
      </w:r>
      <w:r w:rsidR="009234A9" w:rsidRPr="00AC435B">
        <w:rPr>
          <w:rFonts w:cs="Arial"/>
          <w:bCs/>
          <w:sz w:val="28"/>
          <w:szCs w:val="28"/>
        </w:rPr>
        <w:t xml:space="preserve"> porque </w:t>
      </w:r>
      <w:r w:rsidR="004656C0" w:rsidRPr="00AC435B">
        <w:rPr>
          <w:rFonts w:cs="Arial"/>
          <w:bCs/>
          <w:sz w:val="28"/>
          <w:szCs w:val="28"/>
        </w:rPr>
        <w:t xml:space="preserve">dicha cuestión </w:t>
      </w:r>
      <w:r w:rsidR="009234A9" w:rsidRPr="00AC435B">
        <w:rPr>
          <w:rFonts w:cs="Arial"/>
          <w:bCs/>
          <w:sz w:val="28"/>
          <w:szCs w:val="28"/>
        </w:rPr>
        <w:t xml:space="preserve">puede preverse en la legislación local secundaria y no en la </w:t>
      </w:r>
      <w:r w:rsidR="009234A9" w:rsidRPr="00AC435B">
        <w:rPr>
          <w:sz w:val="28"/>
          <w:szCs w:val="28"/>
        </w:rPr>
        <w:t>Constitución Política del Estado de Tamaulipas</w:t>
      </w:r>
      <w:r w:rsidRPr="00AC435B">
        <w:rPr>
          <w:sz w:val="28"/>
          <w:szCs w:val="28"/>
        </w:rPr>
        <w:t xml:space="preserve">. </w:t>
      </w:r>
      <w:r w:rsidR="00876199" w:rsidRPr="00AC435B">
        <w:rPr>
          <w:rFonts w:cs="Arial"/>
          <w:bCs/>
          <w:sz w:val="28"/>
          <w:szCs w:val="28"/>
        </w:rPr>
        <w:t xml:space="preserve">Lo </w:t>
      </w:r>
      <w:r w:rsidRPr="00AC435B">
        <w:rPr>
          <w:rFonts w:cs="Arial"/>
          <w:bCs/>
          <w:sz w:val="28"/>
          <w:szCs w:val="28"/>
        </w:rPr>
        <w:t>cual</w:t>
      </w:r>
      <w:r w:rsidR="00876199" w:rsidRPr="00AC435B">
        <w:rPr>
          <w:rFonts w:cs="Arial"/>
          <w:bCs/>
          <w:sz w:val="28"/>
          <w:szCs w:val="28"/>
        </w:rPr>
        <w:t xml:space="preserve"> se corrobora con la Ley de Medios de Impugnación Electorales de Tamaulipas, la cual regula la organización y competencia del Tribunal Electoral de dicha entidad federativa.</w:t>
      </w:r>
    </w:p>
    <w:p w14:paraId="4DF88A69" w14:textId="77777777" w:rsidR="00660D9D" w:rsidRPr="00AC435B" w:rsidRDefault="00660D9D" w:rsidP="00660D9D">
      <w:pPr>
        <w:pStyle w:val="corte4fondo"/>
        <w:tabs>
          <w:tab w:val="left" w:pos="567"/>
        </w:tabs>
        <w:ind w:firstLine="0"/>
        <w:rPr>
          <w:rFonts w:cs="Arial"/>
          <w:b/>
          <w:sz w:val="28"/>
          <w:szCs w:val="28"/>
        </w:rPr>
      </w:pPr>
    </w:p>
    <w:p w14:paraId="4DF88A6A" w14:textId="77777777" w:rsidR="001B3D82" w:rsidRPr="00AC435B" w:rsidRDefault="00A02238" w:rsidP="00B57A04">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Si bien </w:t>
      </w:r>
      <w:r w:rsidR="008130EA">
        <w:rPr>
          <w:rFonts w:cs="Arial"/>
          <w:bCs/>
          <w:sz w:val="28"/>
          <w:szCs w:val="28"/>
        </w:rPr>
        <w:t xml:space="preserve">podría </w:t>
      </w:r>
      <w:r w:rsidRPr="00AC435B">
        <w:rPr>
          <w:rFonts w:cs="Arial"/>
          <w:bCs/>
          <w:sz w:val="28"/>
          <w:szCs w:val="28"/>
        </w:rPr>
        <w:t>existir incompatibilidad entre dicha ley, que regula la organizaci</w:t>
      </w:r>
      <w:r w:rsidRPr="00AC435B">
        <w:rPr>
          <w:rFonts w:cs="Arial"/>
          <w:bCs/>
          <w:sz w:val="28"/>
          <w:szCs w:val="28"/>
        </w:rPr>
        <w:t xml:space="preserve">ón del Tribunal Electoral local a partir de una integración de cinco integrantes, con la reforma constitucional que reduce a tres </w:t>
      </w:r>
      <w:r w:rsidR="00B57A04" w:rsidRPr="00AC435B">
        <w:rPr>
          <w:rFonts w:cs="Arial"/>
          <w:bCs/>
          <w:sz w:val="28"/>
          <w:szCs w:val="28"/>
        </w:rPr>
        <w:t>magistraturas</w:t>
      </w:r>
      <w:r w:rsidRPr="00AC435B">
        <w:rPr>
          <w:rFonts w:cs="Arial"/>
          <w:bCs/>
          <w:sz w:val="28"/>
          <w:szCs w:val="28"/>
        </w:rPr>
        <w:t xml:space="preserve"> la integración de dicha autoridad jurisdiccional electoral, es</w:t>
      </w:r>
      <w:r w:rsidR="00CA5EAF" w:rsidRPr="00AC435B">
        <w:rPr>
          <w:rFonts w:cs="Arial"/>
          <w:bCs/>
          <w:sz w:val="28"/>
          <w:szCs w:val="28"/>
        </w:rPr>
        <w:t>t</w:t>
      </w:r>
      <w:r w:rsidRPr="00AC435B">
        <w:rPr>
          <w:rFonts w:cs="Arial"/>
          <w:bCs/>
          <w:sz w:val="28"/>
          <w:szCs w:val="28"/>
        </w:rPr>
        <w:t>a disparidad no torna, por sí misma, inconstituci</w:t>
      </w:r>
      <w:r w:rsidRPr="00AC435B">
        <w:rPr>
          <w:rFonts w:cs="Arial"/>
          <w:bCs/>
          <w:sz w:val="28"/>
          <w:szCs w:val="28"/>
        </w:rPr>
        <w:t xml:space="preserve">onal el decreto cuestionado, el cual se emitió en uso de la libertad </w:t>
      </w:r>
      <w:r w:rsidR="008130EA">
        <w:rPr>
          <w:rFonts w:cs="Arial"/>
          <w:bCs/>
          <w:sz w:val="28"/>
          <w:szCs w:val="28"/>
        </w:rPr>
        <w:t xml:space="preserve">de configuración </w:t>
      </w:r>
      <w:r w:rsidRPr="00AC435B">
        <w:rPr>
          <w:rFonts w:cs="Arial"/>
          <w:bCs/>
          <w:sz w:val="28"/>
          <w:szCs w:val="28"/>
        </w:rPr>
        <w:t>del Congreso local</w:t>
      </w:r>
      <w:r w:rsidR="00CA4BB2" w:rsidRPr="00AC435B">
        <w:rPr>
          <w:rFonts w:cs="Arial"/>
          <w:bCs/>
          <w:sz w:val="28"/>
          <w:szCs w:val="28"/>
        </w:rPr>
        <w:t>.</w:t>
      </w:r>
    </w:p>
    <w:p w14:paraId="4DF88A6B" w14:textId="77777777" w:rsidR="00B57A04" w:rsidRPr="00AC435B" w:rsidRDefault="00B57A04" w:rsidP="00B57A04">
      <w:pPr>
        <w:pStyle w:val="Prrafodelista"/>
        <w:rPr>
          <w:rFonts w:cs="Arial"/>
          <w:b/>
          <w:sz w:val="28"/>
          <w:szCs w:val="28"/>
        </w:rPr>
      </w:pPr>
    </w:p>
    <w:p w14:paraId="4DF88A6C" w14:textId="77777777" w:rsidR="00763DBC" w:rsidRPr="00AC435B" w:rsidRDefault="00A02238" w:rsidP="00CA5EAF">
      <w:pPr>
        <w:pStyle w:val="corte4fondo"/>
        <w:numPr>
          <w:ilvl w:val="0"/>
          <w:numId w:val="3"/>
        </w:numPr>
        <w:tabs>
          <w:tab w:val="left" w:pos="567"/>
        </w:tabs>
        <w:ind w:left="0" w:hanging="567"/>
        <w:rPr>
          <w:rFonts w:cs="Arial"/>
          <w:b/>
          <w:sz w:val="28"/>
          <w:szCs w:val="28"/>
        </w:rPr>
      </w:pPr>
      <w:r w:rsidRPr="00AC435B">
        <w:rPr>
          <w:rFonts w:cs="Arial"/>
          <w:bCs/>
          <w:sz w:val="28"/>
          <w:szCs w:val="28"/>
        </w:rPr>
        <w:t>En ese sentido, el legislador tamaulipeco no estaba obligado a establecer en la reforma constitucional impugnada todas las reglas relativas al funcio</w:t>
      </w:r>
      <w:r w:rsidRPr="00AC435B">
        <w:rPr>
          <w:rFonts w:cs="Arial"/>
          <w:bCs/>
          <w:sz w:val="28"/>
          <w:szCs w:val="28"/>
        </w:rPr>
        <w:t xml:space="preserve">namiento del órgano jurisdiccional electoral local, porque, se reitera, dicha regulación </w:t>
      </w:r>
      <w:r w:rsidR="00CA4BB2" w:rsidRPr="00AC435B">
        <w:rPr>
          <w:rFonts w:cs="Arial"/>
          <w:bCs/>
          <w:sz w:val="28"/>
          <w:szCs w:val="28"/>
        </w:rPr>
        <w:t>debe</w:t>
      </w:r>
      <w:r w:rsidRPr="00AC435B">
        <w:rPr>
          <w:rFonts w:cs="Arial"/>
          <w:bCs/>
          <w:sz w:val="28"/>
          <w:szCs w:val="28"/>
        </w:rPr>
        <w:t xml:space="preserve"> realizarse en la Ley de Medios de Impugnación Electorales de Tamaulipas o en el Reglamento Interior del Tribunal Electoral de dicha entidad federativa</w:t>
      </w:r>
      <w:r w:rsidR="00CA5EAF" w:rsidRPr="00AC435B">
        <w:rPr>
          <w:rFonts w:cs="Arial"/>
          <w:bCs/>
          <w:sz w:val="28"/>
          <w:szCs w:val="28"/>
        </w:rPr>
        <w:t xml:space="preserve">. </w:t>
      </w:r>
    </w:p>
    <w:p w14:paraId="4DF88A6D" w14:textId="77777777" w:rsidR="00763DBC" w:rsidRPr="00AC435B" w:rsidRDefault="00763DBC" w:rsidP="00763DBC">
      <w:pPr>
        <w:pStyle w:val="Prrafodelista"/>
        <w:rPr>
          <w:rFonts w:cs="Arial"/>
          <w:bCs/>
          <w:sz w:val="28"/>
          <w:szCs w:val="28"/>
        </w:rPr>
      </w:pPr>
    </w:p>
    <w:p w14:paraId="4DF88A6E" w14:textId="77777777" w:rsidR="009D014D" w:rsidRPr="00AC435B" w:rsidRDefault="00A02238" w:rsidP="00AC435B">
      <w:pPr>
        <w:pStyle w:val="corte4fondo"/>
        <w:numPr>
          <w:ilvl w:val="0"/>
          <w:numId w:val="3"/>
        </w:numPr>
        <w:tabs>
          <w:tab w:val="left" w:pos="567"/>
        </w:tabs>
        <w:ind w:left="0" w:hanging="567"/>
        <w:rPr>
          <w:rFonts w:cs="Arial"/>
          <w:b/>
          <w:sz w:val="28"/>
          <w:szCs w:val="28"/>
        </w:rPr>
      </w:pPr>
      <w:r w:rsidRPr="00AC435B">
        <w:rPr>
          <w:rFonts w:cs="Arial"/>
          <w:bCs/>
          <w:sz w:val="28"/>
          <w:szCs w:val="28"/>
        </w:rPr>
        <w:t>Aunado a</w:t>
      </w:r>
      <w:r w:rsidRPr="00AC435B">
        <w:rPr>
          <w:rFonts w:cs="Arial"/>
          <w:bCs/>
          <w:sz w:val="28"/>
          <w:szCs w:val="28"/>
        </w:rPr>
        <w:t xml:space="preserve"> lo anterior, </w:t>
      </w:r>
      <w:r w:rsidR="00763DBC" w:rsidRPr="00AC435B">
        <w:rPr>
          <w:rFonts w:cs="Arial"/>
          <w:bCs/>
          <w:sz w:val="28"/>
          <w:szCs w:val="28"/>
        </w:rPr>
        <w:t>ni la Ley de Medios de Impugnación Electorales de Tamaulipas ni el Reglamento Interior del Tribunal Electoral del Estado, que regulan las ausencias temporales de la Presidencia del mencionado órgano colegiado, constituyen materia de impugnación en la presente acción de inconstitucionalidad</w:t>
      </w:r>
      <w:r>
        <w:rPr>
          <w:rStyle w:val="Refdenotaalpie"/>
          <w:rFonts w:cs="Arial"/>
          <w:bCs/>
          <w:sz w:val="28"/>
          <w:szCs w:val="28"/>
        </w:rPr>
        <w:footnoteReference w:id="61"/>
      </w:r>
      <w:r w:rsidR="00763DBC" w:rsidRPr="00AC435B">
        <w:rPr>
          <w:rFonts w:cs="Arial"/>
          <w:bCs/>
          <w:sz w:val="28"/>
          <w:szCs w:val="28"/>
        </w:rPr>
        <w:t xml:space="preserve">. </w:t>
      </w:r>
    </w:p>
    <w:p w14:paraId="4DF88A6F" w14:textId="77777777" w:rsidR="009D014D" w:rsidRPr="00AC435B" w:rsidRDefault="009D014D" w:rsidP="009D014D">
      <w:pPr>
        <w:pStyle w:val="corte4fondo"/>
        <w:tabs>
          <w:tab w:val="left" w:pos="567"/>
        </w:tabs>
        <w:ind w:firstLine="0"/>
        <w:rPr>
          <w:rFonts w:cs="Arial"/>
          <w:b/>
          <w:sz w:val="28"/>
          <w:szCs w:val="28"/>
        </w:rPr>
      </w:pPr>
    </w:p>
    <w:p w14:paraId="4DF88A70" w14:textId="77777777" w:rsidR="00324878" w:rsidRPr="00AC435B" w:rsidRDefault="00A02238" w:rsidP="005C5579">
      <w:pPr>
        <w:pStyle w:val="corte4fondo"/>
        <w:numPr>
          <w:ilvl w:val="0"/>
          <w:numId w:val="3"/>
        </w:numPr>
        <w:tabs>
          <w:tab w:val="left" w:pos="567"/>
        </w:tabs>
        <w:ind w:left="0" w:hanging="567"/>
        <w:rPr>
          <w:rFonts w:cs="Arial"/>
          <w:b/>
          <w:sz w:val="28"/>
          <w:szCs w:val="28"/>
        </w:rPr>
      </w:pPr>
      <w:r w:rsidRPr="00AC435B">
        <w:rPr>
          <w:rFonts w:cs="Arial"/>
          <w:bCs/>
          <w:sz w:val="28"/>
          <w:szCs w:val="28"/>
        </w:rPr>
        <w:t>Es decir</w:t>
      </w:r>
      <w:r w:rsidR="00C3457F" w:rsidRPr="00AC435B">
        <w:rPr>
          <w:rFonts w:cs="Arial"/>
          <w:bCs/>
          <w:sz w:val="28"/>
          <w:szCs w:val="28"/>
        </w:rPr>
        <w:t xml:space="preserve">, </w:t>
      </w:r>
      <w:r w:rsidRPr="00AC435B">
        <w:rPr>
          <w:rFonts w:cs="Arial"/>
          <w:bCs/>
          <w:sz w:val="28"/>
          <w:szCs w:val="28"/>
        </w:rPr>
        <w:t>e</w:t>
      </w:r>
      <w:r w:rsidR="00C21260" w:rsidRPr="00AC435B">
        <w:rPr>
          <w:rFonts w:cs="Arial"/>
          <w:bCs/>
          <w:sz w:val="28"/>
          <w:szCs w:val="28"/>
        </w:rPr>
        <w:t xml:space="preserve">l hecho de que en una ley se continúen contemplando referencias a </w:t>
      </w:r>
      <w:r w:rsidRPr="00AC435B">
        <w:rPr>
          <w:rFonts w:cs="Arial"/>
          <w:bCs/>
          <w:sz w:val="28"/>
          <w:szCs w:val="28"/>
        </w:rPr>
        <w:t>cinco</w:t>
      </w:r>
      <w:r w:rsidR="00207A8F" w:rsidRPr="00AC435B">
        <w:rPr>
          <w:rFonts w:cs="Arial"/>
          <w:bCs/>
          <w:sz w:val="28"/>
          <w:szCs w:val="28"/>
        </w:rPr>
        <w:t xml:space="preserve"> magistraturas para </w:t>
      </w:r>
      <w:r w:rsidRPr="00AC435B">
        <w:rPr>
          <w:rFonts w:cs="Arial"/>
          <w:bCs/>
          <w:sz w:val="28"/>
          <w:szCs w:val="28"/>
        </w:rPr>
        <w:t>el funcionamiento y organización d</w:t>
      </w:r>
      <w:r w:rsidR="00131F37" w:rsidRPr="00AC435B">
        <w:rPr>
          <w:rFonts w:cs="Arial"/>
          <w:bCs/>
          <w:sz w:val="28"/>
          <w:szCs w:val="28"/>
        </w:rPr>
        <w:t>el Pleno del tribunal electoral local</w:t>
      </w:r>
      <w:r w:rsidR="00C21260" w:rsidRPr="00AC435B">
        <w:rPr>
          <w:rFonts w:cs="Arial"/>
          <w:bCs/>
          <w:sz w:val="28"/>
          <w:szCs w:val="28"/>
        </w:rPr>
        <w:t xml:space="preserve"> en nada afecta a la certeza que debe regir en todos los procedimientos electorales de las entidades federativas</w:t>
      </w:r>
      <w:r w:rsidRPr="00AC435B">
        <w:rPr>
          <w:rFonts w:cs="Arial"/>
          <w:bCs/>
          <w:sz w:val="28"/>
          <w:szCs w:val="28"/>
        </w:rPr>
        <w:t xml:space="preserve"> ni actualiza algún vicio de inconstitucionalidad </w:t>
      </w:r>
      <w:r w:rsidR="00763DBC" w:rsidRPr="00AC435B">
        <w:rPr>
          <w:rFonts w:cs="Arial"/>
          <w:bCs/>
          <w:sz w:val="28"/>
          <w:szCs w:val="28"/>
        </w:rPr>
        <w:t>en el decreto cuestionado</w:t>
      </w:r>
      <w:r w:rsidR="00CA4BB2" w:rsidRPr="00AC435B">
        <w:rPr>
          <w:rFonts w:cs="Arial"/>
          <w:bCs/>
          <w:sz w:val="28"/>
          <w:szCs w:val="28"/>
        </w:rPr>
        <w:t xml:space="preserve">, el cual sólo abarcó la reforma a la Constitución del Estado de Tamaulipas. </w:t>
      </w:r>
    </w:p>
    <w:p w14:paraId="4DF88A71" w14:textId="77777777" w:rsidR="00BF3C5B" w:rsidRDefault="00BF3C5B" w:rsidP="00BF3C5B">
      <w:pPr>
        <w:pStyle w:val="corte4fondo"/>
        <w:tabs>
          <w:tab w:val="left" w:pos="567"/>
        </w:tabs>
        <w:ind w:firstLine="0"/>
        <w:rPr>
          <w:rFonts w:cs="Arial"/>
          <w:b/>
          <w:sz w:val="28"/>
          <w:szCs w:val="28"/>
        </w:rPr>
      </w:pPr>
    </w:p>
    <w:p w14:paraId="4DF88A72" w14:textId="77777777" w:rsidR="008130EA" w:rsidRPr="00AC435B" w:rsidRDefault="008130EA" w:rsidP="00BF3C5B">
      <w:pPr>
        <w:pStyle w:val="corte4fondo"/>
        <w:tabs>
          <w:tab w:val="left" w:pos="567"/>
        </w:tabs>
        <w:ind w:firstLine="0"/>
        <w:rPr>
          <w:rFonts w:cs="Arial"/>
          <w:b/>
          <w:sz w:val="28"/>
          <w:szCs w:val="28"/>
        </w:rPr>
      </w:pPr>
    </w:p>
    <w:p w14:paraId="4DF88A73" w14:textId="77777777" w:rsidR="00026A32"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Tampoco</w:t>
      </w:r>
      <w:r w:rsidR="00191805" w:rsidRPr="00AC435B">
        <w:rPr>
          <w:rFonts w:cs="Arial"/>
          <w:bCs/>
          <w:sz w:val="28"/>
          <w:szCs w:val="28"/>
        </w:rPr>
        <w:t xml:space="preserve"> existe una deficiencia regulativa sobre los derechos laborales de los trabajadores del Tribunal Electoral local que pueda vulnerar alguna norma constitucional porque estos derechos se encuentran regulados en </w:t>
      </w:r>
      <w:r w:rsidR="007F6256" w:rsidRPr="00AC435B">
        <w:rPr>
          <w:rFonts w:cs="Arial"/>
          <w:bCs/>
          <w:sz w:val="28"/>
          <w:szCs w:val="28"/>
        </w:rPr>
        <w:t>el apartado B del artículo 123</w:t>
      </w:r>
      <w:r w:rsidR="005554C3" w:rsidRPr="00AC435B">
        <w:rPr>
          <w:rFonts w:cs="Arial"/>
          <w:bCs/>
          <w:sz w:val="28"/>
          <w:szCs w:val="28"/>
        </w:rPr>
        <w:t xml:space="preserve"> de la Constitución federal</w:t>
      </w:r>
      <w:r w:rsidR="00191805" w:rsidRPr="00AC435B">
        <w:rPr>
          <w:rFonts w:cs="Arial"/>
          <w:bCs/>
          <w:sz w:val="28"/>
          <w:szCs w:val="28"/>
        </w:rPr>
        <w:t>, y deben ser garantizados por todas las entidades federativas</w:t>
      </w:r>
      <w:r w:rsidR="005E1BE1" w:rsidRPr="00AC435B">
        <w:rPr>
          <w:rFonts w:cs="Arial"/>
          <w:bCs/>
          <w:sz w:val="28"/>
          <w:szCs w:val="28"/>
        </w:rPr>
        <w:t>. En consecuencia, el constituyente tamaulipeco</w:t>
      </w:r>
      <w:r w:rsidR="00462B5D" w:rsidRPr="00AC435B">
        <w:rPr>
          <w:rFonts w:cs="Arial"/>
          <w:bCs/>
          <w:sz w:val="28"/>
          <w:szCs w:val="28"/>
        </w:rPr>
        <w:t xml:space="preserve"> tampoco</w:t>
      </w:r>
      <w:r w:rsidR="005E1BE1" w:rsidRPr="00AC435B">
        <w:rPr>
          <w:rFonts w:cs="Arial"/>
          <w:bCs/>
          <w:sz w:val="28"/>
          <w:szCs w:val="28"/>
        </w:rPr>
        <w:t xml:space="preserve"> </w:t>
      </w:r>
      <w:r w:rsidR="00042C2C" w:rsidRPr="00AC435B">
        <w:rPr>
          <w:rFonts w:cs="Arial"/>
          <w:bCs/>
          <w:sz w:val="28"/>
          <w:szCs w:val="28"/>
        </w:rPr>
        <w:t xml:space="preserve">se </w:t>
      </w:r>
      <w:r w:rsidR="005E1BE1" w:rsidRPr="00AC435B">
        <w:rPr>
          <w:rFonts w:cs="Arial"/>
          <w:bCs/>
          <w:sz w:val="28"/>
          <w:szCs w:val="28"/>
        </w:rPr>
        <w:t xml:space="preserve">encontraba obligado </w:t>
      </w:r>
      <w:r w:rsidR="00462B5D" w:rsidRPr="00AC435B">
        <w:rPr>
          <w:rFonts w:cs="Arial"/>
          <w:bCs/>
          <w:sz w:val="28"/>
          <w:szCs w:val="28"/>
        </w:rPr>
        <w:t>a regular en el decreto cuestionado los derechos de los trabajadores del órgano jurisdiccional electoral.</w:t>
      </w:r>
    </w:p>
    <w:p w14:paraId="4DF88A74" w14:textId="77777777" w:rsidR="00191805" w:rsidRPr="00AC435B" w:rsidRDefault="00191805" w:rsidP="00191805">
      <w:pPr>
        <w:pStyle w:val="Prrafodelista"/>
        <w:rPr>
          <w:rFonts w:cs="Arial"/>
          <w:b/>
          <w:sz w:val="28"/>
          <w:szCs w:val="28"/>
        </w:rPr>
      </w:pPr>
    </w:p>
    <w:p w14:paraId="4DF88A75" w14:textId="77777777" w:rsidR="00806D46"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Por tanto, </w:t>
      </w:r>
      <w:r w:rsidR="00D11BF4" w:rsidRPr="00AC435B">
        <w:rPr>
          <w:rFonts w:cs="Arial"/>
          <w:bCs/>
          <w:sz w:val="28"/>
          <w:szCs w:val="28"/>
        </w:rPr>
        <w:t xml:space="preserve">contrario a lo aducido por el partido accionante, </w:t>
      </w:r>
      <w:r w:rsidRPr="00AC435B">
        <w:rPr>
          <w:rFonts w:cs="Arial"/>
          <w:bCs/>
          <w:sz w:val="28"/>
          <w:szCs w:val="28"/>
        </w:rPr>
        <w:t>el decreto impugnado en su conjunto no sufre de una deficiencia legislativa respecto a las vacantes temporales de las magistraturas, ni los derechos de los trabajadores del Tri</w:t>
      </w:r>
      <w:r w:rsidRPr="00AC435B">
        <w:rPr>
          <w:rFonts w:cs="Arial"/>
          <w:bCs/>
          <w:sz w:val="28"/>
          <w:szCs w:val="28"/>
        </w:rPr>
        <w:t>bunal Electoral local.</w:t>
      </w:r>
    </w:p>
    <w:p w14:paraId="4DF88A76" w14:textId="77777777" w:rsidR="00806D46" w:rsidRPr="00AC435B" w:rsidRDefault="00806D46" w:rsidP="00806D46">
      <w:pPr>
        <w:pStyle w:val="Prrafodelista"/>
        <w:rPr>
          <w:rFonts w:cs="Arial"/>
          <w:b/>
          <w:sz w:val="28"/>
          <w:szCs w:val="28"/>
        </w:rPr>
      </w:pPr>
    </w:p>
    <w:p w14:paraId="4DF88A77" w14:textId="77777777" w:rsidR="000C5EDF" w:rsidRPr="00AC435B" w:rsidRDefault="00A02238" w:rsidP="00B66B55">
      <w:pPr>
        <w:pStyle w:val="corte4fondo"/>
        <w:numPr>
          <w:ilvl w:val="0"/>
          <w:numId w:val="3"/>
        </w:numPr>
        <w:tabs>
          <w:tab w:val="left" w:pos="567"/>
        </w:tabs>
        <w:ind w:left="0" w:hanging="567"/>
        <w:rPr>
          <w:rFonts w:cs="Arial"/>
          <w:b/>
          <w:color w:val="0F243E" w:themeColor="text2" w:themeShade="80"/>
          <w:sz w:val="28"/>
          <w:szCs w:val="28"/>
        </w:rPr>
      </w:pPr>
      <w:r w:rsidRPr="00AC435B">
        <w:rPr>
          <w:rFonts w:cs="Arial"/>
          <w:b/>
          <w:color w:val="0F243E" w:themeColor="text2" w:themeShade="80"/>
          <w:sz w:val="28"/>
          <w:szCs w:val="28"/>
          <w:shd w:val="clear" w:color="auto" w:fill="DBE5F1" w:themeFill="accent1" w:themeFillTint="33"/>
        </w:rPr>
        <w:t>Tema 5. Facultad del Congreso local para regular la integración del Tribunal Electoral local</w:t>
      </w:r>
      <w:r w:rsidR="002838BC" w:rsidRPr="00AC435B">
        <w:rPr>
          <w:rFonts w:cs="Arial"/>
          <w:b/>
          <w:color w:val="0F243E" w:themeColor="text2" w:themeShade="80"/>
          <w:sz w:val="28"/>
          <w:szCs w:val="28"/>
        </w:rPr>
        <w:t>.</w:t>
      </w:r>
      <w:r w:rsidR="00B66B55" w:rsidRPr="00AC435B">
        <w:rPr>
          <w:rFonts w:cs="Arial"/>
          <w:b/>
          <w:color w:val="0F243E" w:themeColor="text2" w:themeShade="80"/>
          <w:sz w:val="28"/>
          <w:szCs w:val="28"/>
        </w:rPr>
        <w:t xml:space="preserve"> </w:t>
      </w:r>
      <w:r w:rsidRPr="00AC435B">
        <w:rPr>
          <w:rFonts w:cs="Arial"/>
          <w:bCs/>
          <w:sz w:val="28"/>
          <w:szCs w:val="28"/>
        </w:rPr>
        <w:t xml:space="preserve">Los partidos accionantes alegan que el Congreso de Tamaulipas no cuenta con la atribución para disminuir de cinco a tres </w:t>
      </w:r>
      <w:r w:rsidRPr="00AC435B">
        <w:rPr>
          <w:rFonts w:cs="Arial"/>
          <w:bCs/>
          <w:sz w:val="28"/>
          <w:szCs w:val="28"/>
        </w:rPr>
        <w:t>integrantes el Tribunal Electoral local. A su parecer, concluir que el Congreso local sí tiene facultad para dicha reducción implicaría un incentivo estructural que puede conllevar a la intromisión, subordinación o dependencia del órgano jurisdiccional ele</w:t>
      </w:r>
      <w:r w:rsidRPr="00AC435B">
        <w:rPr>
          <w:rFonts w:cs="Arial"/>
          <w:bCs/>
          <w:sz w:val="28"/>
          <w:szCs w:val="28"/>
        </w:rPr>
        <w:t>ctoral frente al Congreso de Tamaulipas, por lo que es facultad exclusiva del Senado designar un número impar de magistraturas de los tribunales electorales locales.</w:t>
      </w:r>
    </w:p>
    <w:p w14:paraId="4DF88A78" w14:textId="77777777" w:rsidR="000C5EDF" w:rsidRPr="00AC435B" w:rsidRDefault="000C5EDF" w:rsidP="000C5EDF">
      <w:pPr>
        <w:pStyle w:val="Prrafodelista"/>
        <w:rPr>
          <w:rFonts w:cs="Arial"/>
          <w:bCs/>
          <w:sz w:val="28"/>
          <w:szCs w:val="28"/>
        </w:rPr>
      </w:pPr>
    </w:p>
    <w:p w14:paraId="4DF88A79" w14:textId="77777777" w:rsidR="00B66B55" w:rsidRPr="00AC435B" w:rsidRDefault="00A02238" w:rsidP="00B66B55">
      <w:pPr>
        <w:pStyle w:val="corte4fondo"/>
        <w:numPr>
          <w:ilvl w:val="0"/>
          <w:numId w:val="3"/>
        </w:numPr>
        <w:tabs>
          <w:tab w:val="left" w:pos="567"/>
        </w:tabs>
        <w:ind w:left="0" w:hanging="567"/>
        <w:rPr>
          <w:rFonts w:cs="Arial"/>
          <w:b/>
          <w:sz w:val="28"/>
          <w:szCs w:val="28"/>
        </w:rPr>
      </w:pPr>
      <w:r w:rsidRPr="00AC435B">
        <w:rPr>
          <w:rFonts w:cs="Arial"/>
          <w:bCs/>
          <w:sz w:val="28"/>
          <w:szCs w:val="28"/>
        </w:rPr>
        <w:t>Para dar respuesta al concepto de invalidez de los partidos accionantes, en primer lugar,</w:t>
      </w:r>
      <w:r w:rsidRPr="00AC435B">
        <w:rPr>
          <w:rFonts w:cs="Arial"/>
          <w:bCs/>
          <w:sz w:val="28"/>
          <w:szCs w:val="28"/>
        </w:rPr>
        <w:t xml:space="preserve"> este Pleno hará referencia al parámetro de control constitucional sobre la </w:t>
      </w:r>
      <w:r w:rsidRPr="00AC435B">
        <w:rPr>
          <w:rFonts w:cs="Arial"/>
          <w:sz w:val="28"/>
          <w:szCs w:val="28"/>
        </w:rPr>
        <w:t>integración de los órganos jurisdiccionales electorales</w:t>
      </w:r>
      <w:r w:rsidRPr="00AC435B">
        <w:rPr>
          <w:rFonts w:cs="Arial"/>
          <w:bCs/>
          <w:sz w:val="28"/>
          <w:szCs w:val="28"/>
        </w:rPr>
        <w:t xml:space="preserve"> locales y, en segundo lugar, se realizará el análisis del caso concreto. </w:t>
      </w:r>
    </w:p>
    <w:p w14:paraId="4DF88A7A" w14:textId="77777777" w:rsidR="00B66B55" w:rsidRPr="00AC435B" w:rsidRDefault="00B66B55" w:rsidP="00B66B55">
      <w:pPr>
        <w:pStyle w:val="Prrafodelista"/>
        <w:rPr>
          <w:rFonts w:cs="Arial"/>
          <w:b/>
          <w:bCs/>
          <w:color w:val="0F243E" w:themeColor="text2" w:themeShade="80"/>
          <w:sz w:val="28"/>
          <w:szCs w:val="28"/>
        </w:rPr>
      </w:pPr>
    </w:p>
    <w:p w14:paraId="4DF88A7B" w14:textId="77777777" w:rsidR="000C5EDF" w:rsidRPr="00AC435B" w:rsidRDefault="00A02238" w:rsidP="00B66B55">
      <w:pPr>
        <w:pStyle w:val="corte4fondo"/>
        <w:tabs>
          <w:tab w:val="left" w:pos="567"/>
        </w:tabs>
        <w:ind w:firstLine="0"/>
        <w:jc w:val="center"/>
        <w:rPr>
          <w:rFonts w:cs="Arial"/>
          <w:b/>
          <w:sz w:val="28"/>
          <w:szCs w:val="28"/>
        </w:rPr>
      </w:pPr>
      <w:r w:rsidRPr="00AC435B">
        <w:rPr>
          <w:rFonts w:cs="Arial"/>
          <w:b/>
          <w:bCs/>
          <w:color w:val="0F243E" w:themeColor="text2" w:themeShade="80"/>
          <w:sz w:val="28"/>
          <w:szCs w:val="28"/>
        </w:rPr>
        <w:t>Tema 5. A. Parámetro de control constitucional</w:t>
      </w:r>
    </w:p>
    <w:p w14:paraId="4DF88A7C" w14:textId="77777777" w:rsidR="000D71F9" w:rsidRPr="00AC435B" w:rsidRDefault="000D71F9" w:rsidP="000D71F9">
      <w:pPr>
        <w:pStyle w:val="corte4fondo"/>
        <w:tabs>
          <w:tab w:val="left" w:pos="567"/>
        </w:tabs>
        <w:ind w:firstLine="0"/>
        <w:rPr>
          <w:rFonts w:cs="Arial"/>
          <w:b/>
          <w:sz w:val="28"/>
          <w:szCs w:val="28"/>
        </w:rPr>
      </w:pPr>
    </w:p>
    <w:p w14:paraId="4DF88A7D" w14:textId="77777777" w:rsidR="006920AF"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L</w:t>
      </w:r>
      <w:r w:rsidRPr="00AC435B">
        <w:rPr>
          <w:rFonts w:cs="Arial"/>
          <w:sz w:val="28"/>
          <w:szCs w:val="28"/>
        </w:rPr>
        <w:t>os artículos 116, fracción IV, inciso c), numeral 5, de la Constitución federal y 106 de la Ley General de Instituciones y Procedimientos Electorales establecen lo siguiente:</w:t>
      </w:r>
    </w:p>
    <w:p w14:paraId="4DF88A7E" w14:textId="77777777" w:rsidR="006920AF" w:rsidRPr="00AC435B" w:rsidRDefault="006920AF" w:rsidP="006920AF">
      <w:pPr>
        <w:pStyle w:val="corte4fondo"/>
        <w:tabs>
          <w:tab w:val="left" w:pos="567"/>
        </w:tabs>
        <w:ind w:firstLine="0"/>
        <w:rPr>
          <w:rFonts w:cs="Arial"/>
          <w:b/>
          <w:sz w:val="26"/>
          <w:szCs w:val="26"/>
        </w:rPr>
      </w:pPr>
    </w:p>
    <w:p w14:paraId="4DF88A7F" w14:textId="77777777" w:rsidR="006920AF" w:rsidRPr="00AC435B" w:rsidRDefault="00A02238" w:rsidP="005C5E57">
      <w:pPr>
        <w:pStyle w:val="corte4fondo"/>
        <w:tabs>
          <w:tab w:val="left" w:pos="567"/>
        </w:tabs>
        <w:spacing w:line="259" w:lineRule="auto"/>
        <w:ind w:left="426" w:right="709" w:firstLine="0"/>
        <w:rPr>
          <w:rFonts w:ascii="Times New Roman" w:hAnsi="Times New Roman"/>
          <w:b/>
          <w:bCs/>
          <w:sz w:val="28"/>
          <w:szCs w:val="28"/>
        </w:rPr>
      </w:pPr>
      <w:r w:rsidRPr="00AC435B">
        <w:rPr>
          <w:rFonts w:ascii="Times New Roman" w:hAnsi="Times New Roman"/>
          <w:b/>
          <w:bCs/>
          <w:sz w:val="28"/>
          <w:szCs w:val="28"/>
        </w:rPr>
        <w:t xml:space="preserve">Artículo 116 de la Constitución Política de los Estados Unidos </w:t>
      </w:r>
      <w:r w:rsidRPr="00AC435B">
        <w:rPr>
          <w:rFonts w:ascii="Times New Roman" w:hAnsi="Times New Roman"/>
          <w:b/>
          <w:bCs/>
          <w:sz w:val="28"/>
          <w:szCs w:val="28"/>
        </w:rPr>
        <w:t>Mexicanos</w:t>
      </w:r>
    </w:p>
    <w:p w14:paraId="4DF88A80" w14:textId="77777777" w:rsidR="006920AF" w:rsidRPr="00AC435B" w:rsidRDefault="00A02238" w:rsidP="00D542A5">
      <w:pPr>
        <w:pStyle w:val="corte4fondo"/>
        <w:tabs>
          <w:tab w:val="left" w:pos="567"/>
        </w:tabs>
        <w:spacing w:line="259" w:lineRule="auto"/>
        <w:ind w:left="567" w:right="709" w:firstLine="0"/>
        <w:rPr>
          <w:rFonts w:ascii="Times New Roman" w:hAnsi="Times New Roman"/>
          <w:sz w:val="28"/>
          <w:szCs w:val="28"/>
        </w:rPr>
      </w:pPr>
      <w:r w:rsidRPr="00AC435B">
        <w:rPr>
          <w:rFonts w:ascii="Times New Roman" w:hAnsi="Times New Roman"/>
          <w:sz w:val="28"/>
          <w:szCs w:val="28"/>
        </w:rPr>
        <w:t xml:space="preserve"> El poder</w:t>
      </w:r>
      <w:r w:rsidR="00D542A5" w:rsidRPr="00AC435B">
        <w:rPr>
          <w:rFonts w:ascii="Times New Roman" w:hAnsi="Times New Roman"/>
          <w:sz w:val="28"/>
          <w:szCs w:val="28"/>
        </w:rPr>
        <w:t xml:space="preserve"> </w:t>
      </w:r>
      <w:r w:rsidRPr="00AC435B">
        <w:rPr>
          <w:rFonts w:ascii="Times New Roman" w:hAnsi="Times New Roman"/>
          <w:sz w:val="28"/>
          <w:szCs w:val="28"/>
        </w:rPr>
        <w:t>Legislativo y Judicial, y no podrán reunirse dos o más de estos poderes en una sola persona o corporación, ni depositarse el legislativo en un solo individuo. Los poderes de los Estados se organizarán conforme a la Constitución de cada uno de ellos, con su</w:t>
      </w:r>
      <w:r w:rsidRPr="00AC435B">
        <w:rPr>
          <w:rFonts w:ascii="Times New Roman" w:hAnsi="Times New Roman"/>
          <w:sz w:val="28"/>
          <w:szCs w:val="28"/>
        </w:rPr>
        <w:t xml:space="preserve">jeción a las siguientes normas: […] </w:t>
      </w:r>
    </w:p>
    <w:p w14:paraId="4DF88A81" w14:textId="77777777" w:rsidR="00D542A5" w:rsidRPr="00AC435B" w:rsidRDefault="00A02238" w:rsidP="00D542A5">
      <w:pPr>
        <w:pStyle w:val="corte4fondo"/>
        <w:tabs>
          <w:tab w:val="left" w:pos="993"/>
        </w:tabs>
        <w:spacing w:line="259" w:lineRule="auto"/>
        <w:ind w:left="1134" w:right="709" w:hanging="283"/>
        <w:rPr>
          <w:rFonts w:ascii="Times New Roman" w:hAnsi="Times New Roman"/>
          <w:sz w:val="28"/>
          <w:szCs w:val="28"/>
        </w:rPr>
      </w:pPr>
      <w:r w:rsidRPr="00AC435B">
        <w:rPr>
          <w:rFonts w:ascii="Times New Roman" w:hAnsi="Times New Roman"/>
          <w:b/>
          <w:bCs/>
          <w:sz w:val="28"/>
          <w:szCs w:val="28"/>
        </w:rPr>
        <w:t>IV.</w:t>
      </w:r>
      <w:r w:rsidRPr="00AC435B">
        <w:rPr>
          <w:rFonts w:ascii="Times New Roman" w:hAnsi="Times New Roman"/>
          <w:sz w:val="28"/>
          <w:szCs w:val="28"/>
        </w:rPr>
        <w:t xml:space="preserve"> De conformidad con las bases establecidas en esta Constitución y las leyes generales en la materia, las Constituciones y leyes de los Estados en materia electoral, garantizarán que: […]</w:t>
      </w:r>
    </w:p>
    <w:p w14:paraId="4DF88A82" w14:textId="77777777" w:rsidR="006920AF" w:rsidRPr="00AC435B" w:rsidRDefault="00A02238" w:rsidP="005C5E57">
      <w:pPr>
        <w:pStyle w:val="corte4fondo"/>
        <w:tabs>
          <w:tab w:val="left" w:pos="567"/>
        </w:tabs>
        <w:spacing w:line="259" w:lineRule="auto"/>
        <w:ind w:left="2127" w:right="709" w:hanging="426"/>
        <w:rPr>
          <w:rFonts w:ascii="Times New Roman" w:hAnsi="Times New Roman"/>
          <w:sz w:val="28"/>
          <w:szCs w:val="28"/>
        </w:rPr>
      </w:pPr>
      <w:r w:rsidRPr="00AC435B">
        <w:rPr>
          <w:rFonts w:ascii="Times New Roman" w:hAnsi="Times New Roman"/>
          <w:b/>
          <w:bCs/>
          <w:sz w:val="28"/>
          <w:szCs w:val="28"/>
        </w:rPr>
        <w:t>5o</w:t>
      </w:r>
      <w:r w:rsidRPr="00AC435B">
        <w:rPr>
          <w:rFonts w:ascii="Times New Roman" w:hAnsi="Times New Roman"/>
          <w:sz w:val="28"/>
          <w:szCs w:val="28"/>
        </w:rPr>
        <w:t>. Las autoridades electoral</w:t>
      </w:r>
      <w:r w:rsidRPr="00AC435B">
        <w:rPr>
          <w:rFonts w:ascii="Times New Roman" w:hAnsi="Times New Roman"/>
          <w:sz w:val="28"/>
          <w:szCs w:val="28"/>
        </w:rPr>
        <w:t>es jurisdiccionales se integrarán por un número impar de magistrados, quienes serán electos por las dos terceras partes de los miembros presentes de la Cámara de Senadores, previa convocatoria pública, en los términos que determine la ley.</w:t>
      </w:r>
    </w:p>
    <w:p w14:paraId="4DF88A83" w14:textId="77777777" w:rsidR="000A7976" w:rsidRPr="00AC435B" w:rsidRDefault="000A7976" w:rsidP="00D542A5">
      <w:pPr>
        <w:pStyle w:val="corte4fondo"/>
        <w:tabs>
          <w:tab w:val="left" w:pos="567"/>
        </w:tabs>
        <w:spacing w:line="259" w:lineRule="auto"/>
        <w:ind w:right="709" w:firstLine="0"/>
        <w:rPr>
          <w:rFonts w:ascii="Times New Roman" w:hAnsi="Times New Roman"/>
          <w:sz w:val="28"/>
          <w:szCs w:val="28"/>
        </w:rPr>
      </w:pPr>
    </w:p>
    <w:p w14:paraId="4DF88A84" w14:textId="77777777" w:rsidR="006920AF" w:rsidRPr="00AC435B" w:rsidRDefault="00A02238" w:rsidP="005C5E57">
      <w:pPr>
        <w:pStyle w:val="corte4fondo"/>
        <w:tabs>
          <w:tab w:val="left" w:pos="567"/>
        </w:tabs>
        <w:spacing w:line="259" w:lineRule="auto"/>
        <w:ind w:left="426" w:right="709" w:hanging="142"/>
        <w:rPr>
          <w:rFonts w:ascii="Times New Roman" w:hAnsi="Times New Roman"/>
          <w:b/>
          <w:bCs/>
          <w:sz w:val="28"/>
          <w:szCs w:val="28"/>
        </w:rPr>
      </w:pPr>
      <w:r w:rsidRPr="00AC435B">
        <w:rPr>
          <w:rFonts w:ascii="Times New Roman" w:hAnsi="Times New Roman"/>
          <w:b/>
          <w:bCs/>
          <w:sz w:val="28"/>
          <w:szCs w:val="28"/>
        </w:rPr>
        <w:t>Artículo 106 de</w:t>
      </w:r>
      <w:r w:rsidRPr="00AC435B">
        <w:rPr>
          <w:rFonts w:ascii="Times New Roman" w:hAnsi="Times New Roman"/>
          <w:b/>
          <w:bCs/>
          <w:sz w:val="28"/>
          <w:szCs w:val="28"/>
        </w:rPr>
        <w:t xml:space="preserve"> la Ley General de Instituciones y Procedimientos Electorales</w:t>
      </w:r>
    </w:p>
    <w:p w14:paraId="4DF88A85" w14:textId="77777777" w:rsidR="006920AF" w:rsidRDefault="00A02238" w:rsidP="00660D9D">
      <w:pPr>
        <w:pStyle w:val="corte4fondo"/>
        <w:tabs>
          <w:tab w:val="left" w:pos="284"/>
          <w:tab w:val="left" w:pos="851"/>
        </w:tabs>
        <w:spacing w:line="259" w:lineRule="auto"/>
        <w:ind w:left="993" w:right="709" w:hanging="284"/>
        <w:rPr>
          <w:rFonts w:ascii="Times New Roman" w:hAnsi="Times New Roman"/>
          <w:sz w:val="28"/>
          <w:szCs w:val="28"/>
        </w:rPr>
      </w:pPr>
      <w:r w:rsidRPr="00AC435B">
        <w:rPr>
          <w:rFonts w:ascii="Times New Roman" w:hAnsi="Times New Roman"/>
          <w:b/>
          <w:bCs/>
          <w:sz w:val="28"/>
          <w:szCs w:val="28"/>
        </w:rPr>
        <w:t xml:space="preserve">1. </w:t>
      </w:r>
      <w:r w:rsidRPr="00AC435B">
        <w:rPr>
          <w:rFonts w:ascii="Times New Roman" w:hAnsi="Times New Roman"/>
          <w:sz w:val="28"/>
          <w:szCs w:val="28"/>
        </w:rPr>
        <w:t>Las autoridades electorales jurisdiccionales en las entidades federativas se compondrán de tres o cinco magistradas y magistrados, según corresponda, observando el principio de paridad, alter</w:t>
      </w:r>
      <w:r w:rsidRPr="00AC435B">
        <w:rPr>
          <w:rFonts w:ascii="Times New Roman" w:hAnsi="Times New Roman"/>
          <w:sz w:val="28"/>
          <w:szCs w:val="28"/>
        </w:rPr>
        <w:t xml:space="preserve">nando el género mayoritario, actuarán en forma colegiada </w:t>
      </w:r>
      <w:r w:rsidRPr="00AC435B">
        <w:rPr>
          <w:rFonts w:ascii="Times New Roman" w:hAnsi="Times New Roman"/>
          <w:b/>
          <w:bCs/>
          <w:sz w:val="28"/>
          <w:szCs w:val="28"/>
          <w:u w:val="single"/>
        </w:rPr>
        <w:t>y permanecerán en su encargo durante siete años, de, conformidad con lo que establezca la Constitución de cada estado y de la Ciudad de México</w:t>
      </w:r>
      <w:r w:rsidRPr="00AC435B">
        <w:rPr>
          <w:rFonts w:ascii="Times New Roman" w:hAnsi="Times New Roman"/>
          <w:sz w:val="28"/>
          <w:szCs w:val="28"/>
        </w:rPr>
        <w:t xml:space="preserve"> […]</w:t>
      </w:r>
    </w:p>
    <w:p w14:paraId="4DF88A86" w14:textId="77777777" w:rsidR="008130EA" w:rsidRDefault="008130EA" w:rsidP="00660D9D">
      <w:pPr>
        <w:pStyle w:val="corte4fondo"/>
        <w:tabs>
          <w:tab w:val="left" w:pos="284"/>
          <w:tab w:val="left" w:pos="851"/>
        </w:tabs>
        <w:spacing w:line="259" w:lineRule="auto"/>
        <w:ind w:left="993" w:right="709" w:hanging="284"/>
        <w:rPr>
          <w:rFonts w:ascii="Times New Roman" w:hAnsi="Times New Roman"/>
          <w:b/>
          <w:sz w:val="28"/>
          <w:szCs w:val="28"/>
        </w:rPr>
      </w:pPr>
    </w:p>
    <w:p w14:paraId="4DF88A87" w14:textId="77777777" w:rsidR="008130EA" w:rsidRPr="00660D9D" w:rsidRDefault="008130EA" w:rsidP="00660D9D">
      <w:pPr>
        <w:pStyle w:val="corte4fondo"/>
        <w:tabs>
          <w:tab w:val="left" w:pos="284"/>
          <w:tab w:val="left" w:pos="851"/>
        </w:tabs>
        <w:spacing w:line="259" w:lineRule="auto"/>
        <w:ind w:left="993" w:right="709" w:hanging="284"/>
        <w:rPr>
          <w:rFonts w:ascii="Times New Roman" w:hAnsi="Times New Roman"/>
          <w:b/>
          <w:sz w:val="28"/>
          <w:szCs w:val="28"/>
        </w:rPr>
      </w:pPr>
    </w:p>
    <w:p w14:paraId="4DF88A88" w14:textId="77777777" w:rsidR="006920AF" w:rsidRPr="00AC435B" w:rsidRDefault="00A02238" w:rsidP="00973B9A">
      <w:pPr>
        <w:pStyle w:val="corte4fondo"/>
        <w:numPr>
          <w:ilvl w:val="0"/>
          <w:numId w:val="3"/>
        </w:numPr>
        <w:tabs>
          <w:tab w:val="left" w:pos="567"/>
        </w:tabs>
        <w:ind w:left="142" w:hanging="709"/>
        <w:rPr>
          <w:rFonts w:cs="Arial"/>
          <w:b/>
          <w:sz w:val="28"/>
          <w:szCs w:val="28"/>
        </w:rPr>
      </w:pPr>
      <w:r w:rsidRPr="00AC435B">
        <w:rPr>
          <w:rFonts w:cs="Arial"/>
          <w:bCs/>
          <w:sz w:val="28"/>
          <w:szCs w:val="28"/>
        </w:rPr>
        <w:t xml:space="preserve">De dichas disposiciones normativas se </w:t>
      </w:r>
      <w:r w:rsidRPr="00AC435B">
        <w:rPr>
          <w:rFonts w:cs="Arial"/>
          <w:bCs/>
          <w:sz w:val="28"/>
          <w:szCs w:val="28"/>
        </w:rPr>
        <w:t>desprende que, por lo que hace al</w:t>
      </w:r>
      <w:r w:rsidRPr="00AC435B">
        <w:rPr>
          <w:rFonts w:cs="Arial"/>
          <w:sz w:val="28"/>
          <w:szCs w:val="28"/>
        </w:rPr>
        <w:t xml:space="preserve"> ámbito de integración de los órganos jurisdiccionales electorales, las entidades federativas pueden legislar sobre la materia de conformidad con las bases establecidas en la Constitución federal y en las leyes generales de</w:t>
      </w:r>
      <w:r w:rsidRPr="00AC435B">
        <w:rPr>
          <w:rFonts w:cs="Arial"/>
          <w:sz w:val="28"/>
          <w:szCs w:val="28"/>
        </w:rPr>
        <w:t xml:space="preserve"> la materia, precisando que los tribunales electorales locales deberán integrarse por un número impar de magistraturas, las cuales serán electas por las dos terceras partes de los miembros presentes de la Cámara de Senadores, previa convocatoria pública qu</w:t>
      </w:r>
      <w:r w:rsidRPr="00AC435B">
        <w:rPr>
          <w:rFonts w:cs="Arial"/>
          <w:sz w:val="28"/>
          <w:szCs w:val="28"/>
        </w:rPr>
        <w:t xml:space="preserve">e determine la ley. </w:t>
      </w:r>
    </w:p>
    <w:p w14:paraId="4DF88A89" w14:textId="77777777" w:rsidR="000C5EDF" w:rsidRPr="00AC435B" w:rsidRDefault="000C5EDF" w:rsidP="000C5EDF">
      <w:pPr>
        <w:pStyle w:val="corte4fondo"/>
        <w:tabs>
          <w:tab w:val="left" w:pos="567"/>
        </w:tabs>
        <w:ind w:left="142" w:firstLine="0"/>
        <w:rPr>
          <w:rFonts w:cs="Arial"/>
          <w:b/>
          <w:sz w:val="28"/>
          <w:szCs w:val="28"/>
        </w:rPr>
      </w:pPr>
    </w:p>
    <w:p w14:paraId="4DF88A8A" w14:textId="77777777" w:rsidR="006920AF" w:rsidRPr="00AC435B" w:rsidRDefault="00A02238" w:rsidP="00973B9A">
      <w:pPr>
        <w:pStyle w:val="corte4fondo"/>
        <w:numPr>
          <w:ilvl w:val="0"/>
          <w:numId w:val="3"/>
        </w:numPr>
        <w:tabs>
          <w:tab w:val="left" w:pos="567"/>
        </w:tabs>
        <w:ind w:left="142" w:hanging="709"/>
        <w:rPr>
          <w:rFonts w:cs="Arial"/>
          <w:b/>
          <w:sz w:val="28"/>
          <w:szCs w:val="28"/>
        </w:rPr>
      </w:pPr>
      <w:r w:rsidRPr="00AC435B">
        <w:rPr>
          <w:rFonts w:cs="Arial"/>
          <w:bCs/>
          <w:sz w:val="28"/>
          <w:szCs w:val="28"/>
        </w:rPr>
        <w:t>Al respecto, la Ley General de Instituciones y Procedimientos Electorales establece la normativa relativa a las autoridades jurisdiccionales electorales locales, la cual comprende aspectos relativos a su integración, el proceso de elección de las magistrat</w:t>
      </w:r>
      <w:r w:rsidRPr="00AC435B">
        <w:rPr>
          <w:rFonts w:cs="Arial"/>
          <w:bCs/>
          <w:sz w:val="28"/>
          <w:szCs w:val="28"/>
        </w:rPr>
        <w:t xml:space="preserve">uras, sus atribuciones, los impedimentos y excusas, los requisitos para ocupar el cargo de magistratura electoral, las remuneraciones y las causas de remoción. </w:t>
      </w:r>
    </w:p>
    <w:p w14:paraId="4DF88A8B" w14:textId="77777777" w:rsidR="006920AF" w:rsidRPr="00AC435B" w:rsidRDefault="006920AF" w:rsidP="006920AF">
      <w:pPr>
        <w:pStyle w:val="Prrafodelista"/>
        <w:ind w:left="142" w:hanging="709"/>
        <w:rPr>
          <w:rFonts w:cs="Arial"/>
          <w:b/>
          <w:sz w:val="28"/>
          <w:szCs w:val="28"/>
        </w:rPr>
      </w:pPr>
    </w:p>
    <w:p w14:paraId="4DF88A8C" w14:textId="77777777" w:rsidR="00005ACB" w:rsidRPr="00660D9D" w:rsidRDefault="00A02238" w:rsidP="00AC435B">
      <w:pPr>
        <w:pStyle w:val="corte4fondo"/>
        <w:numPr>
          <w:ilvl w:val="0"/>
          <w:numId w:val="3"/>
        </w:numPr>
        <w:tabs>
          <w:tab w:val="left" w:pos="567"/>
        </w:tabs>
        <w:ind w:left="142" w:hanging="709"/>
        <w:rPr>
          <w:rFonts w:cs="Arial"/>
          <w:b/>
          <w:sz w:val="28"/>
          <w:szCs w:val="28"/>
        </w:rPr>
      </w:pPr>
      <w:r w:rsidRPr="00AC435B">
        <w:rPr>
          <w:rFonts w:cs="Arial"/>
          <w:bCs/>
          <w:sz w:val="28"/>
          <w:szCs w:val="28"/>
        </w:rPr>
        <w:t xml:space="preserve">Atendiendo el carácter general de la mencionada ley, encargada de distribuir las competencias </w:t>
      </w:r>
      <w:r w:rsidRPr="00AC435B">
        <w:rPr>
          <w:rFonts w:cs="Arial"/>
          <w:bCs/>
          <w:sz w:val="28"/>
          <w:szCs w:val="28"/>
        </w:rPr>
        <w:t>en la materia, este ordenamiento regula directamente muchos aspectos del funcionamiento de los órganos jurisdiccionales electorales, entre los que destaca la duración de siete años en el cargo de magistrada o magistrado electoral,</w:t>
      </w:r>
      <w:r w:rsidRPr="00AC435B">
        <w:rPr>
          <w:rFonts w:cs="Arial"/>
          <w:b/>
          <w:sz w:val="28"/>
          <w:szCs w:val="28"/>
        </w:rPr>
        <w:t xml:space="preserve"> </w:t>
      </w:r>
      <w:r w:rsidRPr="00AC435B">
        <w:rPr>
          <w:rFonts w:cs="Arial"/>
          <w:b/>
          <w:sz w:val="28"/>
          <w:szCs w:val="28"/>
          <w:u w:val="single"/>
        </w:rPr>
        <w:t>pero también deja en mano</w:t>
      </w:r>
      <w:r w:rsidRPr="00AC435B">
        <w:rPr>
          <w:rFonts w:cs="Arial"/>
          <w:b/>
          <w:sz w:val="28"/>
          <w:szCs w:val="28"/>
          <w:u w:val="single"/>
        </w:rPr>
        <w:t>s de las entidades federativas algunos aspectos, entre ellos, la determinación del número de integrantes de los tribunales</w:t>
      </w:r>
      <w:r w:rsidRPr="00AC435B">
        <w:rPr>
          <w:rFonts w:cs="Arial"/>
          <w:bCs/>
          <w:sz w:val="28"/>
          <w:szCs w:val="28"/>
        </w:rPr>
        <w:t>, el cual puede ser de tres o cinco magistraturas, observando el principio de paridad y alternando el género mayoritario.</w:t>
      </w:r>
    </w:p>
    <w:p w14:paraId="4DF88A8D" w14:textId="77777777" w:rsidR="00660D9D" w:rsidRPr="00AC435B" w:rsidRDefault="00660D9D" w:rsidP="00660D9D">
      <w:pPr>
        <w:pStyle w:val="corte4fondo"/>
        <w:tabs>
          <w:tab w:val="left" w:pos="567"/>
        </w:tabs>
        <w:ind w:firstLine="0"/>
        <w:rPr>
          <w:rFonts w:cs="Arial"/>
          <w:b/>
          <w:sz w:val="28"/>
          <w:szCs w:val="28"/>
        </w:rPr>
      </w:pPr>
    </w:p>
    <w:p w14:paraId="4DF88A8E" w14:textId="77777777" w:rsidR="00401528"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sz w:val="28"/>
          <w:szCs w:val="28"/>
        </w:rPr>
        <w:t>No es la pr</w:t>
      </w:r>
      <w:r w:rsidRPr="00AC435B">
        <w:rPr>
          <w:rFonts w:cs="Arial"/>
          <w:sz w:val="28"/>
          <w:szCs w:val="28"/>
        </w:rPr>
        <w:t xml:space="preserve">imera vez que este tribunal constitucional se pronuncia </w:t>
      </w:r>
      <w:r w:rsidR="005B4C84" w:rsidRPr="00AC435B">
        <w:rPr>
          <w:rFonts w:cs="Arial"/>
          <w:sz w:val="28"/>
          <w:szCs w:val="28"/>
        </w:rPr>
        <w:t xml:space="preserve">sobre la </w:t>
      </w:r>
      <w:r w:rsidR="00133929" w:rsidRPr="00AC435B">
        <w:rPr>
          <w:rFonts w:cs="Arial"/>
          <w:sz w:val="28"/>
          <w:szCs w:val="28"/>
        </w:rPr>
        <w:t xml:space="preserve">competencia de los Congresos locales para decidir </w:t>
      </w:r>
      <w:r w:rsidR="00D5457E" w:rsidRPr="00AC435B">
        <w:rPr>
          <w:rFonts w:cs="Arial"/>
          <w:sz w:val="28"/>
          <w:szCs w:val="28"/>
        </w:rPr>
        <w:t>sobre</w:t>
      </w:r>
      <w:r w:rsidR="00133929" w:rsidRPr="00AC435B">
        <w:rPr>
          <w:rFonts w:cs="Arial"/>
          <w:sz w:val="28"/>
          <w:szCs w:val="28"/>
        </w:rPr>
        <w:t xml:space="preserve"> integración </w:t>
      </w:r>
      <w:r w:rsidR="00D5457E" w:rsidRPr="00AC435B">
        <w:rPr>
          <w:rFonts w:cs="Arial"/>
          <w:sz w:val="28"/>
          <w:szCs w:val="28"/>
        </w:rPr>
        <w:t xml:space="preserve">y el número </w:t>
      </w:r>
      <w:r w:rsidR="00133929" w:rsidRPr="00AC435B">
        <w:rPr>
          <w:rFonts w:cs="Arial"/>
          <w:sz w:val="28"/>
          <w:szCs w:val="28"/>
        </w:rPr>
        <w:t>de las autoridades jurisdiccionales electorales</w:t>
      </w:r>
      <w:r w:rsidRPr="00AC435B">
        <w:rPr>
          <w:rFonts w:cs="Arial"/>
          <w:sz w:val="28"/>
          <w:szCs w:val="28"/>
        </w:rPr>
        <w:t>. E</w:t>
      </w:r>
      <w:r w:rsidR="005B4C84" w:rsidRPr="00AC435B">
        <w:rPr>
          <w:rFonts w:cs="Arial"/>
          <w:sz w:val="28"/>
          <w:szCs w:val="28"/>
        </w:rPr>
        <w:t xml:space="preserve">n la </w:t>
      </w:r>
      <w:r w:rsidR="00673AC3" w:rsidRPr="00AC435B">
        <w:rPr>
          <w:rFonts w:cs="Arial"/>
          <w:b/>
          <w:bCs/>
          <w:sz w:val="28"/>
          <w:szCs w:val="28"/>
          <w:u w:val="single"/>
        </w:rPr>
        <w:t>acción de inconstitucionalidad 142/2019</w:t>
      </w:r>
      <w:r w:rsidR="00241FE1" w:rsidRPr="00AC435B">
        <w:rPr>
          <w:rFonts w:cs="Arial"/>
          <w:sz w:val="28"/>
          <w:szCs w:val="28"/>
        </w:rPr>
        <w:t xml:space="preserve"> este Pleno se pronunció </w:t>
      </w:r>
      <w:r w:rsidR="005B4C84" w:rsidRPr="00AC435B">
        <w:rPr>
          <w:rFonts w:cs="Arial"/>
          <w:sz w:val="28"/>
          <w:szCs w:val="28"/>
        </w:rPr>
        <w:t>en los términos y con los fundamentos siguientes:</w:t>
      </w:r>
    </w:p>
    <w:p w14:paraId="4DF88A8F" w14:textId="77777777" w:rsidR="00A8039F" w:rsidRPr="00AC435B" w:rsidRDefault="00A8039F" w:rsidP="00A8039F">
      <w:pPr>
        <w:pStyle w:val="corte4fondo"/>
        <w:tabs>
          <w:tab w:val="left" w:pos="567"/>
        </w:tabs>
        <w:ind w:firstLine="0"/>
        <w:rPr>
          <w:rFonts w:cs="Arial"/>
          <w:b/>
          <w:sz w:val="28"/>
          <w:szCs w:val="28"/>
        </w:rPr>
      </w:pPr>
    </w:p>
    <w:p w14:paraId="4DF88A90" w14:textId="77777777" w:rsidR="00673AC3" w:rsidRPr="00AC435B" w:rsidRDefault="00A02238" w:rsidP="006B0011">
      <w:pPr>
        <w:pStyle w:val="corte4fondo"/>
        <w:tabs>
          <w:tab w:val="left" w:pos="567"/>
          <w:tab w:val="left" w:pos="1701"/>
        </w:tabs>
        <w:spacing w:line="240" w:lineRule="auto"/>
        <w:ind w:left="567" w:right="567" w:firstLine="0"/>
        <w:rPr>
          <w:rFonts w:ascii="Times New Roman" w:hAnsi="Times New Roman"/>
          <w:sz w:val="28"/>
          <w:szCs w:val="28"/>
        </w:rPr>
      </w:pPr>
      <w:r w:rsidRPr="00AC435B">
        <w:rPr>
          <w:rFonts w:ascii="Times New Roman" w:hAnsi="Times New Roman"/>
          <w:sz w:val="28"/>
          <w:szCs w:val="28"/>
        </w:rPr>
        <w:t xml:space="preserve">En primer lugar, se estima que el Poder Reformador de Nayarit </w:t>
      </w:r>
      <w:r w:rsidRPr="00AC435B">
        <w:rPr>
          <w:rFonts w:ascii="Times New Roman" w:hAnsi="Times New Roman"/>
          <w:b/>
          <w:bCs/>
          <w:sz w:val="28"/>
          <w:szCs w:val="28"/>
        </w:rPr>
        <w:t>actuó dentro de un ámbito que no se encuentra vedado constitucionalmente</w:t>
      </w:r>
      <w:r w:rsidRPr="00AC435B">
        <w:rPr>
          <w:rFonts w:ascii="Times New Roman" w:hAnsi="Times New Roman"/>
          <w:sz w:val="28"/>
          <w:szCs w:val="28"/>
        </w:rPr>
        <w:t xml:space="preserve">. Son las entidades federativas las que tienen </w:t>
      </w:r>
      <w:r w:rsidRPr="00AC435B">
        <w:rPr>
          <w:rFonts w:ascii="Times New Roman" w:hAnsi="Times New Roman"/>
          <w:sz w:val="28"/>
          <w:szCs w:val="28"/>
        </w:rPr>
        <w:t>competencia para decidir, de conformidad con los artículos 116, fracción IV, inciso c), numeral 5, de la Constitución Federal y 106 de la Ley General de Instituciones y Procedimientos Electorales, la integración del órgano electoral de carácter jurisdiccio</w:t>
      </w:r>
      <w:r w:rsidRPr="00AC435B">
        <w:rPr>
          <w:rFonts w:ascii="Times New Roman" w:hAnsi="Times New Roman"/>
          <w:sz w:val="28"/>
          <w:szCs w:val="28"/>
        </w:rPr>
        <w:t>nal.</w:t>
      </w:r>
    </w:p>
    <w:p w14:paraId="4DF88A91" w14:textId="77777777" w:rsidR="00673AC3" w:rsidRPr="00AC435B" w:rsidRDefault="00673AC3" w:rsidP="006B0011">
      <w:pPr>
        <w:pStyle w:val="corte4fondo"/>
        <w:tabs>
          <w:tab w:val="left" w:pos="567"/>
          <w:tab w:val="left" w:pos="1701"/>
        </w:tabs>
        <w:spacing w:line="240" w:lineRule="auto"/>
        <w:ind w:left="567" w:right="567" w:firstLine="0"/>
        <w:rPr>
          <w:rFonts w:ascii="Times New Roman" w:hAnsi="Times New Roman"/>
          <w:sz w:val="28"/>
          <w:szCs w:val="28"/>
        </w:rPr>
      </w:pPr>
    </w:p>
    <w:p w14:paraId="4DF88A92" w14:textId="77777777" w:rsidR="00673AC3" w:rsidRPr="00AC435B" w:rsidRDefault="00A02238" w:rsidP="006B0011">
      <w:pPr>
        <w:pStyle w:val="corte4fondo"/>
        <w:tabs>
          <w:tab w:val="left" w:pos="567"/>
          <w:tab w:val="left" w:pos="1701"/>
        </w:tabs>
        <w:spacing w:line="240" w:lineRule="auto"/>
        <w:ind w:left="567" w:right="567" w:firstLine="0"/>
        <w:rPr>
          <w:rFonts w:ascii="Times New Roman" w:hAnsi="Times New Roman"/>
          <w:sz w:val="28"/>
          <w:szCs w:val="28"/>
        </w:rPr>
      </w:pPr>
      <w:r w:rsidRPr="00AC435B">
        <w:rPr>
          <w:rFonts w:ascii="Times New Roman" w:hAnsi="Times New Roman"/>
          <w:sz w:val="28"/>
          <w:szCs w:val="28"/>
        </w:rPr>
        <w:t>A saber, en el ámbito de integración del órgano jurisdiccional electoral, las entidades federativas pueden legislar al respecto. Sin que pueda coincidirse con el argumento del partido accionante de que la ley general no puede ser utilizada como parám</w:t>
      </w:r>
      <w:r w:rsidRPr="00AC435B">
        <w:rPr>
          <w:rFonts w:ascii="Times New Roman" w:hAnsi="Times New Roman"/>
          <w:sz w:val="28"/>
          <w:szCs w:val="28"/>
        </w:rPr>
        <w:t>etro. El primer párrafo de la fracción IV del citado artículo 116 constitucional expresamente establece que el régimen electoral en las entidades federativas deberá reglamentarse siguiendo las pautas establecidas en la Ley General de la materia. Hay pues u</w:t>
      </w:r>
      <w:r w:rsidRPr="00AC435B">
        <w:rPr>
          <w:rFonts w:ascii="Times New Roman" w:hAnsi="Times New Roman"/>
          <w:sz w:val="28"/>
          <w:szCs w:val="28"/>
        </w:rPr>
        <w:t>na delegación por parte del Poder Constituyente a lo que establezca el Congreso de la Unión; teniendo presunción de validez la normatividad vigentes que regula este ámbito en la Ley General.</w:t>
      </w:r>
    </w:p>
    <w:p w14:paraId="4DF88A93" w14:textId="77777777" w:rsidR="00673AC3" w:rsidRPr="00AC435B" w:rsidRDefault="00673AC3" w:rsidP="006B0011">
      <w:pPr>
        <w:pStyle w:val="corte4fondo"/>
        <w:tabs>
          <w:tab w:val="left" w:pos="567"/>
          <w:tab w:val="left" w:pos="1701"/>
        </w:tabs>
        <w:spacing w:line="240" w:lineRule="auto"/>
        <w:ind w:left="567" w:right="567" w:firstLine="0"/>
        <w:rPr>
          <w:rFonts w:ascii="Times New Roman" w:hAnsi="Times New Roman"/>
          <w:bCs/>
          <w:sz w:val="28"/>
          <w:szCs w:val="28"/>
        </w:rPr>
      </w:pPr>
    </w:p>
    <w:p w14:paraId="4DF88A94" w14:textId="77777777" w:rsidR="00673AC3" w:rsidRPr="00AC435B" w:rsidRDefault="00A02238" w:rsidP="006B0011">
      <w:pPr>
        <w:pStyle w:val="corte4fondo"/>
        <w:tabs>
          <w:tab w:val="left" w:pos="567"/>
          <w:tab w:val="left" w:pos="1701"/>
        </w:tabs>
        <w:spacing w:line="240" w:lineRule="auto"/>
        <w:ind w:left="567" w:right="567" w:firstLine="0"/>
        <w:rPr>
          <w:rFonts w:ascii="Times New Roman" w:hAnsi="Times New Roman"/>
          <w:bCs/>
          <w:sz w:val="28"/>
          <w:szCs w:val="28"/>
        </w:rPr>
      </w:pPr>
      <w:r w:rsidRPr="00AC435B">
        <w:rPr>
          <w:rFonts w:ascii="Times New Roman" w:hAnsi="Times New Roman"/>
          <w:sz w:val="28"/>
          <w:szCs w:val="28"/>
        </w:rPr>
        <w:t>En segundo lugar, como consecuencia de lo anterior, se llega a l</w:t>
      </w:r>
      <w:r w:rsidRPr="00AC435B">
        <w:rPr>
          <w:rFonts w:ascii="Times New Roman" w:hAnsi="Times New Roman"/>
          <w:sz w:val="28"/>
          <w:szCs w:val="28"/>
        </w:rPr>
        <w:t>a convicción que las normas reclamadas no son privativas ni afectan la facultad del Senado de la República para nombrar a los titulares de esas magistraturas. Por un lado, la reforma legislativa no está destinada a regular un ámbito particularizado. En cam</w:t>
      </w:r>
      <w:r w:rsidRPr="00AC435B">
        <w:rPr>
          <w:rFonts w:ascii="Times New Roman" w:hAnsi="Times New Roman"/>
          <w:sz w:val="28"/>
          <w:szCs w:val="28"/>
        </w:rPr>
        <w:t xml:space="preserve">bio, su objetivo es regular la situación actual y la conformación en abstracto del tribunal hacia el futuro. Son, pues, un conjunto de normas abstractas e impersonales que fundamentan la conformación del tribunal y cuyo contenido podrá ser aplicado tantas </w:t>
      </w:r>
      <w:r w:rsidRPr="00AC435B">
        <w:rPr>
          <w:rFonts w:ascii="Times New Roman" w:hAnsi="Times New Roman"/>
          <w:sz w:val="28"/>
          <w:szCs w:val="28"/>
        </w:rPr>
        <w:t>veces sea necesario, por ejemplo, para elegir a un magistrado</w:t>
      </w:r>
      <w:r w:rsidR="00E81D41" w:rsidRPr="00AC435B">
        <w:rPr>
          <w:rFonts w:ascii="Times New Roman" w:hAnsi="Times New Roman"/>
          <w:sz w:val="28"/>
          <w:szCs w:val="28"/>
        </w:rPr>
        <w:t xml:space="preserve"> […].</w:t>
      </w:r>
    </w:p>
    <w:p w14:paraId="4DF88A95" w14:textId="77777777" w:rsidR="00673AC3" w:rsidRPr="00AC435B" w:rsidRDefault="00673AC3" w:rsidP="006B0011">
      <w:pPr>
        <w:pStyle w:val="corte4fondo"/>
        <w:tabs>
          <w:tab w:val="left" w:pos="567"/>
          <w:tab w:val="left" w:pos="1701"/>
        </w:tabs>
        <w:spacing w:line="240" w:lineRule="auto"/>
        <w:ind w:right="567" w:firstLine="0"/>
        <w:rPr>
          <w:rFonts w:ascii="Times New Roman" w:hAnsi="Times New Roman"/>
          <w:sz w:val="28"/>
          <w:szCs w:val="28"/>
        </w:rPr>
      </w:pPr>
    </w:p>
    <w:p w14:paraId="4DF88A96" w14:textId="77777777" w:rsidR="00673AC3" w:rsidRPr="00AC435B" w:rsidRDefault="00A02238" w:rsidP="006B0011">
      <w:pPr>
        <w:pStyle w:val="corte4fondo"/>
        <w:tabs>
          <w:tab w:val="left" w:pos="567"/>
          <w:tab w:val="left" w:pos="1701"/>
        </w:tabs>
        <w:spacing w:line="240" w:lineRule="auto"/>
        <w:ind w:left="567" w:right="567" w:firstLine="0"/>
        <w:rPr>
          <w:rFonts w:ascii="Times New Roman" w:hAnsi="Times New Roman"/>
          <w:sz w:val="28"/>
          <w:szCs w:val="28"/>
        </w:rPr>
      </w:pPr>
      <w:r w:rsidRPr="00AC435B">
        <w:rPr>
          <w:rFonts w:ascii="Times New Roman" w:hAnsi="Times New Roman"/>
          <w:sz w:val="28"/>
          <w:szCs w:val="28"/>
        </w:rPr>
        <w:t>Por otro lado, las normas reclamadas no le están quitando ni están incidiendo injustificadamente en las facultades que le corresponden al Senado de la República. La competencia para designar magistrados electorales por parte del Senado que prevé la Constit</w:t>
      </w:r>
      <w:r w:rsidRPr="00AC435B">
        <w:rPr>
          <w:rFonts w:ascii="Times New Roman" w:hAnsi="Times New Roman"/>
          <w:sz w:val="28"/>
          <w:szCs w:val="28"/>
        </w:rPr>
        <w:t xml:space="preserve">ución y la Ley General está condicionada </w:t>
      </w:r>
      <w:r w:rsidRPr="00AC435B">
        <w:rPr>
          <w:rFonts w:ascii="Times New Roman" w:hAnsi="Times New Roman"/>
          <w:i/>
          <w:iCs/>
          <w:sz w:val="28"/>
          <w:szCs w:val="28"/>
        </w:rPr>
        <w:t>necesariamente</w:t>
      </w:r>
      <w:r w:rsidRPr="00AC435B">
        <w:rPr>
          <w:rFonts w:ascii="Times New Roman" w:hAnsi="Times New Roman"/>
          <w:sz w:val="28"/>
          <w:szCs w:val="28"/>
        </w:rPr>
        <w:t xml:space="preserve"> a la integración del tribunal, que la propia legislación general permite sea de tres o cinco integrantes conforme a la normatividad estatal. Por ende, esa facultad sólo se activa en razón de las vacan</w:t>
      </w:r>
      <w:r w:rsidRPr="00AC435B">
        <w:rPr>
          <w:rFonts w:ascii="Times New Roman" w:hAnsi="Times New Roman"/>
          <w:sz w:val="28"/>
          <w:szCs w:val="28"/>
        </w:rPr>
        <w:t xml:space="preserve">tes que devengan o surjan con motivo del esquema normativo de integración regulado por el Constituyente o por el legislador estatal; ámbito de actuación que permite, se insiste, el Constituyente General. </w:t>
      </w:r>
    </w:p>
    <w:p w14:paraId="4DF88A97" w14:textId="77777777" w:rsidR="000C5EDF" w:rsidRPr="00AC435B" w:rsidRDefault="000C5EDF" w:rsidP="000C5EDF">
      <w:pPr>
        <w:pStyle w:val="corte4fondo"/>
        <w:tabs>
          <w:tab w:val="left" w:pos="567"/>
        </w:tabs>
        <w:ind w:firstLine="0"/>
        <w:rPr>
          <w:rFonts w:cs="Arial"/>
          <w:bCs/>
          <w:sz w:val="28"/>
          <w:szCs w:val="28"/>
        </w:rPr>
      </w:pPr>
    </w:p>
    <w:p w14:paraId="4DF88A98" w14:textId="77777777" w:rsidR="000C5EDF" w:rsidRPr="00AC435B" w:rsidRDefault="00A02238" w:rsidP="00B66B55">
      <w:pPr>
        <w:pStyle w:val="corte4fondo"/>
        <w:tabs>
          <w:tab w:val="left" w:pos="567"/>
        </w:tabs>
        <w:ind w:firstLine="0"/>
        <w:jc w:val="center"/>
        <w:rPr>
          <w:rFonts w:cs="Arial"/>
          <w:b/>
          <w:color w:val="0F243E" w:themeColor="text2" w:themeShade="80"/>
          <w:sz w:val="28"/>
          <w:szCs w:val="28"/>
        </w:rPr>
      </w:pPr>
      <w:r w:rsidRPr="00AC435B">
        <w:rPr>
          <w:rFonts w:cs="Arial"/>
          <w:b/>
          <w:color w:val="0F243E" w:themeColor="text2" w:themeShade="80"/>
          <w:sz w:val="28"/>
          <w:szCs w:val="28"/>
        </w:rPr>
        <w:t>Tema 5. B. Análisis de las normas impugnadas</w:t>
      </w:r>
    </w:p>
    <w:p w14:paraId="4DF88A99" w14:textId="77777777" w:rsidR="000C5EDF" w:rsidRPr="00AC435B" w:rsidRDefault="000C5EDF" w:rsidP="000C5EDF">
      <w:pPr>
        <w:pStyle w:val="corte4fondo"/>
        <w:tabs>
          <w:tab w:val="left" w:pos="567"/>
        </w:tabs>
        <w:ind w:left="720" w:firstLine="0"/>
        <w:rPr>
          <w:rFonts w:cs="Arial"/>
          <w:b/>
          <w:sz w:val="28"/>
          <w:szCs w:val="28"/>
        </w:rPr>
      </w:pPr>
    </w:p>
    <w:p w14:paraId="4DF88A9A" w14:textId="77777777" w:rsidR="00005ACB" w:rsidRPr="00AC435B" w:rsidRDefault="00A02238" w:rsidP="00973B9A">
      <w:pPr>
        <w:pStyle w:val="corte4fondo"/>
        <w:numPr>
          <w:ilvl w:val="0"/>
          <w:numId w:val="3"/>
        </w:numPr>
        <w:tabs>
          <w:tab w:val="left" w:pos="567"/>
        </w:tabs>
        <w:ind w:left="0" w:hanging="567"/>
        <w:rPr>
          <w:rFonts w:cs="Arial"/>
          <w:bCs/>
          <w:sz w:val="28"/>
          <w:szCs w:val="28"/>
        </w:rPr>
      </w:pPr>
      <w:r w:rsidRPr="00AC435B">
        <w:rPr>
          <w:rFonts w:cs="Arial"/>
          <w:sz w:val="28"/>
          <w:szCs w:val="28"/>
        </w:rPr>
        <w:t>Teni</w:t>
      </w:r>
      <w:r w:rsidRPr="00AC435B">
        <w:rPr>
          <w:rFonts w:cs="Arial"/>
          <w:sz w:val="28"/>
          <w:szCs w:val="28"/>
        </w:rPr>
        <w:t>endo en cuenta dichas consideraciones,</w:t>
      </w:r>
      <w:r w:rsidR="00E81D41" w:rsidRPr="00AC435B">
        <w:rPr>
          <w:rFonts w:cs="Arial"/>
          <w:sz w:val="28"/>
          <w:szCs w:val="28"/>
        </w:rPr>
        <w:t xml:space="preserve"> </w:t>
      </w:r>
      <w:r w:rsidRPr="00AC435B">
        <w:rPr>
          <w:rFonts w:cs="Arial"/>
          <w:bCs/>
          <w:sz w:val="28"/>
          <w:szCs w:val="28"/>
        </w:rPr>
        <w:t xml:space="preserve">contrario a lo señalado por los partidos promoventes, el Congreso de Tamaulipas </w:t>
      </w:r>
      <w:r w:rsidRPr="00AC435B">
        <w:rPr>
          <w:rFonts w:cs="Arial"/>
          <w:b/>
          <w:sz w:val="28"/>
          <w:szCs w:val="28"/>
        </w:rPr>
        <w:t>sí tiene competencia</w:t>
      </w:r>
      <w:r w:rsidRPr="00AC435B">
        <w:rPr>
          <w:rFonts w:cs="Arial"/>
          <w:bCs/>
          <w:sz w:val="28"/>
          <w:szCs w:val="28"/>
        </w:rPr>
        <w:t xml:space="preserve"> para determinar si el Tribunal Electoral </w:t>
      </w:r>
      <w:r w:rsidR="00E81D41" w:rsidRPr="00AC435B">
        <w:rPr>
          <w:rFonts w:cs="Arial"/>
          <w:bCs/>
          <w:sz w:val="28"/>
          <w:szCs w:val="28"/>
        </w:rPr>
        <w:t>local</w:t>
      </w:r>
      <w:r w:rsidRPr="00AC435B">
        <w:rPr>
          <w:rFonts w:cs="Arial"/>
          <w:bCs/>
          <w:sz w:val="28"/>
          <w:szCs w:val="28"/>
        </w:rPr>
        <w:t xml:space="preserve"> debe integrarse con tres o cinco magistraturas, pues conforme a lo dispuesto en</w:t>
      </w:r>
      <w:r w:rsidRPr="00AC435B">
        <w:rPr>
          <w:rFonts w:cs="Arial"/>
          <w:sz w:val="28"/>
          <w:szCs w:val="28"/>
        </w:rPr>
        <w:t xml:space="preserve"> los artículos 116, fracción IV, inciso c), numeral 5, de la Constitución federal y 106 de la Ley General de Instituciones y Procedimientos Electorales, este aspecto </w:t>
      </w:r>
      <w:r w:rsidR="00E81D41" w:rsidRPr="00AC435B">
        <w:rPr>
          <w:rFonts w:cs="Arial"/>
          <w:sz w:val="28"/>
          <w:szCs w:val="28"/>
        </w:rPr>
        <w:t>relacionado con</w:t>
      </w:r>
      <w:r w:rsidRPr="00AC435B">
        <w:rPr>
          <w:rFonts w:cs="Arial"/>
          <w:sz w:val="28"/>
          <w:szCs w:val="28"/>
        </w:rPr>
        <w:t xml:space="preserve"> </w:t>
      </w:r>
      <w:r w:rsidR="00E81D41" w:rsidRPr="00AC435B">
        <w:rPr>
          <w:rFonts w:cs="Arial"/>
          <w:sz w:val="28"/>
          <w:szCs w:val="28"/>
        </w:rPr>
        <w:t>el</w:t>
      </w:r>
      <w:r w:rsidRPr="00AC435B">
        <w:rPr>
          <w:rFonts w:cs="Arial"/>
          <w:sz w:val="28"/>
          <w:szCs w:val="28"/>
        </w:rPr>
        <w:t xml:space="preserve"> funcionamiento del órgano jurisdiccional electoral pertenece al ámbito de regulación de las entidades federativas. </w:t>
      </w:r>
    </w:p>
    <w:p w14:paraId="4DF88A9B" w14:textId="77777777" w:rsidR="005C056E" w:rsidRPr="00AC435B" w:rsidRDefault="005C056E" w:rsidP="005C056E">
      <w:pPr>
        <w:pStyle w:val="Prrafodelista"/>
        <w:rPr>
          <w:rFonts w:cs="Arial"/>
          <w:b/>
          <w:sz w:val="28"/>
          <w:szCs w:val="28"/>
        </w:rPr>
      </w:pPr>
    </w:p>
    <w:p w14:paraId="4DF88A9C" w14:textId="77777777" w:rsidR="00005ACB"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Finalmente</w:t>
      </w:r>
      <w:r w:rsidR="005C056E" w:rsidRPr="00AC435B">
        <w:rPr>
          <w:rFonts w:cs="Arial"/>
          <w:bCs/>
          <w:sz w:val="28"/>
          <w:szCs w:val="28"/>
        </w:rPr>
        <w:t xml:space="preserve">, </w:t>
      </w:r>
      <w:r w:rsidRPr="00AC435B">
        <w:rPr>
          <w:rFonts w:cs="Arial"/>
          <w:bCs/>
          <w:sz w:val="28"/>
          <w:szCs w:val="28"/>
        </w:rPr>
        <w:t>como se precisó con anterioridad, en el dictamen elaborado por las Comisiones de Puntos Constitucionales y Estudios Le</w:t>
      </w:r>
      <w:r w:rsidRPr="00AC435B">
        <w:rPr>
          <w:rFonts w:cs="Arial"/>
          <w:bCs/>
          <w:sz w:val="28"/>
          <w:szCs w:val="28"/>
        </w:rPr>
        <w:t>gislativos del Congreso de Tamaulipas sobre la iniciativa de reducir las magistraturas electorales, se determinó qu</w:t>
      </w:r>
      <w:r w:rsidR="00523EAA" w:rsidRPr="00AC435B">
        <w:rPr>
          <w:rFonts w:cs="Arial"/>
          <w:bCs/>
          <w:sz w:val="28"/>
          <w:szCs w:val="28"/>
        </w:rPr>
        <w:t>e</w:t>
      </w:r>
      <w:r w:rsidRPr="00AC435B">
        <w:rPr>
          <w:rFonts w:cs="Arial"/>
          <w:bCs/>
          <w:sz w:val="28"/>
          <w:szCs w:val="28"/>
        </w:rPr>
        <w:t xml:space="preserve"> </w:t>
      </w:r>
      <w:r w:rsidR="005C056E" w:rsidRPr="00AC435B">
        <w:rPr>
          <w:rFonts w:cs="Arial"/>
          <w:bCs/>
          <w:sz w:val="28"/>
          <w:szCs w:val="28"/>
        </w:rPr>
        <w:t>la reducción en la integración del Tribunal Electoral local se debía al</w:t>
      </w:r>
      <w:r w:rsidR="00523EAA" w:rsidRPr="00AC435B">
        <w:rPr>
          <w:rFonts w:cs="Arial"/>
          <w:bCs/>
          <w:sz w:val="28"/>
          <w:szCs w:val="28"/>
        </w:rPr>
        <w:t xml:space="preserve"> buscar garantizar el principio de austeridad presupuestal, fortalecer el sistema de salud tamaulipeco y en observancia a </w:t>
      </w:r>
      <w:r w:rsidR="00040CB2" w:rsidRPr="00AC435B">
        <w:rPr>
          <w:rFonts w:cs="Arial"/>
          <w:bCs/>
          <w:sz w:val="28"/>
          <w:szCs w:val="28"/>
        </w:rPr>
        <w:t>la tendencia</w:t>
      </w:r>
      <w:r w:rsidR="00521472" w:rsidRPr="00AC435B">
        <w:rPr>
          <w:rFonts w:cs="Arial"/>
          <w:bCs/>
          <w:sz w:val="28"/>
          <w:szCs w:val="28"/>
        </w:rPr>
        <w:t xml:space="preserve"> de que los órganos jurisdiccionales electorales se integren por tres magistraturas</w:t>
      </w:r>
      <w:r w:rsidR="00523EAA" w:rsidRPr="00AC435B">
        <w:rPr>
          <w:rFonts w:cs="Arial"/>
          <w:bCs/>
          <w:sz w:val="28"/>
          <w:szCs w:val="28"/>
        </w:rPr>
        <w:t xml:space="preserve">. De lo anterior, </w:t>
      </w:r>
      <w:r w:rsidR="00521472" w:rsidRPr="00AC435B">
        <w:rPr>
          <w:rFonts w:cs="Arial"/>
          <w:bCs/>
          <w:sz w:val="28"/>
          <w:szCs w:val="28"/>
        </w:rPr>
        <w:t xml:space="preserve">no </w:t>
      </w:r>
      <w:r w:rsidR="00523EAA" w:rsidRPr="00AC435B">
        <w:rPr>
          <w:rFonts w:cs="Arial"/>
          <w:bCs/>
          <w:sz w:val="28"/>
          <w:szCs w:val="28"/>
        </w:rPr>
        <w:t>es</w:t>
      </w:r>
      <w:r w:rsidR="00521472" w:rsidRPr="00AC435B">
        <w:rPr>
          <w:rFonts w:cs="Arial"/>
          <w:bCs/>
          <w:sz w:val="28"/>
          <w:szCs w:val="28"/>
        </w:rPr>
        <w:t xml:space="preserve"> posible advertir que la finalidad de la reforma hubiera sido la intromisión, subordinación o dependencia del citado tribunal electoral frente al Congreso de Tamaulipas</w:t>
      </w:r>
      <w:r w:rsidR="00523EAA" w:rsidRPr="00AC435B">
        <w:rPr>
          <w:rFonts w:cs="Arial"/>
          <w:bCs/>
          <w:sz w:val="28"/>
          <w:szCs w:val="28"/>
        </w:rPr>
        <w:t>.</w:t>
      </w:r>
    </w:p>
    <w:p w14:paraId="4DF88A9D" w14:textId="77777777" w:rsidR="006920AF" w:rsidRPr="00AC435B" w:rsidRDefault="006920AF" w:rsidP="006920AF">
      <w:pPr>
        <w:pStyle w:val="Prrafodelista"/>
        <w:rPr>
          <w:rFonts w:cs="Arial"/>
          <w:b/>
          <w:sz w:val="28"/>
          <w:szCs w:val="28"/>
        </w:rPr>
      </w:pPr>
    </w:p>
    <w:p w14:paraId="4DF88A9E" w14:textId="77777777" w:rsidR="006920AF"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Por lo antes expuesto, se califica de </w:t>
      </w:r>
      <w:r w:rsidRPr="00AC435B">
        <w:rPr>
          <w:rFonts w:cs="Arial"/>
          <w:b/>
          <w:sz w:val="28"/>
          <w:szCs w:val="28"/>
        </w:rPr>
        <w:t>infundado</w:t>
      </w:r>
      <w:r w:rsidRPr="00AC435B">
        <w:rPr>
          <w:rFonts w:cs="Arial"/>
          <w:bCs/>
          <w:sz w:val="28"/>
          <w:szCs w:val="28"/>
        </w:rPr>
        <w:t xml:space="preserve"> el concepto de invalidez en el que los partidos accionantes alegan que el congreso local no cuenta con competencia para l</w:t>
      </w:r>
      <w:r w:rsidRPr="00AC435B">
        <w:rPr>
          <w:rFonts w:cs="Arial"/>
          <w:bCs/>
          <w:sz w:val="28"/>
          <w:szCs w:val="28"/>
        </w:rPr>
        <w:t xml:space="preserve">egislar sobre el número de las magistraturas que deben integrar el tribunal electoral del </w:t>
      </w:r>
      <w:r w:rsidR="008A1041">
        <w:rPr>
          <w:rFonts w:cs="Arial"/>
          <w:bCs/>
          <w:sz w:val="28"/>
          <w:szCs w:val="28"/>
        </w:rPr>
        <w:t>E</w:t>
      </w:r>
      <w:r w:rsidRPr="00AC435B">
        <w:rPr>
          <w:rFonts w:cs="Arial"/>
          <w:bCs/>
          <w:sz w:val="28"/>
          <w:szCs w:val="28"/>
        </w:rPr>
        <w:t xml:space="preserve">stado. </w:t>
      </w:r>
    </w:p>
    <w:p w14:paraId="4DF88A9F" w14:textId="77777777" w:rsidR="00806D46" w:rsidRDefault="00806D46" w:rsidP="00806D46">
      <w:pPr>
        <w:pStyle w:val="Prrafodelista"/>
        <w:rPr>
          <w:rFonts w:cs="Arial"/>
          <w:b/>
          <w:sz w:val="28"/>
          <w:szCs w:val="28"/>
        </w:rPr>
      </w:pPr>
    </w:p>
    <w:p w14:paraId="4DF88AA0" w14:textId="77777777" w:rsidR="008A1041" w:rsidRPr="00AC435B" w:rsidRDefault="008A1041" w:rsidP="00806D46">
      <w:pPr>
        <w:pStyle w:val="Prrafodelista"/>
        <w:rPr>
          <w:rFonts w:cs="Arial"/>
          <w:b/>
          <w:sz w:val="28"/>
          <w:szCs w:val="28"/>
        </w:rPr>
      </w:pPr>
    </w:p>
    <w:p w14:paraId="4DF88AA1" w14:textId="77777777" w:rsidR="00D64420" w:rsidRPr="00AC435B" w:rsidRDefault="00A02238" w:rsidP="00B66B55">
      <w:pPr>
        <w:pStyle w:val="corte4fondo"/>
        <w:numPr>
          <w:ilvl w:val="0"/>
          <w:numId w:val="3"/>
        </w:numPr>
        <w:tabs>
          <w:tab w:val="left" w:pos="567"/>
        </w:tabs>
        <w:ind w:left="0" w:hanging="567"/>
        <w:rPr>
          <w:rFonts w:cs="Arial"/>
          <w:b/>
          <w:color w:val="0F243E" w:themeColor="text2" w:themeShade="80"/>
          <w:sz w:val="28"/>
          <w:szCs w:val="28"/>
        </w:rPr>
      </w:pPr>
      <w:r w:rsidRPr="00AC435B">
        <w:rPr>
          <w:rFonts w:cs="Arial"/>
          <w:b/>
          <w:color w:val="0F243E" w:themeColor="text2" w:themeShade="80"/>
          <w:sz w:val="28"/>
          <w:szCs w:val="28"/>
          <w:shd w:val="clear" w:color="auto" w:fill="DBE5F1" w:themeFill="accent1" w:themeFillTint="33"/>
        </w:rPr>
        <w:t xml:space="preserve">Tema </w:t>
      </w:r>
      <w:r w:rsidR="009E7199" w:rsidRPr="00AC435B">
        <w:rPr>
          <w:rFonts w:cs="Arial"/>
          <w:b/>
          <w:color w:val="0F243E" w:themeColor="text2" w:themeShade="80"/>
          <w:sz w:val="28"/>
          <w:szCs w:val="28"/>
          <w:shd w:val="clear" w:color="auto" w:fill="DBE5F1" w:themeFill="accent1" w:themeFillTint="33"/>
        </w:rPr>
        <w:t>6</w:t>
      </w:r>
      <w:r w:rsidRPr="00AC435B">
        <w:rPr>
          <w:rFonts w:cs="Arial"/>
          <w:b/>
          <w:color w:val="0F243E" w:themeColor="text2" w:themeShade="80"/>
          <w:sz w:val="28"/>
          <w:szCs w:val="28"/>
          <w:shd w:val="clear" w:color="auto" w:fill="DBE5F1" w:themeFill="accent1" w:themeFillTint="33"/>
        </w:rPr>
        <w:t xml:space="preserve">. </w:t>
      </w:r>
      <w:r w:rsidR="005B2449" w:rsidRPr="00AC435B">
        <w:rPr>
          <w:rFonts w:cs="Arial"/>
          <w:b/>
          <w:color w:val="0F243E" w:themeColor="text2" w:themeShade="80"/>
          <w:sz w:val="28"/>
          <w:szCs w:val="28"/>
          <w:shd w:val="clear" w:color="auto" w:fill="DBE5F1" w:themeFill="accent1" w:themeFillTint="33"/>
        </w:rPr>
        <w:t>Facultad del Senado de la República para designar las magistraturas de los órganos jurisdiccionales electorales locales por siete años</w:t>
      </w:r>
      <w:r w:rsidR="00B37D56" w:rsidRPr="00AC435B">
        <w:rPr>
          <w:rFonts w:cs="Arial"/>
          <w:b/>
          <w:color w:val="0F243E" w:themeColor="text2" w:themeShade="80"/>
          <w:sz w:val="28"/>
          <w:szCs w:val="28"/>
          <w:shd w:val="clear" w:color="auto" w:fill="DBE5F1" w:themeFill="accent1" w:themeFillTint="33"/>
        </w:rPr>
        <w:t xml:space="preserve"> y la vulneración al </w:t>
      </w:r>
      <w:r w:rsidR="001853C9" w:rsidRPr="00AC435B">
        <w:rPr>
          <w:rFonts w:cs="Arial"/>
          <w:b/>
          <w:color w:val="0F243E" w:themeColor="text2" w:themeShade="80"/>
          <w:sz w:val="28"/>
          <w:szCs w:val="28"/>
          <w:shd w:val="clear" w:color="auto" w:fill="DBE5F1" w:themeFill="accent1" w:themeFillTint="33"/>
        </w:rPr>
        <w:t>proceso de escalonamiento</w:t>
      </w:r>
      <w:r w:rsidR="00B37D56" w:rsidRPr="00AC435B">
        <w:rPr>
          <w:rFonts w:cs="Arial"/>
          <w:b/>
          <w:color w:val="0F243E" w:themeColor="text2" w:themeShade="80"/>
          <w:sz w:val="28"/>
          <w:szCs w:val="28"/>
          <w:shd w:val="clear" w:color="auto" w:fill="DBE5F1" w:themeFill="accent1" w:themeFillTint="33"/>
        </w:rPr>
        <w:t xml:space="preserve"> y </w:t>
      </w:r>
      <w:r w:rsidR="008F109D" w:rsidRPr="00AC435B">
        <w:rPr>
          <w:rFonts w:cs="Arial"/>
          <w:b/>
          <w:color w:val="0F243E" w:themeColor="text2" w:themeShade="80"/>
          <w:sz w:val="28"/>
          <w:szCs w:val="28"/>
          <w:shd w:val="clear" w:color="auto" w:fill="DBE5F1" w:themeFill="accent1" w:themeFillTint="33"/>
        </w:rPr>
        <w:t>el</w:t>
      </w:r>
      <w:r w:rsidR="00991E8C" w:rsidRPr="00AC435B">
        <w:rPr>
          <w:rFonts w:cs="Arial"/>
          <w:b/>
          <w:color w:val="0F243E" w:themeColor="text2" w:themeShade="80"/>
          <w:sz w:val="28"/>
          <w:szCs w:val="28"/>
          <w:shd w:val="clear" w:color="auto" w:fill="DBE5F1" w:themeFill="accent1" w:themeFillTint="33"/>
        </w:rPr>
        <w:t xml:space="preserve"> </w:t>
      </w:r>
      <w:r w:rsidR="00B37D56" w:rsidRPr="00AC435B">
        <w:rPr>
          <w:rFonts w:cs="Arial"/>
          <w:b/>
          <w:color w:val="0F243E" w:themeColor="text2" w:themeShade="80"/>
          <w:sz w:val="28"/>
          <w:szCs w:val="28"/>
          <w:shd w:val="clear" w:color="auto" w:fill="DBE5F1" w:themeFill="accent1" w:themeFillTint="33"/>
        </w:rPr>
        <w:t>principio de inamovilidad</w:t>
      </w:r>
      <w:r w:rsidR="002838BC" w:rsidRPr="00AC435B">
        <w:rPr>
          <w:rFonts w:cs="Arial"/>
          <w:b/>
          <w:color w:val="0F243E" w:themeColor="text2" w:themeShade="80"/>
          <w:sz w:val="28"/>
          <w:szCs w:val="28"/>
        </w:rPr>
        <w:t>.</w:t>
      </w:r>
      <w:r w:rsidR="00B66B55" w:rsidRPr="00AC435B">
        <w:rPr>
          <w:rFonts w:cs="Arial"/>
          <w:b/>
          <w:color w:val="0F243E" w:themeColor="text2" w:themeShade="80"/>
          <w:sz w:val="28"/>
          <w:szCs w:val="28"/>
        </w:rPr>
        <w:t xml:space="preserve"> </w:t>
      </w:r>
      <w:r w:rsidR="005B2449" w:rsidRPr="00AC435B">
        <w:rPr>
          <w:rFonts w:cs="Arial"/>
          <w:bCs/>
          <w:sz w:val="28"/>
          <w:szCs w:val="28"/>
        </w:rPr>
        <w:t xml:space="preserve">Los partidos accionantes aducen que la reforma vulnera el artículo 106 de la Ley General de Instituciones y Procedimientos Electorales, pues en todos los casos el encargo de las magistraturas locales debe ser de siete años y </w:t>
      </w:r>
      <w:r w:rsidR="00555D66" w:rsidRPr="00AC435B">
        <w:rPr>
          <w:rFonts w:cs="Arial"/>
          <w:bCs/>
          <w:sz w:val="28"/>
          <w:szCs w:val="28"/>
        </w:rPr>
        <w:t>est</w:t>
      </w:r>
      <w:r w:rsidR="00DB2659" w:rsidRPr="00AC435B">
        <w:rPr>
          <w:rFonts w:cs="Arial"/>
          <w:bCs/>
          <w:sz w:val="28"/>
          <w:szCs w:val="28"/>
        </w:rPr>
        <w:t>a</w:t>
      </w:r>
      <w:r w:rsidR="005B2449" w:rsidRPr="00AC435B">
        <w:rPr>
          <w:rFonts w:cs="Arial"/>
          <w:bCs/>
          <w:sz w:val="28"/>
          <w:szCs w:val="28"/>
        </w:rPr>
        <w:t xml:space="preserve"> duración no se encuentra sujeta a variaciones. </w:t>
      </w:r>
      <w:r w:rsidRPr="00AC435B">
        <w:rPr>
          <w:rFonts w:cs="Arial"/>
          <w:bCs/>
          <w:sz w:val="28"/>
          <w:szCs w:val="28"/>
        </w:rPr>
        <w:t>Además, se</w:t>
      </w:r>
      <w:r w:rsidRPr="00AC435B">
        <w:rPr>
          <w:rFonts w:cs="Arial"/>
          <w:sz w:val="28"/>
          <w:szCs w:val="28"/>
        </w:rPr>
        <w:t xml:space="preserve"> vulneran los principios de autonomía e independencia de los órganos jurisdiccionales, garantizadas en el principio de inamovilidad en el encargo.</w:t>
      </w:r>
    </w:p>
    <w:p w14:paraId="4DF88AA2" w14:textId="77777777" w:rsidR="00D64420" w:rsidRPr="00AC435B" w:rsidRDefault="00D64420" w:rsidP="00D64420">
      <w:pPr>
        <w:pStyle w:val="corte4fondo"/>
        <w:tabs>
          <w:tab w:val="left" w:pos="567"/>
        </w:tabs>
        <w:ind w:firstLine="0"/>
        <w:rPr>
          <w:rFonts w:cs="Arial"/>
          <w:b/>
          <w:sz w:val="28"/>
          <w:szCs w:val="28"/>
        </w:rPr>
      </w:pPr>
    </w:p>
    <w:p w14:paraId="4DF88AA3" w14:textId="77777777" w:rsidR="001853C9" w:rsidRPr="00AC435B" w:rsidRDefault="00A02238" w:rsidP="00973B9A">
      <w:pPr>
        <w:pStyle w:val="corte4fondo"/>
        <w:numPr>
          <w:ilvl w:val="0"/>
          <w:numId w:val="3"/>
        </w:numPr>
        <w:tabs>
          <w:tab w:val="left" w:pos="567"/>
        </w:tabs>
        <w:ind w:left="0" w:hanging="567"/>
        <w:rPr>
          <w:rFonts w:cs="Arial"/>
          <w:b/>
          <w:sz w:val="28"/>
          <w:szCs w:val="28"/>
        </w:rPr>
      </w:pPr>
      <w:r w:rsidRPr="00AC435B">
        <w:rPr>
          <w:rFonts w:cs="Arial"/>
          <w:bCs/>
          <w:sz w:val="28"/>
          <w:szCs w:val="28"/>
        </w:rPr>
        <w:t>De igual forma, sostienen que e</w:t>
      </w:r>
      <w:r w:rsidRPr="00AC435B">
        <w:rPr>
          <w:rFonts w:cs="Arial"/>
          <w:sz w:val="28"/>
          <w:szCs w:val="28"/>
        </w:rPr>
        <w:t>l artículo segundo transitorio del decreto imp</w:t>
      </w:r>
      <w:r w:rsidRPr="00AC435B">
        <w:rPr>
          <w:rFonts w:cs="Arial"/>
          <w:sz w:val="28"/>
          <w:szCs w:val="28"/>
        </w:rPr>
        <w:t>ugnado trastoca el proceso de escalonamiento, en cuanto reduce a unos diez meses la duración del encargo de los magistrados. Es decir, el decreto es inconstitucional en la parte en que dispone que su entrada en vigor será a partir del día siguiente al de l</w:t>
      </w:r>
      <w:r w:rsidRPr="00AC435B">
        <w:rPr>
          <w:rFonts w:cs="Arial"/>
          <w:sz w:val="28"/>
          <w:szCs w:val="28"/>
        </w:rPr>
        <w:t>a conclusión del proceso electoral 2020-2021, pues al pretender imponer esa temporalidad para reducir de cinco a tres magistrados el número de integrantes del Tribunal Electoral local, infringe los tiempos de escalonamiento, duración y permanencia en el en</w:t>
      </w:r>
      <w:r w:rsidRPr="00AC435B">
        <w:rPr>
          <w:rFonts w:cs="Arial"/>
          <w:sz w:val="28"/>
          <w:szCs w:val="28"/>
        </w:rPr>
        <w:t>cargo de dichos magistrados.</w:t>
      </w:r>
    </w:p>
    <w:p w14:paraId="4DF88AA4" w14:textId="77777777" w:rsidR="001F720A" w:rsidRPr="00AC435B" w:rsidRDefault="001F720A" w:rsidP="004B0125">
      <w:pPr>
        <w:pStyle w:val="corte4fondo"/>
        <w:tabs>
          <w:tab w:val="left" w:pos="567"/>
        </w:tabs>
        <w:ind w:firstLine="0"/>
        <w:rPr>
          <w:rFonts w:cs="Arial"/>
          <w:b/>
          <w:sz w:val="28"/>
          <w:szCs w:val="28"/>
        </w:rPr>
      </w:pPr>
    </w:p>
    <w:p w14:paraId="4DF88AA5" w14:textId="77777777" w:rsidR="000C5EDF" w:rsidRPr="00AC435B" w:rsidRDefault="00A02238" w:rsidP="008C1837">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Son </w:t>
      </w:r>
      <w:r w:rsidRPr="00AC435B">
        <w:rPr>
          <w:rFonts w:cs="Arial"/>
          <w:b/>
          <w:sz w:val="28"/>
          <w:szCs w:val="28"/>
        </w:rPr>
        <w:t>fundados</w:t>
      </w:r>
      <w:r w:rsidRPr="00AC435B">
        <w:rPr>
          <w:rFonts w:cs="Arial"/>
          <w:bCs/>
          <w:sz w:val="28"/>
          <w:szCs w:val="28"/>
        </w:rPr>
        <w:t xml:space="preserve"> los conceptos de invalidez</w:t>
      </w:r>
      <w:r w:rsidR="002B3839" w:rsidRPr="00AC435B">
        <w:rPr>
          <w:rFonts w:cs="Arial"/>
          <w:sz w:val="28"/>
          <w:szCs w:val="28"/>
          <w:lang w:val="es-MX"/>
        </w:rPr>
        <w:t>.</w:t>
      </w:r>
      <w:r w:rsidR="008C1837" w:rsidRPr="00AC435B">
        <w:rPr>
          <w:rFonts w:cs="Arial"/>
          <w:b/>
          <w:i/>
          <w:iCs/>
          <w:sz w:val="28"/>
          <w:szCs w:val="28"/>
        </w:rPr>
        <w:t xml:space="preserve"> </w:t>
      </w:r>
      <w:r w:rsidRPr="00AC435B">
        <w:rPr>
          <w:rFonts w:cs="Arial"/>
          <w:bCs/>
          <w:sz w:val="28"/>
          <w:szCs w:val="28"/>
        </w:rPr>
        <w:t>Para arribar a</w:t>
      </w:r>
      <w:r w:rsidR="00BC5738" w:rsidRPr="00AC435B">
        <w:rPr>
          <w:rFonts w:cs="Arial"/>
          <w:bCs/>
          <w:sz w:val="28"/>
          <w:szCs w:val="28"/>
        </w:rPr>
        <w:t xml:space="preserve"> esta conclusión</w:t>
      </w:r>
      <w:r w:rsidRPr="00AC435B">
        <w:rPr>
          <w:rFonts w:cs="Arial"/>
          <w:bCs/>
          <w:sz w:val="28"/>
          <w:szCs w:val="28"/>
        </w:rPr>
        <w:t xml:space="preserve">, en primer lugar, este Pleno hará referencia al parámetro de control constitucional sobre la duración en el encargo de las magistraturas electorales locales y, en segundo lugar, se realizará el análisis del caso concreto. </w:t>
      </w:r>
    </w:p>
    <w:p w14:paraId="4DF88AA6" w14:textId="77777777" w:rsidR="000C5EDF" w:rsidRDefault="000C5EDF" w:rsidP="000C5EDF">
      <w:pPr>
        <w:pStyle w:val="corte4fondo"/>
        <w:tabs>
          <w:tab w:val="left" w:pos="567"/>
        </w:tabs>
        <w:ind w:firstLine="0"/>
        <w:rPr>
          <w:rFonts w:cs="Arial"/>
          <w:b/>
          <w:sz w:val="28"/>
          <w:szCs w:val="28"/>
        </w:rPr>
      </w:pPr>
    </w:p>
    <w:p w14:paraId="4DF88AA7" w14:textId="77777777" w:rsidR="00981264" w:rsidRDefault="00981264" w:rsidP="000C5EDF">
      <w:pPr>
        <w:pStyle w:val="corte4fondo"/>
        <w:tabs>
          <w:tab w:val="left" w:pos="567"/>
        </w:tabs>
        <w:ind w:firstLine="0"/>
        <w:rPr>
          <w:rFonts w:cs="Arial"/>
          <w:b/>
          <w:sz w:val="28"/>
          <w:szCs w:val="28"/>
        </w:rPr>
      </w:pPr>
    </w:p>
    <w:p w14:paraId="4DF88AA8" w14:textId="77777777" w:rsidR="00981264" w:rsidRDefault="00981264" w:rsidP="000C5EDF">
      <w:pPr>
        <w:pStyle w:val="corte4fondo"/>
        <w:tabs>
          <w:tab w:val="left" w:pos="567"/>
        </w:tabs>
        <w:ind w:firstLine="0"/>
        <w:rPr>
          <w:rFonts w:cs="Arial"/>
          <w:b/>
          <w:sz w:val="28"/>
          <w:szCs w:val="28"/>
        </w:rPr>
      </w:pPr>
    </w:p>
    <w:p w14:paraId="4DF88AA9" w14:textId="77777777" w:rsidR="00981264" w:rsidRPr="00AC435B" w:rsidRDefault="00981264" w:rsidP="000C5EDF">
      <w:pPr>
        <w:pStyle w:val="corte4fondo"/>
        <w:tabs>
          <w:tab w:val="left" w:pos="567"/>
        </w:tabs>
        <w:ind w:firstLine="0"/>
        <w:rPr>
          <w:rFonts w:cs="Arial"/>
          <w:b/>
          <w:sz w:val="28"/>
          <w:szCs w:val="28"/>
        </w:rPr>
      </w:pPr>
    </w:p>
    <w:p w14:paraId="4DF88AAA" w14:textId="77777777" w:rsidR="000C5EDF" w:rsidRPr="00AC435B" w:rsidRDefault="00A02238" w:rsidP="00B66B55">
      <w:pPr>
        <w:pStyle w:val="corte4fondo"/>
        <w:tabs>
          <w:tab w:val="left" w:pos="567"/>
        </w:tabs>
        <w:ind w:firstLine="0"/>
        <w:jc w:val="center"/>
        <w:rPr>
          <w:rFonts w:cs="Arial"/>
          <w:b/>
          <w:bCs/>
          <w:color w:val="0F243E" w:themeColor="text2" w:themeShade="80"/>
          <w:sz w:val="28"/>
          <w:szCs w:val="28"/>
        </w:rPr>
      </w:pPr>
      <w:r w:rsidRPr="00AC435B">
        <w:rPr>
          <w:rFonts w:cs="Arial"/>
          <w:b/>
          <w:sz w:val="28"/>
          <w:szCs w:val="28"/>
        </w:rPr>
        <w:t xml:space="preserve">Tema 6. A. </w:t>
      </w:r>
      <w:r w:rsidRPr="00AC435B">
        <w:rPr>
          <w:rFonts w:cs="Arial"/>
          <w:b/>
          <w:bCs/>
          <w:color w:val="0F243E" w:themeColor="text2" w:themeShade="80"/>
          <w:sz w:val="28"/>
          <w:szCs w:val="28"/>
        </w:rPr>
        <w:t>Parámetro de cont</w:t>
      </w:r>
      <w:r w:rsidRPr="00AC435B">
        <w:rPr>
          <w:rFonts w:cs="Arial"/>
          <w:b/>
          <w:bCs/>
          <w:color w:val="0F243E" w:themeColor="text2" w:themeShade="80"/>
          <w:sz w:val="28"/>
          <w:szCs w:val="28"/>
        </w:rPr>
        <w:t>rol constitucional</w:t>
      </w:r>
    </w:p>
    <w:p w14:paraId="4DF88AAB" w14:textId="77777777" w:rsidR="00D861F5" w:rsidRPr="00AC435B" w:rsidRDefault="00D861F5" w:rsidP="000C5EDF">
      <w:pPr>
        <w:rPr>
          <w:rFonts w:cs="Arial"/>
          <w:sz w:val="28"/>
          <w:szCs w:val="28"/>
        </w:rPr>
      </w:pPr>
    </w:p>
    <w:p w14:paraId="4DF88AAC" w14:textId="77777777" w:rsidR="00A479C2" w:rsidRPr="00AC435B" w:rsidRDefault="00A02238" w:rsidP="00973B9A">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El artículo 40 de la Constitución Política del país </w:t>
      </w:r>
      <w:r w:rsidR="00543192" w:rsidRPr="00AC435B">
        <w:rPr>
          <w:rFonts w:cs="Arial"/>
          <w:bCs/>
          <w:sz w:val="28"/>
          <w:szCs w:val="28"/>
        </w:rPr>
        <w:t xml:space="preserve">establece que la forma de </w:t>
      </w:r>
      <w:r w:rsidR="00BC5738" w:rsidRPr="00AC435B">
        <w:rPr>
          <w:rFonts w:cs="Arial"/>
          <w:bCs/>
          <w:sz w:val="28"/>
          <w:szCs w:val="28"/>
        </w:rPr>
        <w:t>E</w:t>
      </w:r>
      <w:r w:rsidR="00543192" w:rsidRPr="00AC435B">
        <w:rPr>
          <w:rFonts w:cs="Arial"/>
          <w:bCs/>
          <w:sz w:val="28"/>
          <w:szCs w:val="28"/>
        </w:rPr>
        <w:t xml:space="preserve">stado </w:t>
      </w:r>
      <w:r w:rsidR="002D4B86" w:rsidRPr="00AC435B">
        <w:rPr>
          <w:rFonts w:cs="Arial"/>
          <w:bCs/>
          <w:sz w:val="28"/>
          <w:szCs w:val="28"/>
        </w:rPr>
        <w:t xml:space="preserve">en México </w:t>
      </w:r>
      <w:r w:rsidR="00543192" w:rsidRPr="00AC435B">
        <w:rPr>
          <w:rFonts w:cs="Arial"/>
          <w:bCs/>
          <w:sz w:val="28"/>
          <w:szCs w:val="28"/>
        </w:rPr>
        <w:t>es la de una federación integrada por estados libres y soberanos en todo lo concerniente en su régimen interior.</w:t>
      </w:r>
    </w:p>
    <w:p w14:paraId="4DF88AAD" w14:textId="77777777" w:rsidR="003E790B" w:rsidRPr="00AC435B" w:rsidRDefault="003E790B" w:rsidP="003E790B">
      <w:pPr>
        <w:pStyle w:val="corte4fondo"/>
        <w:tabs>
          <w:tab w:val="left" w:pos="567"/>
        </w:tabs>
        <w:ind w:firstLine="0"/>
        <w:rPr>
          <w:rFonts w:cs="Arial"/>
          <w:b/>
          <w:i/>
          <w:iCs/>
          <w:sz w:val="28"/>
          <w:szCs w:val="28"/>
        </w:rPr>
      </w:pPr>
    </w:p>
    <w:p w14:paraId="4DF88AAE" w14:textId="77777777" w:rsidR="00BC5738" w:rsidRPr="00AC435B" w:rsidRDefault="00A02238" w:rsidP="002D4B86">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Lo anterior </w:t>
      </w:r>
      <w:r w:rsidR="002D4B86" w:rsidRPr="00AC435B">
        <w:rPr>
          <w:rFonts w:cs="Arial"/>
          <w:bCs/>
          <w:sz w:val="28"/>
          <w:szCs w:val="28"/>
        </w:rPr>
        <w:t>se complementa con lo dispuesto en el segundo párrafo del artículo 116 constitucional que dispone que los poderes de los estados se organizarán de conformidad con</w:t>
      </w:r>
      <w:r w:rsidR="003E7033" w:rsidRPr="00AC435B">
        <w:rPr>
          <w:rFonts w:cs="Arial"/>
          <w:bCs/>
          <w:sz w:val="28"/>
          <w:szCs w:val="28"/>
        </w:rPr>
        <w:t xml:space="preserve"> sus respectivas constituciones</w:t>
      </w:r>
      <w:r w:rsidR="002D4B86" w:rsidRPr="00AC435B">
        <w:rPr>
          <w:rFonts w:cs="Arial"/>
          <w:bCs/>
          <w:sz w:val="28"/>
          <w:szCs w:val="28"/>
        </w:rPr>
        <w:t xml:space="preserve">. </w:t>
      </w:r>
      <w:r w:rsidR="00F70C33" w:rsidRPr="00AC435B">
        <w:rPr>
          <w:rFonts w:cs="Arial"/>
          <w:bCs/>
          <w:sz w:val="28"/>
          <w:szCs w:val="28"/>
        </w:rPr>
        <w:t xml:space="preserve">Tomando en cuenta </w:t>
      </w:r>
      <w:r w:rsidRPr="00AC435B">
        <w:rPr>
          <w:rFonts w:cs="Arial"/>
          <w:bCs/>
          <w:sz w:val="28"/>
          <w:szCs w:val="28"/>
        </w:rPr>
        <w:t xml:space="preserve">lo que regula </w:t>
      </w:r>
      <w:r w:rsidR="00A64D5A" w:rsidRPr="00AC435B">
        <w:rPr>
          <w:rFonts w:cs="Arial"/>
          <w:bCs/>
          <w:sz w:val="28"/>
          <w:szCs w:val="28"/>
        </w:rPr>
        <w:t xml:space="preserve">este párrafo </w:t>
      </w:r>
      <w:r w:rsidRPr="00AC435B">
        <w:rPr>
          <w:rFonts w:cs="Arial"/>
          <w:bCs/>
          <w:sz w:val="28"/>
          <w:szCs w:val="28"/>
        </w:rPr>
        <w:t xml:space="preserve">en </w:t>
      </w:r>
      <w:r w:rsidR="00A64D5A" w:rsidRPr="00AC435B">
        <w:rPr>
          <w:rFonts w:cs="Arial"/>
          <w:bCs/>
          <w:sz w:val="28"/>
          <w:szCs w:val="28"/>
        </w:rPr>
        <w:t xml:space="preserve">sus </w:t>
      </w:r>
      <w:r w:rsidRPr="00AC435B">
        <w:rPr>
          <w:rFonts w:cs="Arial"/>
          <w:bCs/>
          <w:sz w:val="28"/>
          <w:szCs w:val="28"/>
        </w:rPr>
        <w:t>distintas fracciones es claro que por “poderes” no se ref</w:t>
      </w:r>
      <w:r w:rsidR="002838BC" w:rsidRPr="00AC435B">
        <w:rPr>
          <w:rFonts w:cs="Arial"/>
          <w:bCs/>
          <w:sz w:val="28"/>
          <w:szCs w:val="28"/>
        </w:rPr>
        <w:t>iere</w:t>
      </w:r>
      <w:r w:rsidRPr="00AC435B">
        <w:rPr>
          <w:rFonts w:cs="Arial"/>
          <w:bCs/>
          <w:sz w:val="28"/>
          <w:szCs w:val="28"/>
        </w:rPr>
        <w:t xml:space="preserve"> sólo a los poderes ejecutivo, legislativo y judicial, sino también a algunos órganos autónomos locales, como las autoridades jurisdiccionales </w:t>
      </w:r>
      <w:r w:rsidR="00F70C33" w:rsidRPr="00AC435B">
        <w:rPr>
          <w:rFonts w:cs="Arial"/>
          <w:bCs/>
          <w:sz w:val="28"/>
          <w:szCs w:val="28"/>
        </w:rPr>
        <w:t xml:space="preserve">electorales </w:t>
      </w:r>
      <w:r w:rsidRPr="00AC435B">
        <w:rPr>
          <w:rFonts w:cs="Arial"/>
          <w:bCs/>
          <w:sz w:val="28"/>
          <w:szCs w:val="28"/>
        </w:rPr>
        <w:t>locales.</w:t>
      </w:r>
    </w:p>
    <w:p w14:paraId="4DF88AAF" w14:textId="77777777" w:rsidR="00BC5738" w:rsidRPr="00AC435B" w:rsidRDefault="00BC5738" w:rsidP="00BC5738">
      <w:pPr>
        <w:pStyle w:val="Prrafodelista"/>
        <w:rPr>
          <w:rFonts w:cs="Arial"/>
          <w:bCs/>
          <w:sz w:val="28"/>
          <w:szCs w:val="28"/>
        </w:rPr>
      </w:pPr>
    </w:p>
    <w:p w14:paraId="4DF88AB0" w14:textId="77777777" w:rsidR="003E790B" w:rsidRPr="00AC435B" w:rsidRDefault="00A02238" w:rsidP="002D4B86">
      <w:pPr>
        <w:pStyle w:val="corte4fondo"/>
        <w:numPr>
          <w:ilvl w:val="0"/>
          <w:numId w:val="3"/>
        </w:numPr>
        <w:tabs>
          <w:tab w:val="left" w:pos="567"/>
        </w:tabs>
        <w:ind w:left="0" w:hanging="567"/>
        <w:rPr>
          <w:rFonts w:cs="Arial"/>
          <w:b/>
          <w:i/>
          <w:iCs/>
          <w:sz w:val="28"/>
          <w:szCs w:val="28"/>
        </w:rPr>
      </w:pPr>
      <w:r w:rsidRPr="00AC435B">
        <w:rPr>
          <w:rFonts w:cs="Arial"/>
          <w:bCs/>
          <w:sz w:val="28"/>
          <w:szCs w:val="28"/>
        </w:rPr>
        <w:t>E</w:t>
      </w:r>
      <w:r w:rsidR="00A64D5A" w:rsidRPr="00AC435B">
        <w:rPr>
          <w:rFonts w:cs="Arial"/>
          <w:bCs/>
          <w:sz w:val="28"/>
          <w:szCs w:val="28"/>
        </w:rPr>
        <w:t>sto</w:t>
      </w:r>
      <w:r w:rsidRPr="00AC435B">
        <w:rPr>
          <w:rFonts w:cs="Arial"/>
          <w:bCs/>
          <w:sz w:val="28"/>
          <w:szCs w:val="28"/>
        </w:rPr>
        <w:t xml:space="preserve"> </w:t>
      </w:r>
      <w:r w:rsidR="002D4B86" w:rsidRPr="00AC435B">
        <w:rPr>
          <w:rFonts w:cs="Arial"/>
          <w:bCs/>
          <w:sz w:val="28"/>
          <w:szCs w:val="28"/>
        </w:rPr>
        <w:t>resulta de gran relevancia</w:t>
      </w:r>
      <w:r w:rsidR="00981264">
        <w:rPr>
          <w:rFonts w:cs="Arial"/>
          <w:bCs/>
          <w:sz w:val="28"/>
          <w:szCs w:val="28"/>
        </w:rPr>
        <w:t>,</w:t>
      </w:r>
      <w:r w:rsidR="002D4B86" w:rsidRPr="00AC435B">
        <w:rPr>
          <w:rFonts w:cs="Arial"/>
          <w:bCs/>
          <w:sz w:val="28"/>
          <w:szCs w:val="28"/>
        </w:rPr>
        <w:t xml:space="preserve"> pues la </w:t>
      </w:r>
      <w:r w:rsidR="003E7033" w:rsidRPr="00AC435B">
        <w:rPr>
          <w:rFonts w:cs="Arial"/>
          <w:bCs/>
          <w:sz w:val="28"/>
          <w:szCs w:val="28"/>
        </w:rPr>
        <w:t>forma c</w:t>
      </w:r>
      <w:r w:rsidR="00DB2659" w:rsidRPr="00AC435B">
        <w:rPr>
          <w:rFonts w:cs="Arial"/>
          <w:bCs/>
          <w:sz w:val="28"/>
          <w:szCs w:val="28"/>
        </w:rPr>
        <w:t>o</w:t>
      </w:r>
      <w:r w:rsidR="003E7033" w:rsidRPr="00AC435B">
        <w:rPr>
          <w:rFonts w:cs="Arial"/>
          <w:bCs/>
          <w:sz w:val="28"/>
          <w:szCs w:val="28"/>
        </w:rPr>
        <w:t xml:space="preserve">mo las entidades federativas deciden </w:t>
      </w:r>
      <w:r w:rsidR="002D4B86" w:rsidRPr="00AC435B">
        <w:rPr>
          <w:rFonts w:cs="Arial"/>
          <w:bCs/>
          <w:sz w:val="28"/>
          <w:szCs w:val="28"/>
        </w:rPr>
        <w:t>organiza</w:t>
      </w:r>
      <w:r w:rsidR="003E7033" w:rsidRPr="00AC435B">
        <w:rPr>
          <w:rFonts w:cs="Arial"/>
          <w:bCs/>
          <w:sz w:val="28"/>
          <w:szCs w:val="28"/>
        </w:rPr>
        <w:t>r sus</w:t>
      </w:r>
      <w:r w:rsidR="002D4B86" w:rsidRPr="00AC435B">
        <w:rPr>
          <w:rFonts w:cs="Arial"/>
          <w:bCs/>
          <w:sz w:val="28"/>
          <w:szCs w:val="28"/>
        </w:rPr>
        <w:t xml:space="preserve"> poderes públicos </w:t>
      </w:r>
      <w:r w:rsidR="003E7033" w:rsidRPr="00AC435B">
        <w:rPr>
          <w:rFonts w:cs="Arial"/>
          <w:bCs/>
          <w:sz w:val="28"/>
          <w:szCs w:val="28"/>
        </w:rPr>
        <w:t xml:space="preserve">representa uno de los aspectos más esenciales </w:t>
      </w:r>
      <w:r w:rsidRPr="00AC435B">
        <w:rPr>
          <w:rFonts w:cs="Arial"/>
          <w:bCs/>
          <w:sz w:val="28"/>
          <w:szCs w:val="28"/>
        </w:rPr>
        <w:t>de</w:t>
      </w:r>
      <w:r w:rsidR="003E7033" w:rsidRPr="00AC435B">
        <w:rPr>
          <w:rFonts w:cs="Arial"/>
          <w:bCs/>
          <w:sz w:val="28"/>
          <w:szCs w:val="28"/>
        </w:rPr>
        <w:t xml:space="preserve"> la </w:t>
      </w:r>
      <w:r w:rsidR="002D4B86" w:rsidRPr="00AC435B">
        <w:rPr>
          <w:rFonts w:cs="Arial"/>
          <w:bCs/>
          <w:sz w:val="28"/>
          <w:szCs w:val="28"/>
        </w:rPr>
        <w:t>configura</w:t>
      </w:r>
      <w:r w:rsidR="003E7033" w:rsidRPr="00AC435B">
        <w:rPr>
          <w:rFonts w:cs="Arial"/>
          <w:bCs/>
          <w:sz w:val="28"/>
          <w:szCs w:val="28"/>
        </w:rPr>
        <w:t>ción de su</w:t>
      </w:r>
      <w:r w:rsidR="002D4B86" w:rsidRPr="00AC435B">
        <w:rPr>
          <w:rFonts w:cs="Arial"/>
          <w:bCs/>
          <w:sz w:val="28"/>
          <w:szCs w:val="28"/>
        </w:rPr>
        <w:t xml:space="preserve"> régimen interior</w:t>
      </w:r>
      <w:r w:rsidR="003E7033" w:rsidRPr="00AC435B">
        <w:rPr>
          <w:rFonts w:cs="Arial"/>
          <w:bCs/>
          <w:sz w:val="28"/>
          <w:szCs w:val="28"/>
        </w:rPr>
        <w:t xml:space="preserve">. </w:t>
      </w:r>
      <w:r w:rsidR="00F70C33" w:rsidRPr="00AC435B">
        <w:rPr>
          <w:rFonts w:cs="Arial"/>
          <w:bCs/>
          <w:sz w:val="28"/>
          <w:szCs w:val="28"/>
        </w:rPr>
        <w:t xml:space="preserve">De tal manera </w:t>
      </w:r>
      <w:r w:rsidR="003E7033" w:rsidRPr="00AC435B">
        <w:rPr>
          <w:rFonts w:cs="Arial"/>
          <w:bCs/>
          <w:sz w:val="28"/>
          <w:szCs w:val="28"/>
        </w:rPr>
        <w:t xml:space="preserve">que, en la medida en que efectivamente cuenten con libertad </w:t>
      </w:r>
      <w:r w:rsidR="00D03E16">
        <w:rPr>
          <w:rFonts w:cs="Arial"/>
          <w:bCs/>
          <w:sz w:val="28"/>
          <w:szCs w:val="28"/>
        </w:rPr>
        <w:t xml:space="preserve">de configuración </w:t>
      </w:r>
      <w:r w:rsidR="003E7033" w:rsidRPr="00AC435B">
        <w:rPr>
          <w:rFonts w:cs="Arial"/>
          <w:bCs/>
          <w:sz w:val="28"/>
          <w:szCs w:val="28"/>
        </w:rPr>
        <w:t>en lo relativo a</w:t>
      </w:r>
      <w:r w:rsidRPr="00AC435B">
        <w:rPr>
          <w:rFonts w:cs="Arial"/>
          <w:bCs/>
          <w:sz w:val="28"/>
          <w:szCs w:val="28"/>
        </w:rPr>
        <w:t xml:space="preserve"> la organización de</w:t>
      </w:r>
      <w:r w:rsidR="003E7033" w:rsidRPr="00AC435B">
        <w:rPr>
          <w:rFonts w:cs="Arial"/>
          <w:bCs/>
          <w:sz w:val="28"/>
          <w:szCs w:val="28"/>
        </w:rPr>
        <w:t xml:space="preserve"> sus poderes públicos, la forma de </w:t>
      </w:r>
      <w:r w:rsidR="00D03E16">
        <w:rPr>
          <w:rFonts w:cs="Arial"/>
          <w:bCs/>
          <w:sz w:val="28"/>
          <w:szCs w:val="28"/>
        </w:rPr>
        <w:t>E</w:t>
      </w:r>
      <w:r w:rsidR="003E7033" w:rsidRPr="00AC435B">
        <w:rPr>
          <w:rFonts w:cs="Arial"/>
          <w:bCs/>
          <w:sz w:val="28"/>
          <w:szCs w:val="28"/>
        </w:rPr>
        <w:t>stado federa</w:t>
      </w:r>
      <w:r w:rsidR="002838BC" w:rsidRPr="00AC435B">
        <w:rPr>
          <w:rFonts w:cs="Arial"/>
          <w:bCs/>
          <w:sz w:val="28"/>
          <w:szCs w:val="28"/>
        </w:rPr>
        <w:t>da</w:t>
      </w:r>
      <w:r w:rsidR="003E7033" w:rsidRPr="00AC435B">
        <w:rPr>
          <w:rFonts w:cs="Arial"/>
          <w:bCs/>
          <w:sz w:val="28"/>
          <w:szCs w:val="28"/>
        </w:rPr>
        <w:t xml:space="preserve"> resulta fortalecida. </w:t>
      </w:r>
    </w:p>
    <w:p w14:paraId="4DF88AB1" w14:textId="77777777" w:rsidR="00543192" w:rsidRPr="00AC435B" w:rsidRDefault="00543192" w:rsidP="00543192">
      <w:pPr>
        <w:pStyle w:val="corte4fondo"/>
        <w:tabs>
          <w:tab w:val="left" w:pos="567"/>
        </w:tabs>
        <w:ind w:firstLine="0"/>
        <w:rPr>
          <w:rFonts w:cs="Arial"/>
          <w:b/>
          <w:i/>
          <w:iCs/>
          <w:sz w:val="28"/>
          <w:szCs w:val="28"/>
        </w:rPr>
      </w:pPr>
    </w:p>
    <w:p w14:paraId="4DF88AB2" w14:textId="77777777" w:rsidR="002174C2" w:rsidRPr="00660D9D" w:rsidRDefault="00A02238" w:rsidP="00660D9D">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Desde luego, </w:t>
      </w:r>
      <w:r w:rsidR="00543192" w:rsidRPr="00AC435B">
        <w:rPr>
          <w:rFonts w:cs="Arial"/>
          <w:bCs/>
          <w:sz w:val="28"/>
          <w:szCs w:val="28"/>
        </w:rPr>
        <w:t xml:space="preserve">esta libertad no es absoluta, pues se encuentra constreñida a respetar </w:t>
      </w:r>
      <w:r w:rsidR="00543192" w:rsidRPr="00AC435B">
        <w:rPr>
          <w:rFonts w:cs="Arial"/>
          <w:b/>
          <w:sz w:val="28"/>
          <w:szCs w:val="28"/>
        </w:rPr>
        <w:t>los mandatos específicos que</w:t>
      </w:r>
      <w:r w:rsidRPr="00AC435B">
        <w:rPr>
          <w:rFonts w:cs="Arial"/>
          <w:b/>
          <w:sz w:val="28"/>
          <w:szCs w:val="28"/>
        </w:rPr>
        <w:t xml:space="preserve"> sobre el diseño de los poderes públicos locales prevea</w:t>
      </w:r>
      <w:r w:rsidR="00543192" w:rsidRPr="00AC435B">
        <w:rPr>
          <w:rFonts w:cs="Arial"/>
          <w:b/>
          <w:sz w:val="28"/>
          <w:szCs w:val="28"/>
        </w:rPr>
        <w:t xml:space="preserve"> la Constitución Política del país y</w:t>
      </w:r>
      <w:r w:rsidRPr="00AC435B">
        <w:rPr>
          <w:rFonts w:cs="Arial"/>
          <w:b/>
          <w:sz w:val="28"/>
          <w:szCs w:val="28"/>
        </w:rPr>
        <w:t xml:space="preserve">, en </w:t>
      </w:r>
      <w:r w:rsidR="00A64D5A" w:rsidRPr="00AC435B">
        <w:rPr>
          <w:rFonts w:cs="Arial"/>
          <w:b/>
          <w:sz w:val="28"/>
          <w:szCs w:val="28"/>
        </w:rPr>
        <w:t>algunos</w:t>
      </w:r>
      <w:r w:rsidRPr="00AC435B">
        <w:rPr>
          <w:rFonts w:cs="Arial"/>
          <w:b/>
          <w:sz w:val="28"/>
          <w:szCs w:val="28"/>
        </w:rPr>
        <w:t xml:space="preserve"> caso</w:t>
      </w:r>
      <w:r w:rsidR="00A64D5A" w:rsidRPr="00AC435B">
        <w:rPr>
          <w:rFonts w:cs="Arial"/>
          <w:b/>
          <w:sz w:val="28"/>
          <w:szCs w:val="28"/>
        </w:rPr>
        <w:t>s</w:t>
      </w:r>
      <w:r w:rsidRPr="00AC435B">
        <w:rPr>
          <w:rFonts w:cs="Arial"/>
          <w:b/>
          <w:sz w:val="28"/>
          <w:szCs w:val="28"/>
        </w:rPr>
        <w:t>, las leyes que formen parte del parámetro de re</w:t>
      </w:r>
      <w:r w:rsidRPr="00AC435B">
        <w:rPr>
          <w:rFonts w:cs="Arial"/>
          <w:b/>
          <w:sz w:val="28"/>
          <w:szCs w:val="28"/>
        </w:rPr>
        <w:t>gularidad en una determinada materia</w:t>
      </w:r>
      <w:r w:rsidRPr="00AC435B">
        <w:rPr>
          <w:rFonts w:cs="Arial"/>
          <w:bCs/>
          <w:sz w:val="28"/>
          <w:szCs w:val="28"/>
        </w:rPr>
        <w:t xml:space="preserve">. En el presente asunto, los límites a la libertad </w:t>
      </w:r>
      <w:r w:rsidR="00D03E16">
        <w:rPr>
          <w:rFonts w:cs="Arial"/>
          <w:bCs/>
          <w:sz w:val="28"/>
          <w:szCs w:val="28"/>
        </w:rPr>
        <w:t>de configuración</w:t>
      </w:r>
      <w:r w:rsidRPr="00AC435B">
        <w:rPr>
          <w:rFonts w:cs="Arial"/>
          <w:bCs/>
          <w:sz w:val="28"/>
          <w:szCs w:val="28"/>
        </w:rPr>
        <w:t xml:space="preserve"> de las entidades federativas respecto del diseño de sus autoridades jurisdiccionales electorales los encontramos </w:t>
      </w:r>
      <w:r w:rsidR="00A64D5A" w:rsidRPr="00AC435B">
        <w:rPr>
          <w:rFonts w:cs="Arial"/>
          <w:bCs/>
          <w:sz w:val="28"/>
          <w:szCs w:val="28"/>
        </w:rPr>
        <w:t xml:space="preserve">tanto </w:t>
      </w:r>
      <w:r w:rsidRPr="00AC435B">
        <w:rPr>
          <w:rFonts w:cs="Arial"/>
          <w:bCs/>
          <w:sz w:val="28"/>
          <w:szCs w:val="28"/>
        </w:rPr>
        <w:t>en la Constitución Política del p</w:t>
      </w:r>
      <w:r w:rsidRPr="00AC435B">
        <w:rPr>
          <w:rFonts w:cs="Arial"/>
          <w:bCs/>
          <w:sz w:val="28"/>
          <w:szCs w:val="28"/>
        </w:rPr>
        <w:t>aís</w:t>
      </w:r>
      <w:r w:rsidR="00A64D5A" w:rsidRPr="00AC435B">
        <w:rPr>
          <w:rFonts w:cs="Arial"/>
          <w:bCs/>
          <w:sz w:val="28"/>
          <w:szCs w:val="28"/>
        </w:rPr>
        <w:t xml:space="preserve"> como</w:t>
      </w:r>
      <w:r w:rsidRPr="00AC435B">
        <w:rPr>
          <w:rFonts w:cs="Arial"/>
          <w:bCs/>
          <w:sz w:val="28"/>
          <w:szCs w:val="28"/>
        </w:rPr>
        <w:t xml:space="preserve"> en </w:t>
      </w:r>
      <w:r w:rsidR="003E790B" w:rsidRPr="00AC435B">
        <w:rPr>
          <w:rFonts w:cs="Arial"/>
          <w:bCs/>
          <w:sz w:val="28"/>
          <w:szCs w:val="28"/>
        </w:rPr>
        <w:t>la Ley General de Instituciones y Procedimientos Electorales.</w:t>
      </w:r>
    </w:p>
    <w:p w14:paraId="4DF88AB3" w14:textId="77777777" w:rsidR="00793590" w:rsidRPr="00AC435B" w:rsidRDefault="00A02238" w:rsidP="00973B9A">
      <w:pPr>
        <w:pStyle w:val="corte4fondo"/>
        <w:numPr>
          <w:ilvl w:val="0"/>
          <w:numId w:val="3"/>
        </w:numPr>
        <w:tabs>
          <w:tab w:val="left" w:pos="567"/>
        </w:tabs>
        <w:ind w:left="0" w:hanging="567"/>
        <w:rPr>
          <w:rFonts w:cs="Arial"/>
          <w:b/>
          <w:i/>
          <w:iCs/>
          <w:sz w:val="28"/>
          <w:szCs w:val="28"/>
        </w:rPr>
      </w:pPr>
      <w:r w:rsidRPr="00AC435B">
        <w:rPr>
          <w:rFonts w:cs="Arial"/>
          <w:sz w:val="28"/>
          <w:szCs w:val="28"/>
        </w:rPr>
        <w:t>E</w:t>
      </w:r>
      <w:r w:rsidR="00D861F5" w:rsidRPr="00AC435B">
        <w:rPr>
          <w:rFonts w:cs="Arial"/>
          <w:sz w:val="28"/>
          <w:szCs w:val="28"/>
        </w:rPr>
        <w:t xml:space="preserve">l </w:t>
      </w:r>
      <w:r w:rsidR="00D861F5" w:rsidRPr="00AC435B">
        <w:rPr>
          <w:rFonts w:cs="Arial"/>
          <w:bCs/>
          <w:sz w:val="28"/>
          <w:szCs w:val="28"/>
        </w:rPr>
        <w:t>artículo 116, fracción IV, inciso c), numeral 5</w:t>
      </w:r>
      <w:r w:rsidRPr="00AC435B">
        <w:rPr>
          <w:rFonts w:cs="Arial"/>
          <w:bCs/>
          <w:sz w:val="28"/>
          <w:szCs w:val="28"/>
        </w:rPr>
        <w:t>, constitucional,</w:t>
      </w:r>
      <w:r w:rsidR="00D861F5" w:rsidRPr="00AC435B">
        <w:rPr>
          <w:rFonts w:cs="Arial"/>
          <w:bCs/>
          <w:sz w:val="28"/>
          <w:szCs w:val="28"/>
        </w:rPr>
        <w:t xml:space="preserve"> </w:t>
      </w:r>
      <w:r w:rsidRPr="00AC435B">
        <w:rPr>
          <w:rFonts w:cs="Arial"/>
          <w:bCs/>
          <w:sz w:val="28"/>
          <w:szCs w:val="28"/>
        </w:rPr>
        <w:t xml:space="preserve">señala </w:t>
      </w:r>
      <w:r w:rsidR="0056575D" w:rsidRPr="00AC435B">
        <w:rPr>
          <w:rFonts w:cs="Arial"/>
          <w:bCs/>
          <w:sz w:val="28"/>
          <w:szCs w:val="28"/>
        </w:rPr>
        <w:t xml:space="preserve">que </w:t>
      </w:r>
      <w:r w:rsidR="00D861F5" w:rsidRPr="00AC435B">
        <w:rPr>
          <w:rFonts w:cs="Arial"/>
          <w:sz w:val="28"/>
          <w:szCs w:val="28"/>
        </w:rPr>
        <w:t>las entidades federativas podrán legislar sobre las autoridades jurisdiccionales electorales, dentro</w:t>
      </w:r>
      <w:r w:rsidRPr="00AC435B">
        <w:rPr>
          <w:rFonts w:cs="Arial"/>
          <w:sz w:val="28"/>
          <w:szCs w:val="28"/>
        </w:rPr>
        <w:t xml:space="preserve"> de los lineamientos previstos por la propia Constitución </w:t>
      </w:r>
      <w:r w:rsidR="0056575D" w:rsidRPr="00AC435B">
        <w:rPr>
          <w:rFonts w:cs="Arial"/>
          <w:sz w:val="28"/>
          <w:szCs w:val="28"/>
        </w:rPr>
        <w:t xml:space="preserve">Política del país </w:t>
      </w:r>
      <w:r w:rsidRPr="00AC435B">
        <w:rPr>
          <w:rFonts w:cs="Arial"/>
          <w:sz w:val="28"/>
          <w:szCs w:val="28"/>
        </w:rPr>
        <w:t>y por las leyes generales en la materia. Al respecto</w:t>
      </w:r>
      <w:r w:rsidR="0056575D" w:rsidRPr="00AC435B">
        <w:rPr>
          <w:rFonts w:cs="Arial"/>
          <w:sz w:val="28"/>
          <w:szCs w:val="28"/>
        </w:rPr>
        <w:t xml:space="preserve">, </w:t>
      </w:r>
      <w:r w:rsidR="00106533" w:rsidRPr="00AC435B">
        <w:rPr>
          <w:rFonts w:cs="Arial"/>
          <w:sz w:val="28"/>
          <w:szCs w:val="28"/>
        </w:rPr>
        <w:t>esta misma</w:t>
      </w:r>
      <w:r w:rsidR="0056575D" w:rsidRPr="00AC435B">
        <w:rPr>
          <w:rFonts w:cs="Arial"/>
          <w:sz w:val="28"/>
          <w:szCs w:val="28"/>
        </w:rPr>
        <w:t xml:space="preserve"> Constitución </w:t>
      </w:r>
      <w:r w:rsidR="005C367C" w:rsidRPr="00AC435B">
        <w:rPr>
          <w:rFonts w:cs="Arial"/>
          <w:sz w:val="28"/>
          <w:szCs w:val="28"/>
        </w:rPr>
        <w:t xml:space="preserve">federal </w:t>
      </w:r>
      <w:r w:rsidR="0056575D" w:rsidRPr="00AC435B">
        <w:rPr>
          <w:rFonts w:cs="Arial"/>
          <w:sz w:val="28"/>
          <w:szCs w:val="28"/>
        </w:rPr>
        <w:t>impone dos</w:t>
      </w:r>
      <w:r w:rsidRPr="00AC435B">
        <w:rPr>
          <w:rFonts w:cs="Arial"/>
          <w:sz w:val="28"/>
          <w:szCs w:val="28"/>
        </w:rPr>
        <w:t xml:space="preserve"> lineamientos expresos que limitan la libertad </w:t>
      </w:r>
      <w:r w:rsidR="00BB639B" w:rsidRPr="00AC435B">
        <w:rPr>
          <w:rFonts w:cs="Arial"/>
          <w:sz w:val="28"/>
          <w:szCs w:val="28"/>
        </w:rPr>
        <w:t>configurativa</w:t>
      </w:r>
      <w:r w:rsidRPr="00AC435B">
        <w:rPr>
          <w:rFonts w:cs="Arial"/>
          <w:sz w:val="28"/>
          <w:szCs w:val="28"/>
        </w:rPr>
        <w:t xml:space="preserve"> de l</w:t>
      </w:r>
      <w:r w:rsidRPr="00AC435B">
        <w:rPr>
          <w:rFonts w:cs="Arial"/>
          <w:sz w:val="28"/>
          <w:szCs w:val="28"/>
        </w:rPr>
        <w:t>as entidades federativas</w:t>
      </w:r>
      <w:r w:rsidR="0056575D" w:rsidRPr="00AC435B">
        <w:rPr>
          <w:rFonts w:cs="Arial"/>
          <w:sz w:val="28"/>
          <w:szCs w:val="28"/>
        </w:rPr>
        <w:t xml:space="preserve">: en </w:t>
      </w:r>
      <w:r w:rsidR="0056575D" w:rsidRPr="00AC435B">
        <w:rPr>
          <w:rFonts w:cs="Arial"/>
          <w:b/>
          <w:bCs/>
          <w:sz w:val="28"/>
          <w:szCs w:val="28"/>
        </w:rPr>
        <w:t>primer lugar</w:t>
      </w:r>
      <w:r w:rsidR="0056575D" w:rsidRPr="00AC435B">
        <w:rPr>
          <w:rFonts w:cs="Arial"/>
          <w:sz w:val="28"/>
          <w:szCs w:val="28"/>
        </w:rPr>
        <w:t xml:space="preserve">, establece que los tribunales electorales locales deberán estar integrados por un número impar de magistradas y magistrados; en </w:t>
      </w:r>
      <w:r w:rsidR="0056575D" w:rsidRPr="00AC435B">
        <w:rPr>
          <w:rFonts w:cs="Arial"/>
          <w:b/>
          <w:bCs/>
          <w:sz w:val="28"/>
          <w:szCs w:val="28"/>
        </w:rPr>
        <w:t>segundo lugar</w:t>
      </w:r>
      <w:r w:rsidR="0056575D" w:rsidRPr="00AC435B">
        <w:rPr>
          <w:rFonts w:cs="Arial"/>
          <w:sz w:val="28"/>
          <w:szCs w:val="28"/>
        </w:rPr>
        <w:t xml:space="preserve">, dispone que </w:t>
      </w:r>
      <w:r w:rsidR="002838BC" w:rsidRPr="00AC435B">
        <w:rPr>
          <w:rFonts w:cs="Arial"/>
          <w:sz w:val="28"/>
          <w:szCs w:val="28"/>
        </w:rPr>
        <w:t>tales</w:t>
      </w:r>
      <w:r w:rsidR="0056575D" w:rsidRPr="00AC435B">
        <w:rPr>
          <w:rFonts w:cs="Arial"/>
          <w:sz w:val="28"/>
          <w:szCs w:val="28"/>
        </w:rPr>
        <w:t xml:space="preserve"> magistradas y magistrados serán designados por el voto de las dos terceras partes del Senado de la República. </w:t>
      </w:r>
    </w:p>
    <w:p w14:paraId="4DF88AB4" w14:textId="77777777" w:rsidR="00435D25" w:rsidRPr="00AC435B" w:rsidRDefault="00435D25" w:rsidP="00435D25">
      <w:pPr>
        <w:pStyle w:val="Prrafodelista"/>
        <w:rPr>
          <w:rFonts w:cs="Arial"/>
          <w:b/>
          <w:i/>
          <w:iCs/>
          <w:sz w:val="28"/>
          <w:szCs w:val="28"/>
        </w:rPr>
      </w:pPr>
    </w:p>
    <w:p w14:paraId="4DF88AB5" w14:textId="77777777" w:rsidR="00435D25" w:rsidRPr="00AC435B" w:rsidRDefault="00A02238" w:rsidP="00700D5A">
      <w:pPr>
        <w:pStyle w:val="corte4fondo"/>
        <w:numPr>
          <w:ilvl w:val="0"/>
          <w:numId w:val="3"/>
        </w:numPr>
        <w:tabs>
          <w:tab w:val="left" w:pos="567"/>
        </w:tabs>
        <w:ind w:left="0" w:hanging="567"/>
        <w:rPr>
          <w:rFonts w:cs="Arial"/>
          <w:b/>
          <w:i/>
          <w:iCs/>
          <w:sz w:val="28"/>
          <w:szCs w:val="28"/>
        </w:rPr>
      </w:pPr>
      <w:r w:rsidRPr="00AC435B">
        <w:rPr>
          <w:rFonts w:cs="Arial"/>
          <w:bCs/>
          <w:sz w:val="28"/>
          <w:szCs w:val="28"/>
        </w:rPr>
        <w:t>En el artículo transitorio Décimo del decreto de reforma constitucional publicado en el Diario Oficial de la Federación el diez de febrero de dos mil catorce</w:t>
      </w:r>
      <w:r>
        <w:rPr>
          <w:rStyle w:val="Refdenotaalpie"/>
          <w:rFonts w:cs="Arial"/>
          <w:bCs/>
          <w:sz w:val="28"/>
          <w:szCs w:val="28"/>
        </w:rPr>
        <w:footnoteReference w:id="62"/>
      </w:r>
      <w:r w:rsidRPr="00AC435B">
        <w:rPr>
          <w:rFonts w:cs="Arial"/>
          <w:bCs/>
          <w:sz w:val="28"/>
          <w:szCs w:val="28"/>
        </w:rPr>
        <w:t>, mediante la cual se adicionó el apar</w:t>
      </w:r>
      <w:r w:rsidRPr="00AC435B">
        <w:rPr>
          <w:rFonts w:cs="Arial"/>
          <w:bCs/>
          <w:sz w:val="28"/>
          <w:szCs w:val="28"/>
        </w:rPr>
        <w:t xml:space="preserve">tado del artículo 116 señalado en el párrafo anterior, </w:t>
      </w:r>
      <w:r w:rsidR="00700D5A" w:rsidRPr="00AC435B">
        <w:rPr>
          <w:rFonts w:cs="Arial"/>
          <w:bCs/>
          <w:sz w:val="28"/>
          <w:szCs w:val="28"/>
        </w:rPr>
        <w:t xml:space="preserve">se establecieron algunos lineamientos respecto de la designación de magistraturas electorales locales. Así, se señaló que quienes se encontraran ejerciendo esos cargos al momento de </w:t>
      </w:r>
      <w:r w:rsidR="00F70C33" w:rsidRPr="00AC435B">
        <w:rPr>
          <w:rFonts w:cs="Arial"/>
          <w:bCs/>
          <w:sz w:val="28"/>
          <w:szCs w:val="28"/>
        </w:rPr>
        <w:t xml:space="preserve">la </w:t>
      </w:r>
      <w:r w:rsidR="00700D5A" w:rsidRPr="00AC435B">
        <w:rPr>
          <w:rFonts w:cs="Arial"/>
          <w:bCs/>
          <w:sz w:val="28"/>
          <w:szCs w:val="28"/>
        </w:rPr>
        <w:t xml:space="preserve">entrada en vigor del decreto permanecerían en ellos hasta que el Senado realizara </w:t>
      </w:r>
      <w:r w:rsidR="00F70C33" w:rsidRPr="00AC435B">
        <w:rPr>
          <w:rFonts w:cs="Arial"/>
          <w:bCs/>
          <w:sz w:val="28"/>
          <w:szCs w:val="28"/>
        </w:rPr>
        <w:t xml:space="preserve">la </w:t>
      </w:r>
      <w:r w:rsidR="00700D5A" w:rsidRPr="00AC435B">
        <w:rPr>
          <w:rFonts w:cs="Arial"/>
          <w:bCs/>
          <w:sz w:val="28"/>
          <w:szCs w:val="28"/>
        </w:rPr>
        <w:t xml:space="preserve">designación correspondiente; que esa designación debía ocurrir antes del inicio del siguiente proceso electoral local; y que en ese proceso de designación podían participar quienes ocupaban el cargo en </w:t>
      </w:r>
      <w:r w:rsidRPr="00AC435B">
        <w:rPr>
          <w:rFonts w:cs="Arial"/>
          <w:bCs/>
          <w:sz w:val="28"/>
          <w:szCs w:val="28"/>
        </w:rPr>
        <w:t>aquel</w:t>
      </w:r>
      <w:r w:rsidR="00700D5A" w:rsidRPr="00AC435B">
        <w:rPr>
          <w:rFonts w:cs="Arial"/>
          <w:bCs/>
          <w:sz w:val="28"/>
          <w:szCs w:val="28"/>
        </w:rPr>
        <w:t xml:space="preserve"> momento. </w:t>
      </w:r>
    </w:p>
    <w:p w14:paraId="4DF88AB6" w14:textId="77777777" w:rsidR="00793590" w:rsidRPr="00AC435B" w:rsidRDefault="00793590" w:rsidP="00793590">
      <w:pPr>
        <w:pStyle w:val="Prrafodelista"/>
        <w:rPr>
          <w:rFonts w:cs="Arial"/>
          <w:sz w:val="28"/>
          <w:szCs w:val="28"/>
        </w:rPr>
      </w:pPr>
    </w:p>
    <w:p w14:paraId="4DF88AB7" w14:textId="77777777" w:rsidR="00003A9E" w:rsidRPr="00AC435B" w:rsidRDefault="00A02238" w:rsidP="00003A9E">
      <w:pPr>
        <w:pStyle w:val="corte4fondo"/>
        <w:numPr>
          <w:ilvl w:val="0"/>
          <w:numId w:val="3"/>
        </w:numPr>
        <w:tabs>
          <w:tab w:val="left" w:pos="567"/>
        </w:tabs>
        <w:ind w:left="0" w:hanging="567"/>
        <w:rPr>
          <w:rFonts w:cs="Arial"/>
          <w:b/>
          <w:i/>
          <w:iCs/>
          <w:sz w:val="28"/>
          <w:szCs w:val="28"/>
        </w:rPr>
      </w:pPr>
      <w:r w:rsidRPr="00AC435B">
        <w:rPr>
          <w:rFonts w:cs="Arial"/>
          <w:sz w:val="28"/>
          <w:szCs w:val="28"/>
        </w:rPr>
        <w:t>Por su parte, e</w:t>
      </w:r>
      <w:r w:rsidR="00793590" w:rsidRPr="00AC435B">
        <w:rPr>
          <w:rFonts w:cs="Arial"/>
          <w:sz w:val="28"/>
          <w:szCs w:val="28"/>
        </w:rPr>
        <w:t xml:space="preserve">l artículo 106, </w:t>
      </w:r>
      <w:r w:rsidR="00034AC7" w:rsidRPr="00AC435B">
        <w:rPr>
          <w:rFonts w:cs="Arial"/>
          <w:sz w:val="28"/>
          <w:szCs w:val="28"/>
        </w:rPr>
        <w:t>numeral</w:t>
      </w:r>
      <w:r w:rsidR="00A60A16" w:rsidRPr="00AC435B">
        <w:rPr>
          <w:rFonts w:cs="Arial"/>
          <w:sz w:val="28"/>
          <w:szCs w:val="28"/>
        </w:rPr>
        <w:t>es</w:t>
      </w:r>
      <w:r w:rsidR="00793590" w:rsidRPr="00AC435B">
        <w:rPr>
          <w:rFonts w:cs="Arial"/>
          <w:sz w:val="28"/>
          <w:szCs w:val="28"/>
        </w:rPr>
        <w:t xml:space="preserve"> 1</w:t>
      </w:r>
      <w:r w:rsidR="00A60A16" w:rsidRPr="00AC435B">
        <w:rPr>
          <w:rFonts w:cs="Arial"/>
          <w:sz w:val="28"/>
          <w:szCs w:val="28"/>
        </w:rPr>
        <w:t xml:space="preserve"> y 2</w:t>
      </w:r>
      <w:r w:rsidR="00793590" w:rsidRPr="00AC435B">
        <w:rPr>
          <w:rFonts w:cs="Arial"/>
          <w:sz w:val="28"/>
          <w:szCs w:val="28"/>
        </w:rPr>
        <w:t>, de</w:t>
      </w:r>
      <w:r w:rsidR="00BF3C5B" w:rsidRPr="00AC435B">
        <w:rPr>
          <w:rFonts w:cs="Arial"/>
          <w:sz w:val="28"/>
          <w:szCs w:val="28"/>
        </w:rPr>
        <w:t xml:space="preserve"> la</w:t>
      </w:r>
      <w:r w:rsidR="00793590" w:rsidRPr="00AC435B">
        <w:rPr>
          <w:rFonts w:cs="Arial"/>
          <w:sz w:val="28"/>
          <w:szCs w:val="28"/>
        </w:rPr>
        <w:t xml:space="preserve"> </w:t>
      </w:r>
      <w:r w:rsidR="00BF3C5B" w:rsidRPr="00AC435B">
        <w:rPr>
          <w:rFonts w:cs="Arial"/>
          <w:sz w:val="28"/>
          <w:szCs w:val="28"/>
        </w:rPr>
        <w:t>Ley General de Instituciones y Procedimientos Electorales</w:t>
      </w:r>
      <w:r w:rsidR="00793590" w:rsidRPr="00AC435B">
        <w:rPr>
          <w:rFonts w:cs="Arial"/>
          <w:sz w:val="28"/>
          <w:szCs w:val="28"/>
        </w:rPr>
        <w:t xml:space="preserve">, </w:t>
      </w:r>
      <w:r w:rsidR="003F631B" w:rsidRPr="00AC435B">
        <w:rPr>
          <w:rFonts w:cs="Arial"/>
          <w:sz w:val="28"/>
          <w:szCs w:val="28"/>
        </w:rPr>
        <w:t xml:space="preserve">establece </w:t>
      </w:r>
      <w:r w:rsidR="001F68A6" w:rsidRPr="00AC435B">
        <w:rPr>
          <w:rFonts w:cs="Arial"/>
          <w:sz w:val="28"/>
          <w:szCs w:val="28"/>
        </w:rPr>
        <w:t xml:space="preserve">algunos lineamientos adicionales: señala que los tribunales electorales locales </w:t>
      </w:r>
      <w:r w:rsidR="00793590" w:rsidRPr="00AC435B">
        <w:rPr>
          <w:rFonts w:cs="Arial"/>
          <w:sz w:val="28"/>
          <w:szCs w:val="28"/>
        </w:rPr>
        <w:t xml:space="preserve">se compondrán de </w:t>
      </w:r>
      <w:r w:rsidR="00793590" w:rsidRPr="00AC435B">
        <w:rPr>
          <w:rFonts w:cs="Arial"/>
          <w:b/>
          <w:bCs/>
          <w:sz w:val="28"/>
          <w:szCs w:val="28"/>
          <w:u w:val="single"/>
        </w:rPr>
        <w:t>tres o cinco magistraturas</w:t>
      </w:r>
      <w:r w:rsidR="00A60A16" w:rsidRPr="00AC435B">
        <w:rPr>
          <w:rFonts w:cs="Arial"/>
          <w:sz w:val="28"/>
          <w:szCs w:val="28"/>
        </w:rPr>
        <w:t>;</w:t>
      </w:r>
      <w:r w:rsidR="001F68A6" w:rsidRPr="00AC435B">
        <w:rPr>
          <w:rFonts w:cs="Arial"/>
          <w:sz w:val="28"/>
          <w:szCs w:val="28"/>
        </w:rPr>
        <w:t xml:space="preserve"> que en su integración se observará</w:t>
      </w:r>
      <w:r w:rsidR="00793590" w:rsidRPr="00AC435B">
        <w:rPr>
          <w:rFonts w:cs="Arial"/>
          <w:sz w:val="28"/>
          <w:szCs w:val="28"/>
        </w:rPr>
        <w:t xml:space="preserve"> el principio de paridad alternando el género mayoritario</w:t>
      </w:r>
      <w:r w:rsidR="00A60A16" w:rsidRPr="00AC435B">
        <w:rPr>
          <w:rFonts w:cs="Arial"/>
          <w:sz w:val="28"/>
          <w:szCs w:val="28"/>
        </w:rPr>
        <w:t>;</w:t>
      </w:r>
      <w:r w:rsidR="001F68A6" w:rsidRPr="00AC435B">
        <w:rPr>
          <w:rFonts w:cs="Arial"/>
          <w:sz w:val="28"/>
          <w:szCs w:val="28"/>
        </w:rPr>
        <w:t xml:space="preserve"> </w:t>
      </w:r>
      <w:r w:rsidR="00A60A16" w:rsidRPr="00AC435B">
        <w:rPr>
          <w:rFonts w:cs="Arial"/>
          <w:sz w:val="28"/>
          <w:szCs w:val="28"/>
        </w:rPr>
        <w:t xml:space="preserve">que las magistraturas serán electas </w:t>
      </w:r>
      <w:r w:rsidR="00A60A16" w:rsidRPr="00AC435B">
        <w:rPr>
          <w:rFonts w:cs="Arial"/>
          <w:b/>
          <w:bCs/>
          <w:sz w:val="28"/>
          <w:szCs w:val="28"/>
          <w:u w:val="single"/>
        </w:rPr>
        <w:t>en forma escalona</w:t>
      </w:r>
      <w:r w:rsidR="00644340" w:rsidRPr="00AC435B">
        <w:rPr>
          <w:rFonts w:cs="Arial"/>
          <w:b/>
          <w:bCs/>
          <w:sz w:val="28"/>
          <w:szCs w:val="28"/>
          <w:u w:val="single"/>
        </w:rPr>
        <w:t>da</w:t>
      </w:r>
      <w:r w:rsidR="00A60A16" w:rsidRPr="00AC435B">
        <w:rPr>
          <w:rFonts w:cs="Arial"/>
          <w:sz w:val="28"/>
          <w:szCs w:val="28"/>
        </w:rPr>
        <w:t xml:space="preserve"> por el voto de las dos terceras partes de los senadores y senadoras presentes; </w:t>
      </w:r>
      <w:r w:rsidR="001F68A6" w:rsidRPr="00AC435B">
        <w:rPr>
          <w:rFonts w:cs="Arial"/>
          <w:sz w:val="28"/>
          <w:szCs w:val="28"/>
        </w:rPr>
        <w:t xml:space="preserve">que </w:t>
      </w:r>
      <w:r w:rsidR="00793590" w:rsidRPr="00AC435B">
        <w:rPr>
          <w:rFonts w:cs="Arial"/>
          <w:b/>
          <w:bCs/>
          <w:sz w:val="28"/>
          <w:szCs w:val="28"/>
          <w:u w:val="single"/>
        </w:rPr>
        <w:t>permanecerán en su encargo durante siete años</w:t>
      </w:r>
      <w:r w:rsidR="00A60A16" w:rsidRPr="00AC435B">
        <w:rPr>
          <w:rFonts w:cs="Arial"/>
          <w:sz w:val="28"/>
          <w:szCs w:val="28"/>
        </w:rPr>
        <w:t>; y</w:t>
      </w:r>
      <w:r w:rsidR="00793590" w:rsidRPr="00AC435B">
        <w:rPr>
          <w:rFonts w:cs="Arial"/>
          <w:sz w:val="28"/>
          <w:szCs w:val="28"/>
        </w:rPr>
        <w:t xml:space="preserve"> </w:t>
      </w:r>
      <w:r w:rsidR="00A60A16" w:rsidRPr="00AC435B">
        <w:rPr>
          <w:rFonts w:cs="Arial"/>
          <w:sz w:val="28"/>
          <w:szCs w:val="28"/>
        </w:rPr>
        <w:t>que actuarán en forma colegiada</w:t>
      </w:r>
      <w:r w:rsidR="00034AC7" w:rsidRPr="00AC435B">
        <w:rPr>
          <w:rFonts w:cs="Arial"/>
          <w:sz w:val="28"/>
          <w:szCs w:val="28"/>
        </w:rPr>
        <w:t xml:space="preserve">. </w:t>
      </w:r>
    </w:p>
    <w:p w14:paraId="4DF88AB8" w14:textId="77777777" w:rsidR="00003A9E" w:rsidRPr="00AC435B" w:rsidRDefault="00003A9E" w:rsidP="00003A9E">
      <w:pPr>
        <w:pStyle w:val="Prrafodelista"/>
        <w:rPr>
          <w:rFonts w:cs="Arial"/>
          <w:sz w:val="28"/>
          <w:szCs w:val="28"/>
        </w:rPr>
      </w:pPr>
    </w:p>
    <w:p w14:paraId="4DF88AB9" w14:textId="77777777" w:rsidR="00003A9E" w:rsidRPr="00AC435B" w:rsidRDefault="00A02238" w:rsidP="00003A9E">
      <w:pPr>
        <w:pStyle w:val="corte4fondo"/>
        <w:numPr>
          <w:ilvl w:val="0"/>
          <w:numId w:val="3"/>
        </w:numPr>
        <w:tabs>
          <w:tab w:val="left" w:pos="567"/>
        </w:tabs>
        <w:ind w:left="0" w:hanging="567"/>
        <w:rPr>
          <w:rFonts w:cs="Arial"/>
          <w:b/>
          <w:i/>
          <w:iCs/>
          <w:sz w:val="28"/>
          <w:szCs w:val="28"/>
        </w:rPr>
      </w:pPr>
      <w:r w:rsidRPr="00AC435B">
        <w:rPr>
          <w:rFonts w:cs="Arial"/>
          <w:sz w:val="28"/>
          <w:szCs w:val="28"/>
        </w:rPr>
        <w:t>Dichas normas son claras en exigir que las magistraturas electorales deben durar en su e</w:t>
      </w:r>
      <w:r w:rsidRPr="00AC435B">
        <w:rPr>
          <w:rFonts w:cs="Arial"/>
          <w:sz w:val="28"/>
          <w:szCs w:val="28"/>
        </w:rPr>
        <w:t xml:space="preserve">ncargo por </w:t>
      </w:r>
      <w:r w:rsidRPr="00AC435B">
        <w:rPr>
          <w:rFonts w:cs="Arial"/>
          <w:b/>
          <w:bCs/>
          <w:sz w:val="28"/>
          <w:szCs w:val="28"/>
          <w:u w:val="single"/>
        </w:rPr>
        <w:t>siete años</w:t>
      </w:r>
      <w:r w:rsidRPr="00AC435B">
        <w:rPr>
          <w:rFonts w:cs="Arial"/>
          <w:sz w:val="28"/>
          <w:szCs w:val="28"/>
        </w:rPr>
        <w:t xml:space="preserve">, sin excepciones, pues su </w:t>
      </w:r>
      <w:r w:rsidRPr="00AC435B">
        <w:rPr>
          <w:rFonts w:cs="Arial"/>
          <w:b/>
          <w:bCs/>
          <w:sz w:val="28"/>
          <w:szCs w:val="28"/>
        </w:rPr>
        <w:t>permanencia y estabilidad en el cargo garantizan la independencia y autonomía de los tribunales electorales de las entidades federativas</w:t>
      </w:r>
      <w:r w:rsidRPr="00AC435B">
        <w:rPr>
          <w:rFonts w:cs="Arial"/>
          <w:sz w:val="28"/>
          <w:szCs w:val="28"/>
        </w:rPr>
        <w:t>.</w:t>
      </w:r>
      <w:r w:rsidRPr="00AC435B">
        <w:rPr>
          <w:rFonts w:cs="Arial"/>
          <w:b/>
          <w:i/>
          <w:iCs/>
          <w:sz w:val="28"/>
          <w:szCs w:val="28"/>
        </w:rPr>
        <w:t xml:space="preserve"> </w:t>
      </w:r>
      <w:r w:rsidRPr="00AC435B">
        <w:rPr>
          <w:rFonts w:cs="Arial"/>
          <w:bCs/>
          <w:sz w:val="28"/>
          <w:szCs w:val="28"/>
        </w:rPr>
        <w:t xml:space="preserve">En consecuencia, si bien las entidades federativas tienen competencia </w:t>
      </w:r>
      <w:r w:rsidRPr="00AC435B">
        <w:rPr>
          <w:rFonts w:cs="Arial"/>
          <w:bCs/>
          <w:sz w:val="28"/>
          <w:szCs w:val="28"/>
        </w:rPr>
        <w:t>legislativa para decidir el número de integrantes de los órganos jurisdiccionales electorales, lo cierto es que la ley general de la materia contempla lineamientos precisos sobre dicha integración, a saber, que las magistraturas deben permanecer en su enca</w:t>
      </w:r>
      <w:r w:rsidRPr="00AC435B">
        <w:rPr>
          <w:rFonts w:cs="Arial"/>
          <w:bCs/>
          <w:sz w:val="28"/>
          <w:szCs w:val="28"/>
        </w:rPr>
        <w:t>rgo durante siete años.</w:t>
      </w:r>
    </w:p>
    <w:p w14:paraId="4DF88ABA" w14:textId="77777777" w:rsidR="00970E2D" w:rsidRPr="00AC435B" w:rsidRDefault="00970E2D" w:rsidP="00970E2D">
      <w:pPr>
        <w:pStyle w:val="Prrafodelista"/>
        <w:rPr>
          <w:rFonts w:cs="Arial"/>
          <w:b/>
          <w:i/>
          <w:iCs/>
          <w:sz w:val="28"/>
          <w:szCs w:val="28"/>
        </w:rPr>
      </w:pPr>
    </w:p>
    <w:p w14:paraId="4DF88ABB" w14:textId="77777777" w:rsidR="00970E2D" w:rsidRPr="00AC435B" w:rsidRDefault="00A02238" w:rsidP="00970E2D">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Por cuanto hace a las disposiciones transitorias del decreto por el cual se expidió la Ley General de Instituciones y Procedimientos Electorales, el único artículo transitorio que hace referencia a la designación de </w:t>
      </w:r>
      <w:r w:rsidRPr="00AC435B">
        <w:rPr>
          <w:rFonts w:cs="Arial"/>
          <w:bCs/>
          <w:sz w:val="28"/>
          <w:szCs w:val="28"/>
        </w:rPr>
        <w:t>magistraturas electorales locales es el Vigésimo Primero</w:t>
      </w:r>
      <w:r>
        <w:rPr>
          <w:rStyle w:val="Refdenotaalpie"/>
          <w:rFonts w:cs="Arial"/>
          <w:bCs/>
          <w:sz w:val="28"/>
          <w:szCs w:val="28"/>
        </w:rPr>
        <w:footnoteReference w:id="63"/>
      </w:r>
      <w:r w:rsidRPr="00AC435B">
        <w:rPr>
          <w:rFonts w:cs="Arial"/>
          <w:bCs/>
          <w:sz w:val="28"/>
          <w:szCs w:val="28"/>
        </w:rPr>
        <w:t>. Este precepto únicamente reitera lo previsto en el transitorio Décimo de la reforma constitucional en el sentido de que la designación de las personas que ocuparían las magistraturas electorales l</w:t>
      </w:r>
      <w:r w:rsidRPr="00AC435B">
        <w:rPr>
          <w:rFonts w:cs="Arial"/>
          <w:bCs/>
          <w:sz w:val="28"/>
          <w:szCs w:val="28"/>
        </w:rPr>
        <w:t xml:space="preserve">ocales debía ocurrir antes del inicio del siguiente proceso electoral en la correspondiente entidad federativa.  </w:t>
      </w:r>
    </w:p>
    <w:p w14:paraId="4DF88ABC" w14:textId="77777777" w:rsidR="004009CC" w:rsidRPr="00AC435B" w:rsidRDefault="004009CC" w:rsidP="004009CC">
      <w:pPr>
        <w:pStyle w:val="Prrafodelista"/>
        <w:rPr>
          <w:rFonts w:cs="Arial"/>
          <w:b/>
          <w:i/>
          <w:iCs/>
          <w:sz w:val="28"/>
          <w:szCs w:val="28"/>
        </w:rPr>
      </w:pPr>
    </w:p>
    <w:p w14:paraId="4DF88ABD" w14:textId="77777777" w:rsidR="004C1428" w:rsidRPr="00AC435B" w:rsidRDefault="00A02238" w:rsidP="00724DE8">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Del anterior marco constitucional y legal es posible concluir que por voluntad del poder reformador de la Constitución </w:t>
      </w:r>
      <w:r w:rsidR="00C6225D" w:rsidRPr="00AC435B">
        <w:rPr>
          <w:rFonts w:cs="Arial"/>
          <w:bCs/>
          <w:sz w:val="28"/>
          <w:szCs w:val="28"/>
        </w:rPr>
        <w:t xml:space="preserve">Política del país </w:t>
      </w:r>
      <w:r w:rsidRPr="00AC435B">
        <w:rPr>
          <w:rFonts w:cs="Arial"/>
          <w:bCs/>
          <w:sz w:val="28"/>
          <w:szCs w:val="28"/>
        </w:rPr>
        <w:t xml:space="preserve">las </w:t>
      </w:r>
      <w:r w:rsidRPr="00AC435B">
        <w:rPr>
          <w:rFonts w:cs="Arial"/>
          <w:bCs/>
          <w:sz w:val="28"/>
          <w:szCs w:val="28"/>
        </w:rPr>
        <w:t>entidades federativas pueden optar porque su tribunal electoral local esté compuesto por tres</w:t>
      </w:r>
      <w:r w:rsidR="0053006B">
        <w:rPr>
          <w:rFonts w:cs="Arial"/>
          <w:bCs/>
          <w:sz w:val="28"/>
          <w:szCs w:val="28"/>
        </w:rPr>
        <w:t>,</w:t>
      </w:r>
      <w:r w:rsidRPr="00AC435B">
        <w:rPr>
          <w:rFonts w:cs="Arial"/>
          <w:bCs/>
          <w:sz w:val="28"/>
          <w:szCs w:val="28"/>
        </w:rPr>
        <w:t xml:space="preserve"> o bien</w:t>
      </w:r>
      <w:r w:rsidR="0053006B">
        <w:rPr>
          <w:rFonts w:cs="Arial"/>
          <w:bCs/>
          <w:sz w:val="28"/>
          <w:szCs w:val="28"/>
        </w:rPr>
        <w:t>,</w:t>
      </w:r>
      <w:r w:rsidRPr="00AC435B">
        <w:rPr>
          <w:rFonts w:cs="Arial"/>
          <w:bCs/>
          <w:sz w:val="28"/>
          <w:szCs w:val="28"/>
        </w:rPr>
        <w:t xml:space="preserve"> por cinco magistraturas. Sin embargo, ni en la Constitución ni en la Ley General de Instituciones y Procedimientos Electorales se establece alguna restri</w:t>
      </w:r>
      <w:r w:rsidRPr="00AC435B">
        <w:rPr>
          <w:rFonts w:cs="Arial"/>
          <w:bCs/>
          <w:sz w:val="28"/>
          <w:szCs w:val="28"/>
        </w:rPr>
        <w:t xml:space="preserve">cción o impedimento en el sentido de que las entidades federativas puedan modificar en algún momento la decisión inicial de integrar su tribunal electoral local con tres o cinco magistraturas. </w:t>
      </w:r>
    </w:p>
    <w:p w14:paraId="4DF88ABE" w14:textId="77777777" w:rsidR="004C1428" w:rsidRPr="00AC435B" w:rsidRDefault="004C1428" w:rsidP="004C1428">
      <w:pPr>
        <w:pStyle w:val="Prrafodelista"/>
        <w:rPr>
          <w:rFonts w:cs="Arial"/>
          <w:bCs/>
          <w:sz w:val="28"/>
          <w:szCs w:val="28"/>
        </w:rPr>
      </w:pPr>
    </w:p>
    <w:p w14:paraId="4DF88ABF" w14:textId="77777777" w:rsidR="005F4676" w:rsidRPr="00AC435B" w:rsidRDefault="00A02238" w:rsidP="00C6225D">
      <w:pPr>
        <w:pStyle w:val="corte4fondo"/>
        <w:numPr>
          <w:ilvl w:val="0"/>
          <w:numId w:val="3"/>
        </w:numPr>
        <w:tabs>
          <w:tab w:val="left" w:pos="567"/>
        </w:tabs>
        <w:ind w:left="0" w:hanging="567"/>
        <w:rPr>
          <w:rFonts w:cs="Arial"/>
          <w:b/>
          <w:i/>
          <w:iCs/>
          <w:sz w:val="28"/>
          <w:szCs w:val="28"/>
        </w:rPr>
      </w:pPr>
      <w:r w:rsidRPr="00AC435B">
        <w:rPr>
          <w:rFonts w:cs="Arial"/>
          <w:bCs/>
          <w:sz w:val="28"/>
          <w:szCs w:val="28"/>
        </w:rPr>
        <w:t>Es decir que no sólo la decisión inicial de si el tribunal el</w:t>
      </w:r>
      <w:r w:rsidRPr="00AC435B">
        <w:rPr>
          <w:rFonts w:cs="Arial"/>
          <w:bCs/>
          <w:sz w:val="28"/>
          <w:szCs w:val="28"/>
        </w:rPr>
        <w:t xml:space="preserve">ectoral estaría integrado por tres o cinco magistraturas, sino la posibilidad de modificar posteriormente dicha integración (pasando de tres a cinco o de cinco a tres magistraturas) constituyen </w:t>
      </w:r>
      <w:r w:rsidRPr="00AC435B">
        <w:rPr>
          <w:rFonts w:cs="Arial"/>
          <w:b/>
          <w:sz w:val="28"/>
          <w:szCs w:val="28"/>
          <w:u w:val="single"/>
        </w:rPr>
        <w:t>decisiones respecto de la organización de sus poderes públicos</w:t>
      </w:r>
      <w:r w:rsidRPr="00AC435B">
        <w:rPr>
          <w:rFonts w:cs="Arial"/>
          <w:bCs/>
          <w:sz w:val="28"/>
          <w:szCs w:val="28"/>
        </w:rPr>
        <w:t xml:space="preserve"> que las entidades federativas pueden adoptar en uso de la libertad configurativa de la que gozan en todo lo concerniente a su </w:t>
      </w:r>
      <w:r w:rsidRPr="00AC435B">
        <w:rPr>
          <w:rFonts w:cs="Arial"/>
          <w:b/>
          <w:sz w:val="28"/>
          <w:szCs w:val="28"/>
        </w:rPr>
        <w:t>régimen interior</w:t>
      </w:r>
      <w:r w:rsidR="00064970" w:rsidRPr="00AC435B">
        <w:rPr>
          <w:rFonts w:cs="Arial"/>
          <w:sz w:val="28"/>
          <w:szCs w:val="28"/>
        </w:rPr>
        <w:t xml:space="preserve">. </w:t>
      </w:r>
    </w:p>
    <w:p w14:paraId="4DF88AC0" w14:textId="77777777" w:rsidR="005F4676" w:rsidRPr="00AC435B" w:rsidRDefault="005F4676" w:rsidP="005F4676">
      <w:pPr>
        <w:pStyle w:val="Prrafodelista"/>
        <w:rPr>
          <w:rFonts w:cs="Arial"/>
          <w:bCs/>
          <w:sz w:val="28"/>
          <w:szCs w:val="28"/>
        </w:rPr>
      </w:pPr>
    </w:p>
    <w:p w14:paraId="4DF88AC1" w14:textId="77777777" w:rsidR="004009CC" w:rsidRPr="00AC435B" w:rsidRDefault="00A02238" w:rsidP="005F4676">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Por lo </w:t>
      </w:r>
      <w:r w:rsidR="005F4676" w:rsidRPr="00AC435B">
        <w:rPr>
          <w:rFonts w:cs="Arial"/>
          <w:bCs/>
          <w:sz w:val="28"/>
          <w:szCs w:val="28"/>
        </w:rPr>
        <w:t>anterior</w:t>
      </w:r>
      <w:r w:rsidRPr="00AC435B">
        <w:rPr>
          <w:rFonts w:cs="Arial"/>
          <w:bCs/>
          <w:sz w:val="28"/>
          <w:szCs w:val="28"/>
        </w:rPr>
        <w:t xml:space="preserve">, en principio, ningún otro órgano o poder del Estado </w:t>
      </w:r>
      <w:r w:rsidR="00094280">
        <w:rPr>
          <w:rFonts w:cs="Arial"/>
          <w:bCs/>
          <w:sz w:val="28"/>
          <w:szCs w:val="28"/>
        </w:rPr>
        <w:t>M</w:t>
      </w:r>
      <w:r w:rsidRPr="00AC435B">
        <w:rPr>
          <w:rFonts w:cs="Arial"/>
          <w:bCs/>
          <w:sz w:val="28"/>
          <w:szCs w:val="28"/>
        </w:rPr>
        <w:t xml:space="preserve">exicano puede </w:t>
      </w:r>
      <w:r w:rsidRPr="00AC435B">
        <w:rPr>
          <w:rFonts w:cs="Arial"/>
          <w:bCs/>
          <w:sz w:val="28"/>
          <w:szCs w:val="28"/>
        </w:rPr>
        <w:t>obstaculizar, impedir</w:t>
      </w:r>
      <w:r w:rsidR="00064970" w:rsidRPr="00AC435B">
        <w:rPr>
          <w:rFonts w:cs="Arial"/>
          <w:bCs/>
          <w:sz w:val="28"/>
          <w:szCs w:val="28"/>
        </w:rPr>
        <w:t>, anular</w:t>
      </w:r>
      <w:r w:rsidRPr="00AC435B">
        <w:rPr>
          <w:rFonts w:cs="Arial"/>
          <w:bCs/>
          <w:sz w:val="28"/>
          <w:szCs w:val="28"/>
        </w:rPr>
        <w:t xml:space="preserve"> o retrasar esas decisiones</w:t>
      </w:r>
      <w:r w:rsidR="00064970" w:rsidRPr="00AC435B">
        <w:rPr>
          <w:rFonts w:cs="Arial"/>
          <w:bCs/>
          <w:sz w:val="28"/>
          <w:szCs w:val="28"/>
        </w:rPr>
        <w:t>, en contra de la voluntad de la correspondiente entidad federativa; sino que, únicamente, pueden ser objeto de control constitucional por los tribunales competentes, como lo es esta Suprema Corte</w:t>
      </w:r>
      <w:r w:rsidR="005F4676" w:rsidRPr="00AC435B">
        <w:rPr>
          <w:rFonts w:cs="Arial"/>
          <w:bCs/>
          <w:sz w:val="28"/>
          <w:szCs w:val="28"/>
        </w:rPr>
        <w:t xml:space="preserve">; siempre que se respeten </w:t>
      </w:r>
      <w:r w:rsidR="005F4676" w:rsidRPr="00AC435B">
        <w:rPr>
          <w:rFonts w:cs="Arial"/>
          <w:b/>
          <w:sz w:val="28"/>
          <w:szCs w:val="28"/>
          <w:u w:val="single"/>
        </w:rPr>
        <w:t>los mandatos específicos que sobre el diseño de los poderes públicos locales prevea la Constitución Política del país y, en algunos casos, las leyes que formen parte del parámetro de regularidad en una determinada materia</w:t>
      </w:r>
      <w:r w:rsidR="005F4676" w:rsidRPr="00AC435B">
        <w:rPr>
          <w:rFonts w:cs="Arial"/>
          <w:b/>
          <w:sz w:val="28"/>
          <w:szCs w:val="28"/>
        </w:rPr>
        <w:t>.</w:t>
      </w:r>
    </w:p>
    <w:p w14:paraId="4DF88AC2" w14:textId="77777777" w:rsidR="00A64EF0" w:rsidRPr="00AC435B" w:rsidRDefault="00A64EF0" w:rsidP="00A64EF0">
      <w:pPr>
        <w:pStyle w:val="Prrafodelista"/>
        <w:rPr>
          <w:rFonts w:cs="Arial"/>
          <w:b/>
          <w:i/>
          <w:iCs/>
          <w:sz w:val="28"/>
          <w:szCs w:val="28"/>
        </w:rPr>
      </w:pPr>
    </w:p>
    <w:p w14:paraId="4DF88AC3" w14:textId="77777777" w:rsidR="00A64EF0" w:rsidRPr="00AC435B" w:rsidRDefault="00A02238" w:rsidP="00724DE8">
      <w:pPr>
        <w:pStyle w:val="corte4fondo"/>
        <w:numPr>
          <w:ilvl w:val="0"/>
          <w:numId w:val="3"/>
        </w:numPr>
        <w:tabs>
          <w:tab w:val="left" w:pos="567"/>
        </w:tabs>
        <w:ind w:left="0" w:hanging="567"/>
        <w:rPr>
          <w:rFonts w:cs="Arial"/>
          <w:bCs/>
          <w:i/>
          <w:iCs/>
          <w:sz w:val="28"/>
          <w:szCs w:val="28"/>
        </w:rPr>
      </w:pPr>
      <w:r w:rsidRPr="00AC435B">
        <w:rPr>
          <w:rFonts w:cs="Arial"/>
          <w:bCs/>
          <w:sz w:val="28"/>
          <w:szCs w:val="28"/>
        </w:rPr>
        <w:t>Los Estado</w:t>
      </w:r>
      <w:r w:rsidRPr="00AC435B">
        <w:rPr>
          <w:rFonts w:cs="Arial"/>
          <w:bCs/>
          <w:sz w:val="28"/>
          <w:szCs w:val="28"/>
        </w:rPr>
        <w:t xml:space="preserve">s, unidos en una </w:t>
      </w:r>
      <w:r w:rsidR="00094280">
        <w:rPr>
          <w:rFonts w:cs="Arial"/>
          <w:bCs/>
          <w:sz w:val="28"/>
          <w:szCs w:val="28"/>
        </w:rPr>
        <w:t>F</w:t>
      </w:r>
      <w:r w:rsidRPr="00AC435B">
        <w:rPr>
          <w:rFonts w:cs="Arial"/>
          <w:bCs/>
          <w:sz w:val="28"/>
          <w:szCs w:val="28"/>
        </w:rPr>
        <w:t>ederación de iguales, cuentan con libertad para configurar la manera idónea para cumplir cabalmente con lo ordenado en la Constitución y la ley general respecto de la integración de los tribunales electorales locales, sin ser menoscabados</w:t>
      </w:r>
      <w:r w:rsidRPr="00AC435B">
        <w:rPr>
          <w:rFonts w:cs="Arial"/>
          <w:bCs/>
          <w:sz w:val="28"/>
          <w:szCs w:val="28"/>
        </w:rPr>
        <w:t xml:space="preserve"> en su soberanía interior.</w:t>
      </w:r>
    </w:p>
    <w:p w14:paraId="4DF88AC4" w14:textId="77777777" w:rsidR="003B1C95" w:rsidRPr="00AC435B" w:rsidRDefault="003B1C95" w:rsidP="003B1C95">
      <w:pPr>
        <w:pStyle w:val="Prrafodelista"/>
        <w:rPr>
          <w:rFonts w:cs="Arial"/>
          <w:b/>
          <w:i/>
          <w:iCs/>
          <w:sz w:val="28"/>
          <w:szCs w:val="28"/>
        </w:rPr>
      </w:pPr>
    </w:p>
    <w:p w14:paraId="4DF88AC5" w14:textId="77777777" w:rsidR="00064970" w:rsidRPr="00AC435B" w:rsidRDefault="00A02238" w:rsidP="00724DE8">
      <w:pPr>
        <w:pStyle w:val="corte4fondo"/>
        <w:numPr>
          <w:ilvl w:val="0"/>
          <w:numId w:val="3"/>
        </w:numPr>
        <w:tabs>
          <w:tab w:val="left" w:pos="567"/>
        </w:tabs>
        <w:ind w:left="0" w:hanging="567"/>
        <w:rPr>
          <w:rFonts w:cs="Arial"/>
          <w:b/>
          <w:i/>
          <w:iCs/>
          <w:sz w:val="28"/>
          <w:szCs w:val="28"/>
        </w:rPr>
      </w:pPr>
      <w:bookmarkStart w:id="14" w:name="_Hlk85588205"/>
      <w:r w:rsidRPr="00AC435B">
        <w:rPr>
          <w:rFonts w:cs="Arial"/>
          <w:bCs/>
          <w:sz w:val="28"/>
          <w:szCs w:val="28"/>
        </w:rPr>
        <w:t xml:space="preserve">En este sentido, resulta pertinente recordar lo que este Tribunal Pleno señaló al resolver la </w:t>
      </w:r>
      <w:r w:rsidRPr="00AC435B">
        <w:rPr>
          <w:rFonts w:cs="Arial"/>
          <w:b/>
          <w:sz w:val="28"/>
          <w:szCs w:val="28"/>
        </w:rPr>
        <w:t>acción de inconstitucionalidad 142/2019</w:t>
      </w:r>
      <w:r w:rsidRPr="00AC435B">
        <w:rPr>
          <w:rFonts w:cs="Arial"/>
          <w:bCs/>
          <w:sz w:val="28"/>
          <w:szCs w:val="28"/>
        </w:rPr>
        <w:t xml:space="preserve"> antes referida:</w:t>
      </w:r>
    </w:p>
    <w:p w14:paraId="4DF88AC6" w14:textId="77777777" w:rsidR="00A41307" w:rsidRPr="00AC435B" w:rsidRDefault="00A41307" w:rsidP="00A41307">
      <w:pPr>
        <w:pStyle w:val="Prrafodelista"/>
        <w:rPr>
          <w:rFonts w:cs="Arial"/>
          <w:b/>
          <w:i/>
          <w:iCs/>
          <w:sz w:val="28"/>
          <w:szCs w:val="28"/>
        </w:rPr>
      </w:pPr>
    </w:p>
    <w:p w14:paraId="4DF88AC7" w14:textId="77777777" w:rsidR="00EB6195" w:rsidRPr="00AC435B" w:rsidRDefault="00A02238" w:rsidP="008C16DB">
      <w:pPr>
        <w:pStyle w:val="corte4fondo"/>
        <w:tabs>
          <w:tab w:val="left" w:pos="567"/>
        </w:tabs>
        <w:spacing w:line="276" w:lineRule="auto"/>
        <w:ind w:left="425" w:firstLine="0"/>
        <w:rPr>
          <w:rFonts w:cs="Arial"/>
          <w:bCs/>
          <w:sz w:val="28"/>
          <w:szCs w:val="28"/>
        </w:rPr>
      </w:pPr>
      <w:r w:rsidRPr="00AC435B">
        <w:rPr>
          <w:rFonts w:ascii="Times New Roman" w:hAnsi="Times New Roman"/>
          <w:bCs/>
          <w:sz w:val="28"/>
          <w:szCs w:val="28"/>
        </w:rPr>
        <w:t>La competencia para designar magistrados electorales por parte del Senado que prevé la Constitución y la Ley General está condicionada necesariamente a la integración del tribunal, que la propia legislación general permite sea de tres o cinco integrantes c</w:t>
      </w:r>
      <w:r w:rsidRPr="00AC435B">
        <w:rPr>
          <w:rFonts w:ascii="Times New Roman" w:hAnsi="Times New Roman"/>
          <w:bCs/>
          <w:sz w:val="28"/>
          <w:szCs w:val="28"/>
        </w:rPr>
        <w:t xml:space="preserve">onforme a la normatividad estatal. Por ende, </w:t>
      </w:r>
      <w:r w:rsidRPr="00AC435B">
        <w:rPr>
          <w:rFonts w:ascii="Times New Roman" w:hAnsi="Times New Roman"/>
          <w:b/>
          <w:sz w:val="28"/>
          <w:szCs w:val="28"/>
          <w:u w:val="single"/>
        </w:rPr>
        <w:t>esa facultad sólo se activa en razón de las vacantes que devengan o surjan con motivo del esquema normativo de integración regulado por el Constituyente o por el legislador estatal</w:t>
      </w:r>
      <w:r w:rsidRPr="00AC435B">
        <w:rPr>
          <w:rFonts w:ascii="Times New Roman" w:hAnsi="Times New Roman"/>
          <w:bCs/>
          <w:sz w:val="28"/>
          <w:szCs w:val="28"/>
        </w:rPr>
        <w:t xml:space="preserve">; ámbito de actuación que </w:t>
      </w:r>
      <w:r w:rsidRPr="00AC435B">
        <w:rPr>
          <w:rFonts w:ascii="Times New Roman" w:hAnsi="Times New Roman"/>
          <w:bCs/>
          <w:sz w:val="28"/>
          <w:szCs w:val="28"/>
        </w:rPr>
        <w:t>permite, se insiste, el Constituyente General</w:t>
      </w:r>
      <w:r w:rsidRPr="00AC435B">
        <w:rPr>
          <w:rFonts w:cs="Arial"/>
          <w:bCs/>
          <w:sz w:val="28"/>
          <w:szCs w:val="28"/>
        </w:rPr>
        <w:t>.</w:t>
      </w:r>
      <w:bookmarkEnd w:id="14"/>
    </w:p>
    <w:p w14:paraId="4DF88AC8" w14:textId="77777777" w:rsidR="004009CC" w:rsidRPr="00AC435B" w:rsidRDefault="004009CC" w:rsidP="004009CC">
      <w:pPr>
        <w:pStyle w:val="Prrafodelista"/>
        <w:rPr>
          <w:rFonts w:cs="Arial"/>
          <w:b/>
          <w:i/>
          <w:iCs/>
          <w:sz w:val="28"/>
          <w:szCs w:val="28"/>
        </w:rPr>
      </w:pPr>
    </w:p>
    <w:p w14:paraId="4DF88AC9" w14:textId="77777777" w:rsidR="004009CC" w:rsidRPr="00AC435B" w:rsidRDefault="00A02238" w:rsidP="00B66B55">
      <w:pPr>
        <w:pStyle w:val="corte4fondo"/>
        <w:tabs>
          <w:tab w:val="left" w:pos="567"/>
        </w:tabs>
        <w:ind w:firstLine="0"/>
        <w:jc w:val="center"/>
        <w:rPr>
          <w:rFonts w:cs="Arial"/>
          <w:b/>
          <w:i/>
          <w:iCs/>
          <w:color w:val="0F243E" w:themeColor="text2" w:themeShade="80"/>
          <w:sz w:val="28"/>
          <w:szCs w:val="28"/>
        </w:rPr>
      </w:pPr>
      <w:r w:rsidRPr="00AC435B">
        <w:rPr>
          <w:rFonts w:cs="Arial"/>
          <w:b/>
          <w:color w:val="0F243E" w:themeColor="text2" w:themeShade="80"/>
          <w:sz w:val="28"/>
          <w:szCs w:val="28"/>
        </w:rPr>
        <w:t>Tema 6. B. Análisis de las normas impugnadas</w:t>
      </w:r>
    </w:p>
    <w:p w14:paraId="4DF88ACA" w14:textId="77777777" w:rsidR="00724DE8" w:rsidRPr="00AC435B" w:rsidRDefault="00724DE8" w:rsidP="00724DE8">
      <w:pPr>
        <w:pStyle w:val="Prrafodelista"/>
        <w:rPr>
          <w:rFonts w:cs="Arial"/>
          <w:bCs/>
          <w:sz w:val="28"/>
          <w:szCs w:val="28"/>
        </w:rPr>
      </w:pPr>
    </w:p>
    <w:p w14:paraId="4DF88ACB" w14:textId="77777777" w:rsidR="003B1C95" w:rsidRPr="00AC435B" w:rsidRDefault="00A02238" w:rsidP="003B1C95">
      <w:pPr>
        <w:pStyle w:val="corte4fondo"/>
        <w:numPr>
          <w:ilvl w:val="0"/>
          <w:numId w:val="3"/>
        </w:numPr>
        <w:tabs>
          <w:tab w:val="left" w:pos="0"/>
        </w:tabs>
        <w:ind w:left="0" w:right="51" w:hanging="567"/>
        <w:rPr>
          <w:rFonts w:cs="Arial"/>
          <w:bCs/>
          <w:sz w:val="28"/>
          <w:szCs w:val="28"/>
        </w:rPr>
      </w:pPr>
      <w:r w:rsidRPr="00AC435B">
        <w:rPr>
          <w:rFonts w:cs="Arial"/>
          <w:bCs/>
          <w:sz w:val="28"/>
          <w:szCs w:val="28"/>
        </w:rPr>
        <w:t>Conviene re</w:t>
      </w:r>
      <w:r w:rsidR="002838BC" w:rsidRPr="00AC435B">
        <w:rPr>
          <w:rFonts w:cs="Arial"/>
          <w:bCs/>
          <w:sz w:val="28"/>
          <w:szCs w:val="28"/>
        </w:rPr>
        <w:t>iterar</w:t>
      </w:r>
      <w:r w:rsidRPr="00AC435B">
        <w:rPr>
          <w:rFonts w:cs="Arial"/>
          <w:bCs/>
          <w:sz w:val="28"/>
          <w:szCs w:val="28"/>
        </w:rPr>
        <w:t xml:space="preserve"> que el artículo 20, fracción V, párrafo tercero, de la Constitución del Estado de Tamaulipas, así como el régimen transitorio, emitidos a través</w:t>
      </w:r>
      <w:r w:rsidRPr="00AC435B">
        <w:rPr>
          <w:rFonts w:cs="Arial"/>
          <w:bCs/>
          <w:sz w:val="28"/>
          <w:szCs w:val="28"/>
        </w:rPr>
        <w:t xml:space="preserve"> del Decreto No. LXIV-201</w:t>
      </w:r>
      <w:r w:rsidR="00946094" w:rsidRPr="00AC435B">
        <w:rPr>
          <w:rFonts w:cs="Arial"/>
          <w:bCs/>
          <w:sz w:val="28"/>
          <w:szCs w:val="28"/>
        </w:rPr>
        <w:t xml:space="preserve"> y su fe de erratas</w:t>
      </w:r>
      <w:r w:rsidRPr="00AC435B">
        <w:rPr>
          <w:rFonts w:cs="Arial"/>
          <w:bCs/>
          <w:sz w:val="28"/>
          <w:szCs w:val="28"/>
        </w:rPr>
        <w:t>, son del tenor siguiente:</w:t>
      </w:r>
    </w:p>
    <w:p w14:paraId="4DF88ACC" w14:textId="77777777" w:rsidR="00003A9E" w:rsidRPr="00AC435B" w:rsidRDefault="00003A9E" w:rsidP="003B1C95">
      <w:pPr>
        <w:pStyle w:val="corte4fondo"/>
        <w:tabs>
          <w:tab w:val="left" w:pos="0"/>
        </w:tabs>
        <w:ind w:left="-57" w:right="51" w:firstLine="0"/>
        <w:rPr>
          <w:rFonts w:cs="Arial"/>
          <w:bCs/>
          <w:sz w:val="28"/>
          <w:szCs w:val="28"/>
        </w:rPr>
      </w:pPr>
    </w:p>
    <w:p w14:paraId="4DF88ACD" w14:textId="77777777" w:rsidR="003B1C95" w:rsidRPr="00AC435B" w:rsidRDefault="00A02238" w:rsidP="003B1C95">
      <w:pPr>
        <w:pStyle w:val="corte4fondo"/>
        <w:tabs>
          <w:tab w:val="left" w:pos="0"/>
        </w:tabs>
        <w:spacing w:line="240" w:lineRule="auto"/>
        <w:ind w:left="-57" w:right="51" w:firstLine="0"/>
        <w:jc w:val="center"/>
        <w:rPr>
          <w:rFonts w:ascii="Times New Roman" w:hAnsi="Times New Roman"/>
          <w:b/>
          <w:bCs/>
          <w:sz w:val="28"/>
          <w:szCs w:val="28"/>
        </w:rPr>
      </w:pPr>
      <w:r w:rsidRPr="00AC435B">
        <w:rPr>
          <w:rFonts w:ascii="Times New Roman" w:hAnsi="Times New Roman"/>
          <w:b/>
          <w:bCs/>
          <w:sz w:val="28"/>
          <w:szCs w:val="28"/>
        </w:rPr>
        <w:t>Decreto No. LXIV-201</w:t>
      </w:r>
    </w:p>
    <w:p w14:paraId="4DF88ACE" w14:textId="77777777" w:rsidR="003B1C95" w:rsidRPr="00AC435B" w:rsidRDefault="003B1C95" w:rsidP="003B1C95">
      <w:pPr>
        <w:pStyle w:val="corte4fondo"/>
        <w:tabs>
          <w:tab w:val="left" w:pos="0"/>
        </w:tabs>
        <w:spacing w:line="240" w:lineRule="auto"/>
        <w:ind w:left="-57" w:right="51" w:firstLine="0"/>
        <w:jc w:val="center"/>
        <w:rPr>
          <w:rFonts w:ascii="Times New Roman" w:hAnsi="Times New Roman"/>
          <w:b/>
          <w:bCs/>
          <w:sz w:val="28"/>
          <w:szCs w:val="28"/>
        </w:rPr>
      </w:pPr>
    </w:p>
    <w:p w14:paraId="4DF88ACF" w14:textId="77777777" w:rsidR="003B1C95" w:rsidRPr="00AC435B" w:rsidRDefault="00A02238" w:rsidP="003B1C95">
      <w:pPr>
        <w:pStyle w:val="corte4fondo"/>
        <w:spacing w:line="240" w:lineRule="auto"/>
        <w:ind w:left="284" w:right="567" w:firstLine="0"/>
        <w:rPr>
          <w:rFonts w:ascii="Times New Roman" w:hAnsi="Times New Roman"/>
          <w:bCs/>
          <w:sz w:val="28"/>
          <w:szCs w:val="28"/>
        </w:rPr>
      </w:pPr>
      <w:r w:rsidRPr="00AC435B">
        <w:rPr>
          <w:rFonts w:ascii="Times New Roman" w:hAnsi="Times New Roman"/>
          <w:bCs/>
          <w:sz w:val="28"/>
          <w:szCs w:val="28"/>
        </w:rPr>
        <w:t>Mediante el cual se reforma el párrafo tercero de la fracción V, del artículo 20 de la Constitución Política del Estado de Tamaulipas. […]</w:t>
      </w:r>
    </w:p>
    <w:p w14:paraId="4DF88AD0" w14:textId="77777777" w:rsidR="003B1C95" w:rsidRPr="00AC435B" w:rsidRDefault="003B1C95" w:rsidP="003B1C95">
      <w:pPr>
        <w:pStyle w:val="corte4fondo"/>
        <w:spacing w:line="240" w:lineRule="auto"/>
        <w:ind w:left="284" w:right="567" w:firstLine="0"/>
        <w:rPr>
          <w:rFonts w:ascii="Times New Roman" w:hAnsi="Times New Roman"/>
          <w:b/>
          <w:bCs/>
          <w:sz w:val="28"/>
          <w:szCs w:val="28"/>
        </w:rPr>
      </w:pPr>
    </w:p>
    <w:p w14:paraId="4DF88AD1" w14:textId="77777777" w:rsidR="003B1C95" w:rsidRPr="00AC435B" w:rsidRDefault="00A02238" w:rsidP="003B1C95">
      <w:pPr>
        <w:pStyle w:val="corte4fondo"/>
        <w:spacing w:line="240" w:lineRule="auto"/>
        <w:ind w:left="284" w:right="567" w:firstLine="0"/>
        <w:rPr>
          <w:rFonts w:ascii="Times New Roman" w:hAnsi="Times New Roman"/>
          <w:b/>
          <w:bCs/>
          <w:sz w:val="28"/>
          <w:szCs w:val="28"/>
        </w:rPr>
      </w:pPr>
      <w:r w:rsidRPr="00AC435B">
        <w:rPr>
          <w:rFonts w:ascii="Times New Roman" w:hAnsi="Times New Roman"/>
          <w:b/>
          <w:bCs/>
          <w:sz w:val="28"/>
          <w:szCs w:val="28"/>
        </w:rPr>
        <w:t>Artículo 20. […]</w:t>
      </w:r>
    </w:p>
    <w:p w14:paraId="4DF88AD2" w14:textId="77777777" w:rsidR="003B1C95" w:rsidRPr="00AC435B" w:rsidRDefault="00A02238" w:rsidP="003B1C95">
      <w:pPr>
        <w:pStyle w:val="corte4fondo"/>
        <w:spacing w:line="240" w:lineRule="auto"/>
        <w:ind w:left="284" w:right="567" w:firstLine="0"/>
        <w:rPr>
          <w:rFonts w:ascii="Times New Roman" w:hAnsi="Times New Roman"/>
          <w:sz w:val="28"/>
          <w:szCs w:val="28"/>
        </w:rPr>
      </w:pPr>
      <w:r w:rsidRPr="00AC435B">
        <w:rPr>
          <w:rFonts w:ascii="Times New Roman" w:hAnsi="Times New Roman"/>
          <w:sz w:val="28"/>
          <w:szCs w:val="28"/>
        </w:rPr>
        <w:t xml:space="preserve">El </w:t>
      </w:r>
      <w:r w:rsidRPr="00AC435B">
        <w:rPr>
          <w:rFonts w:ascii="Times New Roman" w:hAnsi="Times New Roman"/>
          <w:sz w:val="28"/>
          <w:szCs w:val="28"/>
        </w:rPr>
        <w:t>Tribunal Electoral del Estado de Tamaulipas se integra con tres magistrados electorales, que actuarán en forma colegiada y permanecerán en su encargo durante siete años, en términos de la Constitución Federal y la legislación aplicable.</w:t>
      </w:r>
    </w:p>
    <w:p w14:paraId="4DF88AD3" w14:textId="77777777" w:rsidR="003B1C95" w:rsidRPr="00AC435B" w:rsidRDefault="003B1C95" w:rsidP="003B1C95">
      <w:pPr>
        <w:pStyle w:val="corte4fondo"/>
        <w:spacing w:line="240" w:lineRule="auto"/>
        <w:ind w:left="284" w:right="567" w:firstLine="0"/>
        <w:rPr>
          <w:rFonts w:ascii="Times New Roman" w:hAnsi="Times New Roman"/>
          <w:sz w:val="28"/>
          <w:szCs w:val="28"/>
        </w:rPr>
      </w:pPr>
    </w:p>
    <w:p w14:paraId="4DF88AD4" w14:textId="77777777" w:rsidR="003B1C95" w:rsidRPr="00AC435B" w:rsidRDefault="00A02238" w:rsidP="003B1C95">
      <w:pPr>
        <w:pStyle w:val="corte4fondo"/>
        <w:spacing w:line="240" w:lineRule="auto"/>
        <w:ind w:left="284" w:right="567" w:firstLine="0"/>
        <w:rPr>
          <w:rFonts w:ascii="Times New Roman" w:hAnsi="Times New Roman"/>
          <w:b/>
          <w:sz w:val="28"/>
          <w:szCs w:val="28"/>
        </w:rPr>
      </w:pPr>
      <w:r w:rsidRPr="00AC435B">
        <w:rPr>
          <w:rFonts w:ascii="Times New Roman" w:hAnsi="Times New Roman"/>
          <w:b/>
          <w:sz w:val="28"/>
          <w:szCs w:val="28"/>
        </w:rPr>
        <w:t>TRANSITORIOS</w:t>
      </w:r>
    </w:p>
    <w:p w14:paraId="4DF88AD5" w14:textId="77777777" w:rsidR="003B1C95" w:rsidRPr="00AC435B" w:rsidRDefault="003B1C95" w:rsidP="003B1C95">
      <w:pPr>
        <w:pStyle w:val="corte4fondo"/>
        <w:spacing w:line="240" w:lineRule="auto"/>
        <w:ind w:left="284" w:right="567" w:firstLine="0"/>
        <w:rPr>
          <w:rFonts w:ascii="Times New Roman" w:hAnsi="Times New Roman"/>
          <w:b/>
          <w:sz w:val="28"/>
          <w:szCs w:val="28"/>
        </w:rPr>
      </w:pPr>
    </w:p>
    <w:p w14:paraId="4DF88AD6" w14:textId="77777777" w:rsidR="003B1C95" w:rsidRPr="00AC435B" w:rsidRDefault="00A02238" w:rsidP="003B1C95">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ARTÍCULO PRIMERO</w:t>
      </w:r>
      <w:r w:rsidRPr="00AC435B">
        <w:rPr>
          <w:rFonts w:ascii="Times New Roman" w:hAnsi="Times New Roman"/>
          <w:sz w:val="28"/>
          <w:szCs w:val="28"/>
          <w:lang w:val="es-MX"/>
        </w:rPr>
        <w:t>. El presente Decreto se publicará en el Periódico Oficial del Estado de Tamaulipas, y entrará en vigor al día siguiente del que termine el proceso electoral 2020-2021.</w:t>
      </w:r>
    </w:p>
    <w:p w14:paraId="4DF88AD7" w14:textId="77777777" w:rsidR="003B1C95" w:rsidRPr="00AC435B" w:rsidRDefault="003B1C95" w:rsidP="003B1C95">
      <w:pPr>
        <w:pStyle w:val="corte4fondo"/>
        <w:spacing w:line="240" w:lineRule="auto"/>
        <w:ind w:left="284" w:right="567" w:firstLine="0"/>
        <w:rPr>
          <w:rFonts w:ascii="Times New Roman" w:hAnsi="Times New Roman"/>
          <w:sz w:val="28"/>
          <w:szCs w:val="28"/>
          <w:lang w:val="es-MX"/>
        </w:rPr>
      </w:pPr>
    </w:p>
    <w:p w14:paraId="4DF88AD8" w14:textId="77777777" w:rsidR="003B1C95" w:rsidRPr="00AC435B" w:rsidRDefault="00A02238" w:rsidP="003B1C95">
      <w:pPr>
        <w:pStyle w:val="corte4fondo"/>
        <w:spacing w:line="240" w:lineRule="auto"/>
        <w:ind w:left="284" w:right="567" w:firstLine="0"/>
        <w:rPr>
          <w:rFonts w:ascii="Times New Roman" w:hAnsi="Times New Roman"/>
          <w:sz w:val="28"/>
          <w:szCs w:val="28"/>
          <w:u w:val="single"/>
          <w:lang w:val="es-MX"/>
        </w:rPr>
      </w:pPr>
      <w:r w:rsidRPr="00AC435B">
        <w:rPr>
          <w:rFonts w:ascii="Times New Roman" w:hAnsi="Times New Roman"/>
          <w:b/>
          <w:bCs/>
          <w:sz w:val="28"/>
          <w:szCs w:val="28"/>
          <w:lang w:val="es-MX"/>
        </w:rPr>
        <w:t xml:space="preserve">ARTÍCULO SEGUNDO. </w:t>
      </w:r>
      <w:r w:rsidRPr="00AC435B">
        <w:rPr>
          <w:rFonts w:ascii="Times New Roman" w:hAnsi="Times New Roman"/>
          <w:sz w:val="28"/>
          <w:szCs w:val="28"/>
          <w:lang w:val="es-MX"/>
        </w:rPr>
        <w:t>Los Magistrados del órgano jurisdiccio</w:t>
      </w:r>
      <w:r w:rsidRPr="00AC435B">
        <w:rPr>
          <w:rFonts w:ascii="Times New Roman" w:hAnsi="Times New Roman"/>
          <w:sz w:val="28"/>
          <w:szCs w:val="28"/>
          <w:lang w:val="es-MX"/>
        </w:rPr>
        <w:t>nal en materia electoral del Estado de</w:t>
      </w:r>
      <w:r w:rsidRPr="00AC435B">
        <w:rPr>
          <w:sz w:val="28"/>
          <w:szCs w:val="28"/>
          <w:lang w:val="es-MX"/>
        </w:rPr>
        <w:t xml:space="preserve"> </w:t>
      </w:r>
      <w:r w:rsidRPr="00AC435B">
        <w:rPr>
          <w:rFonts w:ascii="Times New Roman" w:hAnsi="Times New Roman"/>
          <w:sz w:val="28"/>
          <w:szCs w:val="28"/>
          <w:lang w:val="es-MX"/>
        </w:rPr>
        <w:t>Tamaulipas, designados por el Senado de la República, el 19 de noviembre de 2015, por un periodo de cinco años, concluirán su encargo por el periodo para el cual fueron designados. En caso de que el Senado de la Repúb</w:t>
      </w:r>
      <w:r w:rsidRPr="00AC435B">
        <w:rPr>
          <w:rFonts w:ascii="Times New Roman" w:hAnsi="Times New Roman"/>
          <w:sz w:val="28"/>
          <w:szCs w:val="28"/>
          <w:lang w:val="es-MX"/>
        </w:rPr>
        <w:t>lica emita una nueva convocatoria en términos de lo dispuesto por el numeral 5 del inciso C de la fracción IV del artículo 116 de la Constitución Política de los Estados Unidos Mexicanos, para sustituir a los Magistrados que terminan su encargo en noviembr</w:t>
      </w:r>
      <w:r w:rsidRPr="00AC435B">
        <w:rPr>
          <w:rFonts w:ascii="Times New Roman" w:hAnsi="Times New Roman"/>
          <w:sz w:val="28"/>
          <w:szCs w:val="28"/>
          <w:lang w:val="es-MX"/>
        </w:rPr>
        <w:t xml:space="preserve">e de 2020, </w:t>
      </w:r>
      <w:bookmarkStart w:id="15" w:name="_Hlk85584636"/>
      <w:r w:rsidRPr="00AC435B">
        <w:rPr>
          <w:rFonts w:ascii="Times New Roman" w:hAnsi="Times New Roman"/>
          <w:sz w:val="28"/>
          <w:szCs w:val="28"/>
          <w:lang w:val="es-MX"/>
        </w:rPr>
        <w:t>será únicamente</w:t>
      </w:r>
      <w:r w:rsidRPr="00AC435B">
        <w:rPr>
          <w:rFonts w:ascii="Times New Roman" w:hAnsi="Times New Roman"/>
          <w:sz w:val="28"/>
          <w:szCs w:val="28"/>
        </w:rPr>
        <w:t xml:space="preserve"> </w:t>
      </w:r>
      <w:r w:rsidRPr="00AC435B">
        <w:rPr>
          <w:rFonts w:ascii="Times New Roman" w:hAnsi="Times New Roman"/>
          <w:sz w:val="28"/>
          <w:szCs w:val="28"/>
          <w:lang w:val="es-MX"/>
        </w:rPr>
        <w:t xml:space="preserve">para que los designados duren en su encargo </w:t>
      </w:r>
      <w:bookmarkEnd w:id="15"/>
      <w:r w:rsidRPr="00AC435B">
        <w:rPr>
          <w:rFonts w:ascii="Times New Roman" w:hAnsi="Times New Roman"/>
          <w:sz w:val="28"/>
          <w:szCs w:val="28"/>
          <w:lang w:val="es-MX"/>
        </w:rPr>
        <w:t xml:space="preserve">hasta la entrada en vigor del presente </w:t>
      </w:r>
      <w:r w:rsidR="00091ED7" w:rsidRPr="00AC435B">
        <w:rPr>
          <w:rFonts w:ascii="Times New Roman" w:hAnsi="Times New Roman"/>
          <w:sz w:val="28"/>
          <w:szCs w:val="28"/>
          <w:lang w:val="es-MX"/>
        </w:rPr>
        <w:t>D</w:t>
      </w:r>
      <w:r w:rsidRPr="00AC435B">
        <w:rPr>
          <w:rFonts w:ascii="Times New Roman" w:hAnsi="Times New Roman"/>
          <w:sz w:val="28"/>
          <w:szCs w:val="28"/>
          <w:lang w:val="es-MX"/>
        </w:rPr>
        <w:t>ecreto.</w:t>
      </w:r>
      <w:r w:rsidRPr="00AC435B">
        <w:rPr>
          <w:rFonts w:ascii="Times New Roman" w:hAnsi="Times New Roman"/>
          <w:sz w:val="28"/>
          <w:szCs w:val="28"/>
          <w:u w:val="single"/>
          <w:lang w:val="es-MX"/>
        </w:rPr>
        <w:t xml:space="preserve"> </w:t>
      </w:r>
    </w:p>
    <w:p w14:paraId="4DF88AD9" w14:textId="77777777" w:rsidR="003B1C95" w:rsidRPr="00AC435B" w:rsidRDefault="003B1C95" w:rsidP="003B1C95">
      <w:pPr>
        <w:pStyle w:val="corte4fondo"/>
        <w:spacing w:line="240" w:lineRule="auto"/>
        <w:ind w:left="284" w:right="567" w:firstLine="0"/>
        <w:rPr>
          <w:rFonts w:ascii="Times New Roman" w:hAnsi="Times New Roman"/>
          <w:sz w:val="28"/>
          <w:szCs w:val="28"/>
          <w:lang w:val="es-MX"/>
        </w:rPr>
      </w:pPr>
    </w:p>
    <w:p w14:paraId="4DF88ADA" w14:textId="77777777" w:rsidR="003B1C95" w:rsidRPr="00AC435B" w:rsidRDefault="00A02238" w:rsidP="003B1C95">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TERCERO. </w:t>
      </w:r>
      <w:r w:rsidRPr="00AC435B">
        <w:rPr>
          <w:rFonts w:ascii="Times New Roman" w:hAnsi="Times New Roman"/>
          <w:sz w:val="28"/>
          <w:szCs w:val="28"/>
          <w:lang w:val="es-MX"/>
        </w:rPr>
        <w:t xml:space="preserve">Los expedientes que se encuentren en trámite al término del proceso electoral 2020-2021, serán returnados a las </w:t>
      </w:r>
      <w:r w:rsidRPr="00AC435B">
        <w:rPr>
          <w:rFonts w:ascii="Times New Roman" w:hAnsi="Times New Roman"/>
          <w:sz w:val="28"/>
          <w:szCs w:val="28"/>
          <w:lang w:val="es-MX"/>
        </w:rPr>
        <w:t>ponencias subsistentes, de acuerdo a las disposiciones que para tal efecto emita el Pleno del Tribunal Electoral del Estado de Tamaulipas.</w:t>
      </w:r>
    </w:p>
    <w:p w14:paraId="4DF88ADB" w14:textId="77777777" w:rsidR="003B1C95" w:rsidRPr="00AC435B" w:rsidRDefault="003B1C95" w:rsidP="003B1C95">
      <w:pPr>
        <w:pStyle w:val="corte4fondo"/>
        <w:spacing w:line="240" w:lineRule="auto"/>
        <w:ind w:left="284" w:right="567" w:firstLine="0"/>
        <w:rPr>
          <w:rFonts w:ascii="Times New Roman" w:hAnsi="Times New Roman"/>
          <w:b/>
          <w:bCs/>
          <w:sz w:val="28"/>
          <w:szCs w:val="28"/>
          <w:lang w:val="es-MX"/>
        </w:rPr>
      </w:pPr>
    </w:p>
    <w:p w14:paraId="4DF88ADC" w14:textId="77777777" w:rsidR="003B1C95" w:rsidRPr="00AC435B" w:rsidRDefault="00A02238" w:rsidP="003B1C95">
      <w:pPr>
        <w:pStyle w:val="corte4fondo"/>
        <w:spacing w:line="240" w:lineRule="auto"/>
        <w:ind w:left="284" w:right="567" w:firstLine="0"/>
        <w:rPr>
          <w:rFonts w:ascii="Times New Roman" w:hAnsi="Times New Roman"/>
          <w:sz w:val="28"/>
          <w:szCs w:val="28"/>
          <w:lang w:val="es-MX"/>
        </w:rPr>
      </w:pPr>
      <w:r w:rsidRPr="00AC435B">
        <w:rPr>
          <w:rFonts w:ascii="Times New Roman" w:hAnsi="Times New Roman"/>
          <w:b/>
          <w:bCs/>
          <w:sz w:val="28"/>
          <w:szCs w:val="28"/>
          <w:lang w:val="es-MX"/>
        </w:rPr>
        <w:t xml:space="preserve">ARTÍCULO CUARTO. </w:t>
      </w:r>
      <w:r w:rsidRPr="00AC435B">
        <w:rPr>
          <w:rFonts w:ascii="Times New Roman" w:hAnsi="Times New Roman"/>
          <w:sz w:val="28"/>
          <w:szCs w:val="28"/>
          <w:lang w:val="es-MX"/>
        </w:rPr>
        <w:t>Comuníquese a la Cámara de Senadores del Congreso de la Unión, para los efectos legales conducentes</w:t>
      </w:r>
      <w:r w:rsidRPr="00AC435B">
        <w:rPr>
          <w:rFonts w:ascii="Times New Roman" w:hAnsi="Times New Roman"/>
          <w:sz w:val="28"/>
          <w:szCs w:val="28"/>
          <w:lang w:val="es-MX"/>
        </w:rPr>
        <w:t>.</w:t>
      </w:r>
    </w:p>
    <w:p w14:paraId="4DF88ADD" w14:textId="77777777" w:rsidR="003B1C95" w:rsidRPr="00AC435B" w:rsidRDefault="003B1C95" w:rsidP="003B1C95">
      <w:pPr>
        <w:pStyle w:val="corte4fondo"/>
        <w:spacing w:line="240" w:lineRule="auto"/>
        <w:ind w:left="284" w:right="567" w:firstLine="0"/>
        <w:rPr>
          <w:rFonts w:ascii="Times New Roman" w:hAnsi="Times New Roman"/>
          <w:b/>
          <w:bCs/>
          <w:sz w:val="28"/>
          <w:szCs w:val="28"/>
          <w:lang w:val="es-MX"/>
        </w:rPr>
      </w:pPr>
    </w:p>
    <w:p w14:paraId="4DF88ADE" w14:textId="77777777" w:rsidR="003B1C95" w:rsidRPr="00AC435B" w:rsidRDefault="00A02238" w:rsidP="003B1C95">
      <w:pPr>
        <w:pStyle w:val="corte4fondo"/>
        <w:spacing w:line="240" w:lineRule="auto"/>
        <w:ind w:left="284" w:right="567" w:firstLine="0"/>
        <w:rPr>
          <w:rFonts w:ascii="Times New Roman" w:hAnsi="Times New Roman"/>
          <w:sz w:val="28"/>
          <w:szCs w:val="28"/>
        </w:rPr>
      </w:pPr>
      <w:r w:rsidRPr="00AC435B">
        <w:rPr>
          <w:rFonts w:ascii="Times New Roman" w:hAnsi="Times New Roman"/>
          <w:b/>
          <w:bCs/>
          <w:sz w:val="28"/>
          <w:szCs w:val="28"/>
          <w:lang w:val="es-MX"/>
        </w:rPr>
        <w:t xml:space="preserve">ARTÍCULO QUINTO. </w:t>
      </w:r>
      <w:r w:rsidRPr="00AC435B">
        <w:rPr>
          <w:rFonts w:ascii="Times New Roman" w:hAnsi="Times New Roman"/>
          <w:sz w:val="28"/>
          <w:szCs w:val="28"/>
          <w:lang w:val="es-MX"/>
        </w:rPr>
        <w:t>Las economías generadas durante el ejercicio fiscal 2021, en razón de la presente</w:t>
      </w:r>
      <w:r w:rsidRPr="00AC435B">
        <w:rPr>
          <w:rFonts w:ascii="Times New Roman" w:hAnsi="Times New Roman"/>
          <w:sz w:val="28"/>
          <w:szCs w:val="28"/>
        </w:rPr>
        <w:t xml:space="preserve"> </w:t>
      </w:r>
      <w:r w:rsidRPr="00AC435B">
        <w:rPr>
          <w:rFonts w:ascii="Times New Roman" w:hAnsi="Times New Roman"/>
          <w:sz w:val="28"/>
          <w:szCs w:val="28"/>
          <w:lang w:val="es-MX"/>
        </w:rPr>
        <w:t>reforma, directa o indirectamente, se destinará a la Secretaría de Salud.</w:t>
      </w:r>
    </w:p>
    <w:p w14:paraId="4DF88ADF" w14:textId="77777777" w:rsidR="003B1C95" w:rsidRPr="00AC435B" w:rsidRDefault="003B1C95" w:rsidP="003B1C95">
      <w:pPr>
        <w:pStyle w:val="corte4fondo"/>
        <w:tabs>
          <w:tab w:val="left" w:pos="567"/>
        </w:tabs>
        <w:ind w:firstLine="0"/>
        <w:rPr>
          <w:rFonts w:cs="Arial"/>
          <w:b/>
          <w:i/>
          <w:iCs/>
          <w:sz w:val="28"/>
          <w:szCs w:val="28"/>
        </w:rPr>
      </w:pPr>
    </w:p>
    <w:p w14:paraId="4DF88AE0" w14:textId="77777777" w:rsidR="00724DE8" w:rsidRPr="00AC435B" w:rsidRDefault="00A02238" w:rsidP="00724DE8">
      <w:pPr>
        <w:pStyle w:val="corte4fondo"/>
        <w:numPr>
          <w:ilvl w:val="0"/>
          <w:numId w:val="3"/>
        </w:numPr>
        <w:tabs>
          <w:tab w:val="left" w:pos="567"/>
        </w:tabs>
        <w:ind w:left="0" w:hanging="567"/>
        <w:rPr>
          <w:rFonts w:cs="Arial"/>
          <w:b/>
          <w:i/>
          <w:iCs/>
          <w:sz w:val="28"/>
          <w:szCs w:val="28"/>
        </w:rPr>
      </w:pPr>
      <w:r w:rsidRPr="00AC435B">
        <w:rPr>
          <w:rFonts w:cs="Arial"/>
          <w:bCs/>
          <w:sz w:val="28"/>
          <w:szCs w:val="28"/>
        </w:rPr>
        <w:t>Al respecto, l</w:t>
      </w:r>
      <w:r w:rsidR="009E7199" w:rsidRPr="00AC435B">
        <w:rPr>
          <w:rFonts w:cs="Arial"/>
          <w:bCs/>
          <w:sz w:val="28"/>
          <w:szCs w:val="28"/>
        </w:rPr>
        <w:t>a C</w:t>
      </w:r>
      <w:r w:rsidR="009531B9" w:rsidRPr="00AC435B">
        <w:rPr>
          <w:rFonts w:cs="Arial"/>
          <w:bCs/>
          <w:sz w:val="28"/>
          <w:szCs w:val="28"/>
        </w:rPr>
        <w:t>onstitución del estado de Tamaulipas</w:t>
      </w:r>
      <w:r w:rsidR="000F226F" w:rsidRPr="00AC435B">
        <w:rPr>
          <w:rFonts w:cs="Arial"/>
          <w:bCs/>
          <w:sz w:val="28"/>
          <w:szCs w:val="28"/>
        </w:rPr>
        <w:t xml:space="preserve">, </w:t>
      </w:r>
      <w:r w:rsidR="000F226F" w:rsidRPr="00AC435B">
        <w:rPr>
          <w:rFonts w:cs="Arial"/>
          <w:b/>
          <w:sz w:val="28"/>
          <w:szCs w:val="28"/>
          <w:u w:val="single"/>
        </w:rPr>
        <w:t>antes de la entrada en vigor del decreto impugnado</w:t>
      </w:r>
      <w:r w:rsidR="009531B9" w:rsidRPr="00AC435B">
        <w:rPr>
          <w:rFonts w:cs="Arial"/>
          <w:bCs/>
          <w:sz w:val="28"/>
          <w:szCs w:val="28"/>
        </w:rPr>
        <w:t xml:space="preserve">, establecía que el tribunal electoral local se conformaría con </w:t>
      </w:r>
      <w:r w:rsidR="009531B9" w:rsidRPr="00AC435B">
        <w:rPr>
          <w:rFonts w:cs="Arial"/>
          <w:b/>
          <w:sz w:val="28"/>
          <w:szCs w:val="28"/>
        </w:rPr>
        <w:t>cinco magistraturas</w:t>
      </w:r>
      <w:r w:rsidR="009531B9" w:rsidRPr="00AC435B">
        <w:rPr>
          <w:rFonts w:cs="Arial"/>
          <w:bCs/>
          <w:sz w:val="28"/>
          <w:szCs w:val="28"/>
        </w:rPr>
        <w:t xml:space="preserve"> que permanecerían en su encargo durante siete años, en términos de la Constitución federal y la legislación aplicable.</w:t>
      </w:r>
      <w:r w:rsidRPr="00AC435B">
        <w:rPr>
          <w:rFonts w:cs="Arial"/>
          <w:bCs/>
          <w:sz w:val="28"/>
          <w:szCs w:val="28"/>
        </w:rPr>
        <w:t xml:space="preserve"> La norma consti</w:t>
      </w:r>
      <w:r w:rsidRPr="00AC435B">
        <w:rPr>
          <w:rFonts w:cs="Arial"/>
          <w:bCs/>
          <w:sz w:val="28"/>
          <w:szCs w:val="28"/>
        </w:rPr>
        <w:t>tucional local establecía lo siguiente:</w:t>
      </w:r>
    </w:p>
    <w:p w14:paraId="4DF88AE1" w14:textId="77777777" w:rsidR="00724DE8" w:rsidRPr="00AC435B" w:rsidRDefault="00724DE8" w:rsidP="00724DE8">
      <w:pPr>
        <w:pStyle w:val="Prrafodelista"/>
        <w:spacing w:line="259" w:lineRule="auto"/>
        <w:rPr>
          <w:rFonts w:cs="Arial"/>
          <w:b/>
          <w:sz w:val="28"/>
          <w:szCs w:val="28"/>
        </w:rPr>
      </w:pPr>
    </w:p>
    <w:p w14:paraId="4DF88AE2" w14:textId="77777777" w:rsidR="00724DE8" w:rsidRPr="00AC435B" w:rsidRDefault="00A02238" w:rsidP="005C367C">
      <w:pPr>
        <w:pStyle w:val="Estilo"/>
        <w:spacing w:line="259" w:lineRule="auto"/>
        <w:ind w:left="426" w:right="424"/>
        <w:rPr>
          <w:sz w:val="28"/>
          <w:szCs w:val="28"/>
        </w:rPr>
      </w:pPr>
      <w:r w:rsidRPr="00AC435B">
        <w:rPr>
          <w:b/>
          <w:bCs/>
          <w:sz w:val="28"/>
          <w:szCs w:val="28"/>
        </w:rPr>
        <w:t>Artículo 20</w:t>
      </w:r>
      <w:r w:rsidRPr="00AC435B">
        <w:rPr>
          <w:sz w:val="28"/>
          <w:szCs w:val="28"/>
        </w:rPr>
        <w:t>. La soberanía del Estado reside en el pueblo y éste la ejerce a través del Poder Público del modo y en los términos que establecen la Constitución Política de los Estados Unidos Mexicanos y esta Constitu</w:t>
      </w:r>
      <w:r w:rsidRPr="00AC435B">
        <w:rPr>
          <w:sz w:val="28"/>
          <w:szCs w:val="28"/>
        </w:rPr>
        <w:t>ción. El Estado no reconoce en los Poderes Supremos de la Unión, ni en otro alguno, derecho para pactar o convenir entre ellos o con Nación extraña, aquello que lesione la integridad de su territorio, su nacionalidad, soberanía, libertad e independencia, s</w:t>
      </w:r>
      <w:r w:rsidRPr="00AC435B">
        <w:rPr>
          <w:sz w:val="28"/>
          <w:szCs w:val="28"/>
        </w:rPr>
        <w:t>alvo los supuestos a que se refiere la Constitución Política de los Estados Unidos Mexicanos.</w:t>
      </w:r>
    </w:p>
    <w:p w14:paraId="4DF88AE3" w14:textId="77777777" w:rsidR="00724DE8" w:rsidRPr="00AC435B" w:rsidRDefault="00A02238" w:rsidP="005C367C">
      <w:pPr>
        <w:pStyle w:val="Estilo"/>
        <w:spacing w:line="259" w:lineRule="auto"/>
        <w:ind w:left="426" w:right="424"/>
        <w:rPr>
          <w:sz w:val="28"/>
          <w:szCs w:val="28"/>
        </w:rPr>
      </w:pPr>
      <w:r w:rsidRPr="00AC435B">
        <w:rPr>
          <w:sz w:val="28"/>
          <w:szCs w:val="28"/>
        </w:rPr>
        <w:t>[…]</w:t>
      </w:r>
    </w:p>
    <w:p w14:paraId="4DF88AE4" w14:textId="77777777" w:rsidR="00724DE8" w:rsidRPr="00AC435B" w:rsidRDefault="00A02238" w:rsidP="005C367C">
      <w:pPr>
        <w:pStyle w:val="Estilo"/>
        <w:spacing w:line="259" w:lineRule="auto"/>
        <w:ind w:left="709" w:right="424" w:hanging="283"/>
        <w:rPr>
          <w:sz w:val="28"/>
          <w:szCs w:val="28"/>
        </w:rPr>
      </w:pPr>
      <w:r w:rsidRPr="00AC435B">
        <w:rPr>
          <w:b/>
          <w:bCs/>
          <w:sz w:val="28"/>
          <w:szCs w:val="28"/>
        </w:rPr>
        <w:t>V.</w:t>
      </w:r>
      <w:r w:rsidRPr="00AC435B">
        <w:rPr>
          <w:sz w:val="28"/>
          <w:szCs w:val="28"/>
        </w:rPr>
        <w:t xml:space="preserve"> De la Autoridad Jurisdiccional Electoral. En términos de lo que dispone la Constitución Federal y la ley general aplicable, la autoridad electoral jurisdic</w:t>
      </w:r>
      <w:r w:rsidRPr="00AC435B">
        <w:rPr>
          <w:sz w:val="28"/>
          <w:szCs w:val="28"/>
        </w:rPr>
        <w:t>cional está a cargo del Tribunal Electoral del Estado de Tamaulipas, órgano jurisdiccional especializado en materia electoral, que gozará de autonomía técnica y de gestión en su funcionamiento e independencia en sus decisiones. Deberá cumplir sus funciones</w:t>
      </w:r>
      <w:r w:rsidRPr="00AC435B">
        <w:rPr>
          <w:sz w:val="28"/>
          <w:szCs w:val="28"/>
        </w:rPr>
        <w:t xml:space="preserve"> bajo los principios de certeza, imparcialidad, objetividad, legalidad y probidad.</w:t>
      </w:r>
    </w:p>
    <w:p w14:paraId="4DF88AE5" w14:textId="77777777" w:rsidR="00724DE8" w:rsidRPr="00AC435B" w:rsidRDefault="00724DE8" w:rsidP="005C367C">
      <w:pPr>
        <w:pStyle w:val="Estilo"/>
        <w:spacing w:line="259" w:lineRule="auto"/>
        <w:ind w:left="426" w:right="424"/>
        <w:rPr>
          <w:sz w:val="28"/>
          <w:szCs w:val="28"/>
        </w:rPr>
      </w:pPr>
    </w:p>
    <w:p w14:paraId="4DF88AE6" w14:textId="77777777" w:rsidR="00724DE8" w:rsidRPr="00AC435B" w:rsidRDefault="00A02238" w:rsidP="005C367C">
      <w:pPr>
        <w:pStyle w:val="Estilo"/>
        <w:spacing w:line="259" w:lineRule="auto"/>
        <w:ind w:left="426" w:right="424"/>
        <w:rPr>
          <w:sz w:val="28"/>
          <w:szCs w:val="28"/>
        </w:rPr>
      </w:pPr>
      <w:r w:rsidRPr="00AC435B">
        <w:rPr>
          <w:sz w:val="28"/>
          <w:szCs w:val="28"/>
        </w:rPr>
        <w:t>Este órgano jurisdiccional no estará adscrito al Poder Judicial del Estado.</w:t>
      </w:r>
    </w:p>
    <w:p w14:paraId="4DF88AE7" w14:textId="77777777" w:rsidR="00724DE8" w:rsidRPr="00AC435B" w:rsidRDefault="00724DE8" w:rsidP="005C367C">
      <w:pPr>
        <w:pStyle w:val="Estilo"/>
        <w:spacing w:line="259" w:lineRule="auto"/>
        <w:ind w:left="426" w:right="424"/>
        <w:rPr>
          <w:sz w:val="28"/>
          <w:szCs w:val="28"/>
        </w:rPr>
      </w:pPr>
    </w:p>
    <w:p w14:paraId="4DF88AE8" w14:textId="77777777" w:rsidR="009E7199" w:rsidRPr="00AC435B" w:rsidRDefault="00A02238" w:rsidP="005C367C">
      <w:pPr>
        <w:pStyle w:val="Estilo"/>
        <w:spacing w:line="259" w:lineRule="auto"/>
        <w:ind w:left="426" w:right="424"/>
        <w:rPr>
          <w:sz w:val="28"/>
          <w:szCs w:val="28"/>
        </w:rPr>
      </w:pPr>
      <w:bookmarkStart w:id="16" w:name="_Hlk85586704"/>
      <w:r w:rsidRPr="00AC435B">
        <w:rPr>
          <w:sz w:val="28"/>
          <w:szCs w:val="28"/>
        </w:rPr>
        <w:t xml:space="preserve">El Tribunal Electoral del Estado de Tamaulipas se integra con </w:t>
      </w:r>
      <w:r w:rsidRPr="00AC435B">
        <w:rPr>
          <w:b/>
          <w:bCs/>
          <w:sz w:val="28"/>
          <w:szCs w:val="28"/>
          <w:u w:val="single"/>
        </w:rPr>
        <w:t>cinco magistrados electorales</w:t>
      </w:r>
      <w:r w:rsidRPr="00AC435B">
        <w:rPr>
          <w:sz w:val="28"/>
          <w:szCs w:val="28"/>
        </w:rPr>
        <w:t xml:space="preserve">, que actuarán en forma colegiada y </w:t>
      </w:r>
      <w:r w:rsidRPr="00AC435B">
        <w:rPr>
          <w:b/>
          <w:bCs/>
          <w:sz w:val="28"/>
          <w:szCs w:val="28"/>
          <w:u w:val="single"/>
        </w:rPr>
        <w:t>permanecerán en su encargo durante siete años</w:t>
      </w:r>
      <w:r w:rsidRPr="00AC435B">
        <w:rPr>
          <w:sz w:val="28"/>
          <w:szCs w:val="28"/>
        </w:rPr>
        <w:t>, en términos de la Constitución Federal y la legislación aplicable.</w:t>
      </w:r>
    </w:p>
    <w:bookmarkEnd w:id="16"/>
    <w:p w14:paraId="4DF88AE9" w14:textId="77777777" w:rsidR="006B0011" w:rsidRPr="00AC435B" w:rsidRDefault="006B0011" w:rsidP="006B0011">
      <w:pPr>
        <w:pStyle w:val="Prrafodelista"/>
        <w:rPr>
          <w:rFonts w:cs="Arial"/>
          <w:sz w:val="28"/>
          <w:szCs w:val="28"/>
        </w:rPr>
      </w:pPr>
    </w:p>
    <w:p w14:paraId="4DF88AEA" w14:textId="77777777" w:rsidR="000F226F" w:rsidRPr="00AC435B" w:rsidRDefault="00A02238" w:rsidP="000F226F">
      <w:pPr>
        <w:pStyle w:val="corte4fondo"/>
        <w:numPr>
          <w:ilvl w:val="0"/>
          <w:numId w:val="3"/>
        </w:numPr>
        <w:tabs>
          <w:tab w:val="left" w:pos="567"/>
        </w:tabs>
        <w:ind w:left="0" w:hanging="567"/>
        <w:rPr>
          <w:rFonts w:cs="Arial"/>
          <w:b/>
          <w:sz w:val="28"/>
          <w:szCs w:val="28"/>
        </w:rPr>
      </w:pPr>
      <w:r w:rsidRPr="00AC435B">
        <w:rPr>
          <w:rFonts w:cs="Arial"/>
          <w:bCs/>
          <w:sz w:val="28"/>
          <w:szCs w:val="28"/>
        </w:rPr>
        <w:t>El decreto imp</w:t>
      </w:r>
      <w:r w:rsidRPr="00AC435B">
        <w:rPr>
          <w:rFonts w:cs="Arial"/>
          <w:bCs/>
          <w:sz w:val="28"/>
          <w:szCs w:val="28"/>
        </w:rPr>
        <w:t>ugnado, publicado el veintisiete de octubre de dos mil vente, modificó el tercer párrafo de la fracción V</w:t>
      </w:r>
      <w:r w:rsidR="002E0344">
        <w:rPr>
          <w:rFonts w:cs="Arial"/>
          <w:bCs/>
          <w:sz w:val="28"/>
          <w:szCs w:val="28"/>
        </w:rPr>
        <w:t xml:space="preserve"> </w:t>
      </w:r>
      <w:r w:rsidRPr="00AC435B">
        <w:rPr>
          <w:rFonts w:cs="Arial"/>
          <w:bCs/>
          <w:sz w:val="28"/>
          <w:szCs w:val="28"/>
        </w:rPr>
        <w:t>del artículo 20 de la Constitución de Tamaulipas para quedar como sigue:</w:t>
      </w:r>
    </w:p>
    <w:p w14:paraId="4DF88AEB" w14:textId="77777777" w:rsidR="00A84812" w:rsidRPr="00AC435B" w:rsidRDefault="00A84812" w:rsidP="00A84812">
      <w:pPr>
        <w:pStyle w:val="corte4fondo"/>
        <w:tabs>
          <w:tab w:val="left" w:pos="567"/>
        </w:tabs>
        <w:ind w:firstLine="0"/>
        <w:rPr>
          <w:rFonts w:cs="Arial"/>
          <w:b/>
          <w:sz w:val="28"/>
          <w:szCs w:val="28"/>
        </w:rPr>
      </w:pPr>
    </w:p>
    <w:p w14:paraId="4DF88AEC" w14:textId="77777777" w:rsidR="007B0E39" w:rsidRPr="00AC435B" w:rsidRDefault="00A02238" w:rsidP="007B0E39">
      <w:pPr>
        <w:pStyle w:val="corte4fondo"/>
        <w:tabs>
          <w:tab w:val="left" w:pos="567"/>
        </w:tabs>
        <w:spacing w:line="259" w:lineRule="auto"/>
        <w:ind w:left="425" w:firstLine="0"/>
        <w:rPr>
          <w:rFonts w:ascii="Times New Roman" w:hAnsi="Times New Roman"/>
          <w:bCs/>
          <w:sz w:val="28"/>
          <w:szCs w:val="28"/>
        </w:rPr>
      </w:pPr>
      <w:r w:rsidRPr="00AC435B">
        <w:rPr>
          <w:rFonts w:ascii="Times New Roman" w:hAnsi="Times New Roman"/>
          <w:bCs/>
          <w:sz w:val="28"/>
          <w:szCs w:val="28"/>
        </w:rPr>
        <w:t xml:space="preserve">El Tribunal Electoral del Estado de Tamaulipas se integra con </w:t>
      </w:r>
      <w:r w:rsidRPr="00AC435B">
        <w:rPr>
          <w:rFonts w:ascii="Times New Roman" w:hAnsi="Times New Roman"/>
          <w:b/>
          <w:sz w:val="28"/>
          <w:szCs w:val="28"/>
        </w:rPr>
        <w:t>tres magistrados electorales</w:t>
      </w:r>
      <w:r w:rsidRPr="00AC435B">
        <w:rPr>
          <w:rFonts w:ascii="Times New Roman" w:hAnsi="Times New Roman"/>
          <w:bCs/>
          <w:sz w:val="28"/>
          <w:szCs w:val="28"/>
        </w:rPr>
        <w:t xml:space="preserve">, que actuarán en forma colegiada y </w:t>
      </w:r>
      <w:r w:rsidRPr="00AC435B">
        <w:rPr>
          <w:rFonts w:ascii="Times New Roman" w:hAnsi="Times New Roman"/>
          <w:b/>
          <w:sz w:val="28"/>
          <w:szCs w:val="28"/>
        </w:rPr>
        <w:t>permanecerán en su encargo durante siete años</w:t>
      </w:r>
      <w:r w:rsidRPr="00AC435B">
        <w:rPr>
          <w:rFonts w:ascii="Times New Roman" w:hAnsi="Times New Roman"/>
          <w:bCs/>
          <w:sz w:val="28"/>
          <w:szCs w:val="28"/>
        </w:rPr>
        <w:t>, en términos de la Constitución Federal y la legislación aplicable.</w:t>
      </w:r>
    </w:p>
    <w:p w14:paraId="4DF88AED" w14:textId="77777777" w:rsidR="007B0E39" w:rsidRPr="00AC435B" w:rsidRDefault="007B0E39" w:rsidP="007B0E39">
      <w:pPr>
        <w:pStyle w:val="corte4fondo"/>
        <w:tabs>
          <w:tab w:val="left" w:pos="567"/>
        </w:tabs>
        <w:ind w:firstLine="0"/>
        <w:rPr>
          <w:rFonts w:cs="Arial"/>
          <w:b/>
          <w:sz w:val="28"/>
          <w:szCs w:val="28"/>
        </w:rPr>
      </w:pPr>
    </w:p>
    <w:p w14:paraId="4DF88AEE" w14:textId="77777777" w:rsidR="00A84812" w:rsidRPr="00AC435B" w:rsidRDefault="00A02238" w:rsidP="000F226F">
      <w:pPr>
        <w:pStyle w:val="corte4fondo"/>
        <w:numPr>
          <w:ilvl w:val="0"/>
          <w:numId w:val="3"/>
        </w:numPr>
        <w:tabs>
          <w:tab w:val="left" w:pos="567"/>
        </w:tabs>
        <w:ind w:left="0" w:hanging="567"/>
        <w:rPr>
          <w:rFonts w:cs="Arial"/>
          <w:b/>
          <w:sz w:val="28"/>
          <w:szCs w:val="28"/>
        </w:rPr>
      </w:pPr>
      <w:r w:rsidRPr="00AC435B">
        <w:rPr>
          <w:rFonts w:cs="Arial"/>
          <w:bCs/>
          <w:sz w:val="28"/>
          <w:szCs w:val="28"/>
        </w:rPr>
        <w:t>Por otra parte,</w:t>
      </w:r>
      <w:r w:rsidRPr="00AC435B">
        <w:rPr>
          <w:rFonts w:cs="Arial"/>
          <w:bCs/>
          <w:sz w:val="28"/>
          <w:szCs w:val="28"/>
        </w:rPr>
        <w:t xml:space="preserve"> el artículo transitorio Primero de este decreto establec</w:t>
      </w:r>
      <w:r w:rsidR="005138B4" w:rsidRPr="00AC435B">
        <w:rPr>
          <w:rFonts w:cs="Arial"/>
          <w:bCs/>
          <w:sz w:val="28"/>
          <w:szCs w:val="28"/>
        </w:rPr>
        <w:t>ió</w:t>
      </w:r>
      <w:r w:rsidRPr="00AC435B">
        <w:rPr>
          <w:rFonts w:cs="Arial"/>
          <w:bCs/>
          <w:sz w:val="28"/>
          <w:szCs w:val="28"/>
        </w:rPr>
        <w:t xml:space="preserve"> que entraría en vigor “al día siguiente del que termine el proceso electoral 2020-2021”</w:t>
      </w:r>
      <w:r w:rsidR="005138B4" w:rsidRPr="00AC435B">
        <w:rPr>
          <w:rFonts w:cs="Arial"/>
          <w:bCs/>
          <w:sz w:val="28"/>
          <w:szCs w:val="28"/>
        </w:rPr>
        <w:t xml:space="preserve">. </w:t>
      </w:r>
      <w:r w:rsidR="00A64D5A" w:rsidRPr="00AC435B">
        <w:rPr>
          <w:rFonts w:cs="Arial"/>
          <w:bCs/>
          <w:sz w:val="28"/>
          <w:szCs w:val="28"/>
        </w:rPr>
        <w:t xml:space="preserve">Como ya se dijo, ese proceso electoral en el </w:t>
      </w:r>
      <w:r w:rsidR="00274883">
        <w:rPr>
          <w:rFonts w:cs="Arial"/>
          <w:bCs/>
          <w:sz w:val="28"/>
          <w:szCs w:val="28"/>
        </w:rPr>
        <w:t>E</w:t>
      </w:r>
      <w:r w:rsidR="00A64D5A" w:rsidRPr="00AC435B">
        <w:rPr>
          <w:rFonts w:cs="Arial"/>
          <w:bCs/>
          <w:sz w:val="28"/>
          <w:szCs w:val="28"/>
        </w:rPr>
        <w:t xml:space="preserve">stado de Tamaulipas </w:t>
      </w:r>
      <w:r w:rsidR="005138B4" w:rsidRPr="00AC435B">
        <w:rPr>
          <w:rFonts w:cs="Arial"/>
          <w:bCs/>
          <w:sz w:val="28"/>
          <w:szCs w:val="28"/>
        </w:rPr>
        <w:t>concluyó el treinta de septiembre de dos mil veintiuno, por lo que el decreto entró en vigor el primero de octubre siguiente.</w:t>
      </w:r>
    </w:p>
    <w:p w14:paraId="4DF88AEF" w14:textId="77777777" w:rsidR="00A84812" w:rsidRPr="00AC435B" w:rsidRDefault="00A84812" w:rsidP="00A84812">
      <w:pPr>
        <w:pStyle w:val="corte4fondo"/>
        <w:tabs>
          <w:tab w:val="left" w:pos="567"/>
        </w:tabs>
        <w:ind w:firstLine="0"/>
        <w:rPr>
          <w:rFonts w:cs="Arial"/>
          <w:b/>
          <w:sz w:val="28"/>
          <w:szCs w:val="28"/>
        </w:rPr>
      </w:pPr>
    </w:p>
    <w:p w14:paraId="4DF88AF0" w14:textId="77777777" w:rsidR="000F226F" w:rsidRPr="00AC435B" w:rsidRDefault="00A02238" w:rsidP="000F226F">
      <w:pPr>
        <w:pStyle w:val="corte4fondo"/>
        <w:numPr>
          <w:ilvl w:val="0"/>
          <w:numId w:val="3"/>
        </w:numPr>
        <w:tabs>
          <w:tab w:val="left" w:pos="567"/>
        </w:tabs>
        <w:ind w:left="0" w:hanging="567"/>
        <w:rPr>
          <w:rFonts w:cs="Arial"/>
          <w:b/>
          <w:sz w:val="28"/>
          <w:szCs w:val="28"/>
        </w:rPr>
      </w:pPr>
      <w:r w:rsidRPr="00AC435B">
        <w:rPr>
          <w:rFonts w:cs="Arial"/>
          <w:bCs/>
          <w:sz w:val="28"/>
          <w:szCs w:val="28"/>
        </w:rPr>
        <w:t>El artículo transitorio Segundo del decreto impugnado, al cual se dirigen los conceptos de invalidez analizados en este apartado, establece:</w:t>
      </w:r>
    </w:p>
    <w:p w14:paraId="4DF88AF1" w14:textId="77777777" w:rsidR="000F226F" w:rsidRPr="00AC435B" w:rsidRDefault="000F226F" w:rsidP="000F226F">
      <w:pPr>
        <w:pStyle w:val="Prrafodelista"/>
        <w:rPr>
          <w:rFonts w:cs="Arial"/>
          <w:b/>
          <w:sz w:val="28"/>
          <w:szCs w:val="28"/>
        </w:rPr>
      </w:pPr>
    </w:p>
    <w:p w14:paraId="4DF88AF2" w14:textId="77777777" w:rsidR="000F226F" w:rsidRPr="00AC435B" w:rsidRDefault="00A02238" w:rsidP="000F226F">
      <w:pPr>
        <w:pStyle w:val="corte4fondo"/>
        <w:tabs>
          <w:tab w:val="left" w:pos="567"/>
        </w:tabs>
        <w:spacing w:line="259" w:lineRule="auto"/>
        <w:ind w:left="425" w:firstLine="0"/>
        <w:rPr>
          <w:rFonts w:ascii="Times New Roman" w:hAnsi="Times New Roman"/>
          <w:bCs/>
          <w:sz w:val="28"/>
          <w:szCs w:val="28"/>
        </w:rPr>
      </w:pPr>
      <w:r w:rsidRPr="00AC435B">
        <w:rPr>
          <w:rFonts w:ascii="Times New Roman" w:hAnsi="Times New Roman"/>
          <w:b/>
          <w:sz w:val="28"/>
          <w:szCs w:val="28"/>
        </w:rPr>
        <w:t xml:space="preserve">ARTÍCULO SEGUNDO. </w:t>
      </w:r>
      <w:r w:rsidRPr="00AC435B">
        <w:rPr>
          <w:rFonts w:ascii="Times New Roman" w:hAnsi="Times New Roman"/>
          <w:bCs/>
          <w:sz w:val="28"/>
          <w:szCs w:val="28"/>
        </w:rPr>
        <w:t>Los Magist</w:t>
      </w:r>
      <w:r w:rsidRPr="00AC435B">
        <w:rPr>
          <w:rFonts w:ascii="Times New Roman" w:hAnsi="Times New Roman"/>
          <w:bCs/>
          <w:sz w:val="28"/>
          <w:szCs w:val="28"/>
        </w:rPr>
        <w:t>rados del órgano jurisdiccional en materia electoral del Estado de Tamaulipas, designados por el Senado de la República, el 19 de noviembre de 2015, por un periodo de cinco años, concluirán su encargo por el periodo para el cual fueron designados.</w:t>
      </w:r>
    </w:p>
    <w:p w14:paraId="4DF88AF3" w14:textId="77777777" w:rsidR="000F226F" w:rsidRPr="00AC435B" w:rsidRDefault="000F226F" w:rsidP="000F226F">
      <w:pPr>
        <w:pStyle w:val="corte4fondo"/>
        <w:tabs>
          <w:tab w:val="left" w:pos="567"/>
        </w:tabs>
        <w:spacing w:line="259" w:lineRule="auto"/>
        <w:ind w:left="425" w:firstLine="0"/>
        <w:rPr>
          <w:rFonts w:ascii="Times New Roman" w:hAnsi="Times New Roman"/>
          <w:b/>
          <w:sz w:val="28"/>
          <w:szCs w:val="28"/>
          <w:u w:val="single"/>
        </w:rPr>
      </w:pPr>
    </w:p>
    <w:p w14:paraId="4DF88AF4" w14:textId="77777777" w:rsidR="000F226F" w:rsidRPr="00AC435B" w:rsidRDefault="00A02238" w:rsidP="000F226F">
      <w:pPr>
        <w:pStyle w:val="corte4fondo"/>
        <w:tabs>
          <w:tab w:val="left" w:pos="567"/>
        </w:tabs>
        <w:spacing w:line="259" w:lineRule="auto"/>
        <w:ind w:left="425" w:firstLine="0"/>
        <w:rPr>
          <w:rFonts w:cs="Arial"/>
          <w:b/>
          <w:sz w:val="28"/>
          <w:szCs w:val="28"/>
        </w:rPr>
      </w:pPr>
      <w:r w:rsidRPr="00AC435B">
        <w:rPr>
          <w:rFonts w:ascii="Times New Roman" w:hAnsi="Times New Roman"/>
          <w:b/>
          <w:sz w:val="28"/>
          <w:szCs w:val="28"/>
          <w:u w:val="single"/>
        </w:rPr>
        <w:t>En caso</w:t>
      </w:r>
      <w:r w:rsidRPr="00AC435B">
        <w:rPr>
          <w:rFonts w:ascii="Times New Roman" w:hAnsi="Times New Roman"/>
          <w:b/>
          <w:sz w:val="28"/>
          <w:szCs w:val="28"/>
          <w:u w:val="single"/>
        </w:rPr>
        <w:t xml:space="preserve"> de que el Senado de la República emita una nueva convocatoria</w:t>
      </w:r>
      <w:r w:rsidRPr="00AC435B">
        <w:rPr>
          <w:rFonts w:ascii="Times New Roman" w:hAnsi="Times New Roman"/>
          <w:b/>
          <w:sz w:val="28"/>
          <w:szCs w:val="28"/>
        </w:rPr>
        <w:t xml:space="preserve"> en términos de lo dispuesto por el numeral 5 del inciso e de la fracción </w:t>
      </w:r>
      <w:r w:rsidR="00091ED7" w:rsidRPr="00AC435B">
        <w:rPr>
          <w:rFonts w:ascii="Times New Roman" w:hAnsi="Times New Roman"/>
          <w:b/>
          <w:sz w:val="28"/>
          <w:szCs w:val="28"/>
        </w:rPr>
        <w:t>IV</w:t>
      </w:r>
      <w:r w:rsidRPr="00AC435B">
        <w:rPr>
          <w:rFonts w:ascii="Times New Roman" w:hAnsi="Times New Roman"/>
          <w:b/>
          <w:sz w:val="28"/>
          <w:szCs w:val="28"/>
        </w:rPr>
        <w:t xml:space="preserve"> del artículo 116 de la Constitución Política de los Estados Unidos Mexicanos, para sustituir a los Magistrados que terminan su encargo en noviembre de 2020, </w:t>
      </w:r>
      <w:r w:rsidRPr="00AC435B">
        <w:rPr>
          <w:rFonts w:ascii="Times New Roman" w:hAnsi="Times New Roman"/>
          <w:b/>
          <w:sz w:val="28"/>
          <w:szCs w:val="28"/>
          <w:u w:val="single"/>
        </w:rPr>
        <w:t>será únicamente para que los designados duren en su encargo hasta la entrada en vigor del presente</w:t>
      </w:r>
      <w:r w:rsidRPr="00AC435B">
        <w:rPr>
          <w:rFonts w:ascii="Times New Roman" w:hAnsi="Times New Roman"/>
          <w:b/>
          <w:sz w:val="28"/>
          <w:szCs w:val="28"/>
          <w:u w:val="single"/>
        </w:rPr>
        <w:t xml:space="preserve"> </w:t>
      </w:r>
      <w:r w:rsidR="00091ED7" w:rsidRPr="00AC435B">
        <w:rPr>
          <w:rFonts w:ascii="Times New Roman" w:hAnsi="Times New Roman"/>
          <w:b/>
          <w:sz w:val="28"/>
          <w:szCs w:val="28"/>
          <w:u w:val="single"/>
        </w:rPr>
        <w:t>D</w:t>
      </w:r>
      <w:r w:rsidRPr="00AC435B">
        <w:rPr>
          <w:rFonts w:ascii="Times New Roman" w:hAnsi="Times New Roman"/>
          <w:b/>
          <w:sz w:val="28"/>
          <w:szCs w:val="28"/>
          <w:u w:val="single"/>
        </w:rPr>
        <w:t>ecreto</w:t>
      </w:r>
      <w:r w:rsidRPr="00AC435B">
        <w:rPr>
          <w:rFonts w:cs="Arial"/>
          <w:b/>
          <w:sz w:val="28"/>
          <w:szCs w:val="28"/>
        </w:rPr>
        <w:t>.</w:t>
      </w:r>
    </w:p>
    <w:p w14:paraId="4DF88AF5" w14:textId="77777777" w:rsidR="000F226F" w:rsidRPr="00AC435B" w:rsidRDefault="000F226F" w:rsidP="005138B4">
      <w:pPr>
        <w:pStyle w:val="corte4fondo"/>
        <w:tabs>
          <w:tab w:val="left" w:pos="567"/>
        </w:tabs>
        <w:ind w:firstLine="0"/>
        <w:rPr>
          <w:rFonts w:cs="Arial"/>
          <w:b/>
          <w:i/>
          <w:iCs/>
          <w:sz w:val="28"/>
          <w:szCs w:val="28"/>
        </w:rPr>
      </w:pPr>
    </w:p>
    <w:p w14:paraId="4DF88AF6" w14:textId="77777777" w:rsidR="00F96CBE" w:rsidRPr="00AC435B" w:rsidRDefault="00A02238" w:rsidP="00724DE8">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Este artículo </w:t>
      </w:r>
      <w:r w:rsidR="003C445A" w:rsidRPr="00AC435B">
        <w:rPr>
          <w:rFonts w:cs="Arial"/>
          <w:bCs/>
          <w:sz w:val="28"/>
          <w:szCs w:val="28"/>
        </w:rPr>
        <w:t xml:space="preserve">anterior, por su propia naturaleza transitoria, </w:t>
      </w:r>
      <w:r w:rsidR="00003A9E" w:rsidRPr="00AC435B">
        <w:rPr>
          <w:rFonts w:cs="Arial"/>
          <w:bCs/>
          <w:sz w:val="28"/>
          <w:szCs w:val="28"/>
        </w:rPr>
        <w:t xml:space="preserve">delineó los elementos </w:t>
      </w:r>
      <w:r w:rsidRPr="00AC435B">
        <w:rPr>
          <w:rFonts w:cs="Arial"/>
          <w:bCs/>
          <w:sz w:val="28"/>
          <w:szCs w:val="28"/>
        </w:rPr>
        <w:t xml:space="preserve">para que el tribunal electoral de Tamaulipas </w:t>
      </w:r>
      <w:r w:rsidR="003C445A" w:rsidRPr="00AC435B">
        <w:rPr>
          <w:rFonts w:cs="Arial"/>
          <w:bCs/>
          <w:sz w:val="28"/>
          <w:szCs w:val="28"/>
        </w:rPr>
        <w:t xml:space="preserve">pudiera pasar de </w:t>
      </w:r>
      <w:r w:rsidRPr="00AC435B">
        <w:rPr>
          <w:rFonts w:cs="Arial"/>
          <w:bCs/>
          <w:sz w:val="28"/>
          <w:szCs w:val="28"/>
        </w:rPr>
        <w:t>estar integrado por cinco magistraturas a estarlo sólo por tres:</w:t>
      </w:r>
    </w:p>
    <w:p w14:paraId="4DF88AF7" w14:textId="77777777" w:rsidR="00F96CBE" w:rsidRPr="00AC435B" w:rsidRDefault="00F96CBE" w:rsidP="00F96CBE">
      <w:pPr>
        <w:pStyle w:val="corte4fondo"/>
        <w:tabs>
          <w:tab w:val="left" w:pos="567"/>
        </w:tabs>
        <w:ind w:firstLine="0"/>
        <w:rPr>
          <w:rFonts w:cs="Arial"/>
          <w:bCs/>
          <w:sz w:val="28"/>
          <w:szCs w:val="28"/>
        </w:rPr>
      </w:pPr>
    </w:p>
    <w:p w14:paraId="4DF88AF8" w14:textId="77777777" w:rsidR="00C857FF" w:rsidRPr="00AC435B" w:rsidRDefault="00A02238" w:rsidP="00F96CBE">
      <w:pPr>
        <w:pStyle w:val="corte4fondo"/>
        <w:numPr>
          <w:ilvl w:val="0"/>
          <w:numId w:val="40"/>
        </w:numPr>
        <w:tabs>
          <w:tab w:val="left" w:pos="567"/>
        </w:tabs>
        <w:ind w:left="567" w:hanging="207"/>
        <w:rPr>
          <w:rFonts w:cs="Arial"/>
          <w:bCs/>
          <w:sz w:val="28"/>
          <w:szCs w:val="28"/>
        </w:rPr>
      </w:pPr>
      <w:r w:rsidRPr="00AC435B">
        <w:rPr>
          <w:rFonts w:cs="Arial"/>
          <w:b/>
          <w:sz w:val="28"/>
          <w:szCs w:val="28"/>
        </w:rPr>
        <w:t>Por un lado</w:t>
      </w:r>
      <w:r w:rsidRPr="00AC435B">
        <w:rPr>
          <w:rFonts w:cs="Arial"/>
          <w:bCs/>
          <w:sz w:val="28"/>
          <w:szCs w:val="28"/>
        </w:rPr>
        <w:t>, proveyó lo necesario para la estabilidad de las dos magistraturas que fueron designadas en dos mil quince y cuyo encargo concluirá en dos mil veintidós, al disponer que quienes las ocuparan continuarían en el cargo hasta la conclusión del periodo para el</w:t>
      </w:r>
      <w:r w:rsidRPr="00AC435B">
        <w:rPr>
          <w:rFonts w:cs="Arial"/>
          <w:bCs/>
          <w:sz w:val="28"/>
          <w:szCs w:val="28"/>
        </w:rPr>
        <w:t xml:space="preserve"> cual fueron designadas. </w:t>
      </w:r>
    </w:p>
    <w:p w14:paraId="4DF88AF9" w14:textId="77777777" w:rsidR="00C857FF" w:rsidRPr="00AC435B" w:rsidRDefault="00C857FF" w:rsidP="00F96CBE">
      <w:pPr>
        <w:pStyle w:val="corte4fondo"/>
        <w:tabs>
          <w:tab w:val="left" w:pos="567"/>
        </w:tabs>
        <w:ind w:left="567" w:hanging="207"/>
        <w:rPr>
          <w:rFonts w:cs="Arial"/>
          <w:bCs/>
          <w:sz w:val="28"/>
          <w:szCs w:val="28"/>
        </w:rPr>
      </w:pPr>
    </w:p>
    <w:p w14:paraId="4DF88AFA" w14:textId="77777777" w:rsidR="0056336A" w:rsidRPr="00AC435B" w:rsidRDefault="00A02238" w:rsidP="00F96CBE">
      <w:pPr>
        <w:pStyle w:val="corte4fondo"/>
        <w:numPr>
          <w:ilvl w:val="0"/>
          <w:numId w:val="40"/>
        </w:numPr>
        <w:tabs>
          <w:tab w:val="left" w:pos="567"/>
        </w:tabs>
        <w:ind w:left="567" w:hanging="207"/>
        <w:rPr>
          <w:rFonts w:cs="Arial"/>
          <w:bCs/>
          <w:sz w:val="28"/>
          <w:szCs w:val="28"/>
        </w:rPr>
      </w:pPr>
      <w:r w:rsidRPr="00AC435B">
        <w:rPr>
          <w:rFonts w:cs="Arial"/>
          <w:b/>
          <w:sz w:val="28"/>
          <w:szCs w:val="28"/>
        </w:rPr>
        <w:t>Por otro lado</w:t>
      </w:r>
      <w:r w:rsidRPr="00AC435B">
        <w:rPr>
          <w:rFonts w:cs="Arial"/>
          <w:bCs/>
          <w:sz w:val="28"/>
          <w:szCs w:val="28"/>
        </w:rPr>
        <w:t>, con el propósito de garantizar la plena implementación de la reforma y hacer efectiva la reducción en el número de magistraturas, dispuso que</w:t>
      </w:r>
      <w:r w:rsidR="00C857FF" w:rsidRPr="00AC435B">
        <w:rPr>
          <w:rFonts w:cs="Arial"/>
          <w:bCs/>
          <w:sz w:val="28"/>
          <w:szCs w:val="28"/>
        </w:rPr>
        <w:t>,</w:t>
      </w:r>
      <w:r w:rsidRPr="00AC435B">
        <w:rPr>
          <w:rFonts w:cs="Arial"/>
          <w:bCs/>
          <w:sz w:val="28"/>
          <w:szCs w:val="28"/>
        </w:rPr>
        <w:t xml:space="preserve"> en caso de que el Senado de la República emitiera una convocatoria para</w:t>
      </w:r>
      <w:r w:rsidRPr="00AC435B">
        <w:rPr>
          <w:rFonts w:cs="Arial"/>
          <w:bCs/>
          <w:sz w:val="28"/>
          <w:szCs w:val="28"/>
        </w:rPr>
        <w:t xml:space="preserve"> cubrir las </w:t>
      </w:r>
      <w:r w:rsidR="00C857FF" w:rsidRPr="00AC435B">
        <w:rPr>
          <w:rFonts w:cs="Arial"/>
          <w:bCs/>
          <w:sz w:val="28"/>
          <w:szCs w:val="28"/>
        </w:rPr>
        <w:t xml:space="preserve">dos magistraturas </w:t>
      </w:r>
      <w:r w:rsidRPr="00AC435B">
        <w:rPr>
          <w:rFonts w:cs="Arial"/>
          <w:bCs/>
          <w:sz w:val="28"/>
          <w:szCs w:val="28"/>
        </w:rPr>
        <w:t xml:space="preserve">vacantes </w:t>
      </w:r>
      <w:r w:rsidR="00C857FF" w:rsidRPr="00AC435B">
        <w:rPr>
          <w:rFonts w:cs="Arial"/>
          <w:bCs/>
          <w:sz w:val="28"/>
          <w:szCs w:val="28"/>
        </w:rPr>
        <w:t xml:space="preserve">generadas en dos mil veinte, </w:t>
      </w:r>
      <w:r w:rsidR="00C857FF" w:rsidRPr="00AC435B">
        <w:rPr>
          <w:rFonts w:cs="Arial"/>
          <w:b/>
          <w:sz w:val="28"/>
          <w:szCs w:val="28"/>
          <w:u w:val="single"/>
        </w:rPr>
        <w:t>la duración de las designaciones que se hicier</w:t>
      </w:r>
      <w:r w:rsidR="00422398" w:rsidRPr="00AC435B">
        <w:rPr>
          <w:rFonts w:cs="Arial"/>
          <w:b/>
          <w:sz w:val="28"/>
          <w:szCs w:val="28"/>
          <w:u w:val="single"/>
        </w:rPr>
        <w:t>an</w:t>
      </w:r>
      <w:r w:rsidR="00C857FF" w:rsidRPr="00AC435B">
        <w:rPr>
          <w:rFonts w:cs="Arial"/>
          <w:b/>
          <w:sz w:val="28"/>
          <w:szCs w:val="28"/>
          <w:u w:val="single"/>
        </w:rPr>
        <w:t xml:space="preserve"> no podía</w:t>
      </w:r>
      <w:r w:rsidR="00422398" w:rsidRPr="00AC435B">
        <w:rPr>
          <w:rFonts w:cs="Arial"/>
          <w:b/>
          <w:sz w:val="28"/>
          <w:szCs w:val="28"/>
          <w:u w:val="single"/>
        </w:rPr>
        <w:t>n</w:t>
      </w:r>
      <w:r w:rsidR="00C857FF" w:rsidRPr="00AC435B">
        <w:rPr>
          <w:rFonts w:cs="Arial"/>
          <w:b/>
          <w:sz w:val="28"/>
          <w:szCs w:val="28"/>
          <w:u w:val="single"/>
        </w:rPr>
        <w:t xml:space="preserve"> sobrepasar la fecha de entrada en vigor del decreto</w:t>
      </w:r>
      <w:r w:rsidR="00C857FF" w:rsidRPr="00AC435B">
        <w:rPr>
          <w:rFonts w:cs="Arial"/>
          <w:bCs/>
          <w:sz w:val="28"/>
          <w:szCs w:val="28"/>
        </w:rPr>
        <w:t xml:space="preserve">. </w:t>
      </w:r>
    </w:p>
    <w:p w14:paraId="4DF88AFB" w14:textId="77777777" w:rsidR="00561DD8" w:rsidRPr="00AC435B" w:rsidRDefault="00561DD8" w:rsidP="00561DD8">
      <w:pPr>
        <w:pStyle w:val="corte4fondo"/>
        <w:tabs>
          <w:tab w:val="left" w:pos="567"/>
        </w:tabs>
        <w:ind w:firstLine="0"/>
        <w:rPr>
          <w:rFonts w:cs="Arial"/>
          <w:bCs/>
          <w:sz w:val="28"/>
          <w:szCs w:val="28"/>
        </w:rPr>
      </w:pPr>
    </w:p>
    <w:p w14:paraId="4DF88AFC" w14:textId="77777777" w:rsidR="00003A9E" w:rsidRPr="00AC435B" w:rsidRDefault="00A02238" w:rsidP="00003A9E">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Como se observa, el </w:t>
      </w:r>
      <w:r w:rsidRPr="00AC435B">
        <w:rPr>
          <w:sz w:val="28"/>
          <w:szCs w:val="28"/>
        </w:rPr>
        <w:t xml:space="preserve">Decreto No. LXIV-201 impugnado y que </w:t>
      </w:r>
      <w:r w:rsidRPr="00AC435B">
        <w:rPr>
          <w:b/>
          <w:bCs/>
          <w:sz w:val="28"/>
          <w:szCs w:val="28"/>
          <w:u w:val="single"/>
        </w:rPr>
        <w:t>no había entrado en vigor al momento de generarse las vacantes en el tribunal electoral local</w:t>
      </w:r>
      <w:r w:rsidRPr="00AC435B">
        <w:rPr>
          <w:sz w:val="28"/>
          <w:szCs w:val="28"/>
        </w:rPr>
        <w:t>,</w:t>
      </w:r>
      <w:r w:rsidRPr="00AC435B">
        <w:rPr>
          <w:rFonts w:cs="Arial"/>
          <w:bCs/>
          <w:sz w:val="28"/>
          <w:szCs w:val="28"/>
        </w:rPr>
        <w:t xml:space="preserve"> prevé una integración transitoria del tribunal electoral local mediante la cual las magistraturas nombradas por el Senado de</w:t>
      </w:r>
      <w:r w:rsidRPr="00AC435B">
        <w:rPr>
          <w:rFonts w:cs="Arial"/>
          <w:bCs/>
          <w:sz w:val="28"/>
          <w:szCs w:val="28"/>
        </w:rPr>
        <w:t xml:space="preserve"> la República</w:t>
      </w:r>
      <w:r w:rsidR="00306C39" w:rsidRPr="00AC435B">
        <w:rPr>
          <w:rFonts w:cs="Arial"/>
          <w:bCs/>
          <w:sz w:val="28"/>
          <w:szCs w:val="28"/>
        </w:rPr>
        <w:t>,</w:t>
      </w:r>
      <w:r w:rsidRPr="00AC435B">
        <w:rPr>
          <w:rFonts w:cs="Arial"/>
          <w:bCs/>
          <w:sz w:val="28"/>
          <w:szCs w:val="28"/>
        </w:rPr>
        <w:t xml:space="preserve"> que sustituyan a los magistrados que terminaron su encargo en noviembre de dos mil veinte, van a durar en su encargo por un período </w:t>
      </w:r>
      <w:r w:rsidRPr="00AC435B">
        <w:rPr>
          <w:rFonts w:cs="Arial"/>
          <w:b/>
          <w:sz w:val="28"/>
          <w:szCs w:val="28"/>
        </w:rPr>
        <w:t>menor de siete años</w:t>
      </w:r>
      <w:r w:rsidRPr="00AC435B">
        <w:rPr>
          <w:rFonts w:cs="Arial"/>
          <w:bCs/>
          <w:sz w:val="28"/>
          <w:szCs w:val="28"/>
        </w:rPr>
        <w:t xml:space="preserve">, lo cual es </w:t>
      </w:r>
      <w:r w:rsidRPr="00AC435B">
        <w:rPr>
          <w:rFonts w:cs="Arial"/>
          <w:bCs/>
          <w:sz w:val="28"/>
          <w:szCs w:val="28"/>
          <w:u w:val="single"/>
        </w:rPr>
        <w:t>contrario al parámetro constitucional relativo a la inamovilidad de la integr</w:t>
      </w:r>
      <w:r w:rsidRPr="00AC435B">
        <w:rPr>
          <w:rFonts w:cs="Arial"/>
          <w:bCs/>
          <w:sz w:val="28"/>
          <w:szCs w:val="28"/>
          <w:u w:val="single"/>
        </w:rPr>
        <w:t>ación de las autoridades jurisdiccionales electorales de las entidades federativas</w:t>
      </w:r>
      <w:r w:rsidRPr="00AC435B">
        <w:rPr>
          <w:rFonts w:cs="Arial"/>
          <w:bCs/>
          <w:sz w:val="28"/>
          <w:szCs w:val="28"/>
        </w:rPr>
        <w:t>.</w:t>
      </w:r>
    </w:p>
    <w:p w14:paraId="4DF88AFD" w14:textId="77777777" w:rsidR="003427C0" w:rsidRPr="00AC435B" w:rsidRDefault="003427C0" w:rsidP="003427C0">
      <w:pPr>
        <w:pStyle w:val="corte4fondo"/>
        <w:tabs>
          <w:tab w:val="left" w:pos="567"/>
        </w:tabs>
        <w:ind w:firstLine="0"/>
        <w:rPr>
          <w:rFonts w:cs="Arial"/>
          <w:b/>
          <w:i/>
          <w:iCs/>
          <w:sz w:val="28"/>
          <w:szCs w:val="28"/>
        </w:rPr>
      </w:pPr>
    </w:p>
    <w:p w14:paraId="4DF88AFE" w14:textId="77777777" w:rsidR="003427C0" w:rsidRPr="00AC435B" w:rsidRDefault="00A02238" w:rsidP="003427C0">
      <w:pPr>
        <w:pStyle w:val="corte4fondo"/>
        <w:numPr>
          <w:ilvl w:val="0"/>
          <w:numId w:val="3"/>
        </w:numPr>
        <w:tabs>
          <w:tab w:val="left" w:pos="567"/>
        </w:tabs>
        <w:ind w:left="0" w:hanging="567"/>
        <w:rPr>
          <w:rFonts w:cs="Arial"/>
          <w:b/>
          <w:i/>
          <w:iCs/>
          <w:sz w:val="28"/>
          <w:szCs w:val="28"/>
        </w:rPr>
      </w:pPr>
      <w:r w:rsidRPr="00AC435B">
        <w:rPr>
          <w:rFonts w:cs="Arial"/>
          <w:bCs/>
          <w:sz w:val="28"/>
          <w:szCs w:val="28"/>
        </w:rPr>
        <w:t xml:space="preserve">En este sentido, resulta pertinente </w:t>
      </w:r>
      <w:r w:rsidR="00306C39" w:rsidRPr="00AC435B">
        <w:rPr>
          <w:rFonts w:cs="Arial"/>
          <w:bCs/>
          <w:sz w:val="28"/>
          <w:szCs w:val="28"/>
        </w:rPr>
        <w:t>reiterar</w:t>
      </w:r>
      <w:r w:rsidRPr="00AC435B">
        <w:rPr>
          <w:rFonts w:cs="Arial"/>
          <w:bCs/>
          <w:sz w:val="28"/>
          <w:szCs w:val="28"/>
        </w:rPr>
        <w:t xml:space="preserve"> lo que este Tribunal Pleno señaló al resolver la </w:t>
      </w:r>
      <w:r w:rsidRPr="00AC435B">
        <w:rPr>
          <w:rFonts w:cs="Arial"/>
          <w:b/>
          <w:sz w:val="28"/>
          <w:szCs w:val="28"/>
        </w:rPr>
        <w:t>acción de inconstitucionalidad 142/2019</w:t>
      </w:r>
      <w:r w:rsidRPr="00AC435B">
        <w:rPr>
          <w:rFonts w:cs="Arial"/>
          <w:bCs/>
          <w:sz w:val="28"/>
          <w:szCs w:val="28"/>
        </w:rPr>
        <w:t xml:space="preserve"> antes referida, en cuanto señaló que </w:t>
      </w:r>
      <w:r w:rsidRPr="00AC435B">
        <w:rPr>
          <w:rFonts w:cs="Arial"/>
          <w:bCs/>
          <w:sz w:val="28"/>
          <w:szCs w:val="28"/>
        </w:rPr>
        <w:t xml:space="preserve">la facultad del Senado </w:t>
      </w:r>
      <w:r w:rsidRPr="00AC435B">
        <w:rPr>
          <w:rFonts w:cs="Arial"/>
          <w:b/>
          <w:sz w:val="28"/>
          <w:szCs w:val="28"/>
          <w:u w:val="single"/>
        </w:rPr>
        <w:t>se activa en razón de las vacantes que devengan o surjan con motivo del esquema normativo de integración regulado por el Constituyente o por el legislador estatal</w:t>
      </w:r>
      <w:r w:rsidRPr="00AC435B">
        <w:rPr>
          <w:rFonts w:cs="Arial"/>
          <w:bCs/>
          <w:sz w:val="28"/>
          <w:szCs w:val="28"/>
        </w:rPr>
        <w:t xml:space="preserve">. En el caso, el Senado de la </w:t>
      </w:r>
      <w:r w:rsidR="00D33580" w:rsidRPr="00AC435B">
        <w:rPr>
          <w:rFonts w:cs="Arial"/>
          <w:bCs/>
          <w:sz w:val="28"/>
          <w:szCs w:val="28"/>
        </w:rPr>
        <w:t>R</w:t>
      </w:r>
      <w:r w:rsidRPr="00AC435B">
        <w:rPr>
          <w:rFonts w:cs="Arial"/>
          <w:bCs/>
          <w:sz w:val="28"/>
          <w:szCs w:val="28"/>
        </w:rPr>
        <w:t xml:space="preserve">epública desplegó sus facultades conforme a la normatividad vigente, </w:t>
      </w:r>
      <w:r w:rsidRPr="00AC435B">
        <w:rPr>
          <w:rFonts w:cs="Arial"/>
          <w:b/>
          <w:sz w:val="28"/>
          <w:szCs w:val="28"/>
          <w:u w:val="single"/>
        </w:rPr>
        <w:t>pues dado que el Decreto impugnado no había entrado en vigor</w:t>
      </w:r>
      <w:r w:rsidRPr="00AC435B">
        <w:rPr>
          <w:rFonts w:cs="Arial"/>
          <w:bCs/>
          <w:sz w:val="28"/>
          <w:szCs w:val="28"/>
        </w:rPr>
        <w:t xml:space="preserve">, la propia Constitución de Tamaulipas disponía </w:t>
      </w:r>
      <w:r w:rsidR="00AE2621" w:rsidRPr="00AC435B">
        <w:rPr>
          <w:rFonts w:cs="Arial"/>
          <w:bCs/>
          <w:sz w:val="28"/>
          <w:szCs w:val="28"/>
        </w:rPr>
        <w:t xml:space="preserve">en su artículo 20 </w:t>
      </w:r>
      <w:r w:rsidRPr="00AC435B">
        <w:rPr>
          <w:rFonts w:cs="Arial"/>
          <w:bCs/>
          <w:sz w:val="28"/>
          <w:szCs w:val="28"/>
        </w:rPr>
        <w:t>que el tribunal electoral local esta</w:t>
      </w:r>
      <w:r w:rsidR="00AE2621" w:rsidRPr="00AC435B">
        <w:rPr>
          <w:rFonts w:cs="Arial"/>
          <w:bCs/>
          <w:sz w:val="28"/>
          <w:szCs w:val="28"/>
        </w:rPr>
        <w:t>ría integrado</w:t>
      </w:r>
      <w:r w:rsidRPr="00AC435B">
        <w:rPr>
          <w:rFonts w:cs="Arial"/>
          <w:bCs/>
          <w:sz w:val="28"/>
          <w:szCs w:val="28"/>
        </w:rPr>
        <w:t xml:space="preserve"> por </w:t>
      </w:r>
      <w:r w:rsidR="00AE2621" w:rsidRPr="00AC435B">
        <w:rPr>
          <w:rFonts w:cs="Arial"/>
          <w:bCs/>
          <w:sz w:val="28"/>
          <w:szCs w:val="28"/>
        </w:rPr>
        <w:t>cinco</w:t>
      </w:r>
      <w:r w:rsidRPr="00AC435B">
        <w:rPr>
          <w:rFonts w:cs="Arial"/>
          <w:bCs/>
          <w:sz w:val="28"/>
          <w:szCs w:val="28"/>
        </w:rPr>
        <w:t xml:space="preserve"> p</w:t>
      </w:r>
      <w:r w:rsidRPr="00AC435B">
        <w:rPr>
          <w:rFonts w:cs="Arial"/>
          <w:bCs/>
          <w:sz w:val="28"/>
          <w:szCs w:val="28"/>
        </w:rPr>
        <w:t>ersonas magistradas</w:t>
      </w:r>
      <w:r w:rsidR="00AE2621" w:rsidRPr="00AC435B">
        <w:rPr>
          <w:rFonts w:cs="Arial"/>
          <w:bCs/>
          <w:sz w:val="28"/>
          <w:szCs w:val="28"/>
        </w:rPr>
        <w:t xml:space="preserve"> que durarían en su encargo siete años. </w:t>
      </w:r>
    </w:p>
    <w:p w14:paraId="4DF88AFF" w14:textId="77777777" w:rsidR="00003A9E" w:rsidRPr="00AC435B" w:rsidRDefault="00003A9E" w:rsidP="00003A9E">
      <w:pPr>
        <w:pStyle w:val="corte4fondo"/>
        <w:tabs>
          <w:tab w:val="left" w:pos="567"/>
        </w:tabs>
        <w:ind w:firstLine="0"/>
        <w:rPr>
          <w:rFonts w:cs="Arial"/>
          <w:b/>
          <w:i/>
          <w:iCs/>
          <w:sz w:val="28"/>
          <w:szCs w:val="28"/>
        </w:rPr>
      </w:pPr>
    </w:p>
    <w:p w14:paraId="4DF88B00" w14:textId="77777777" w:rsidR="00003A9E" w:rsidRPr="00AC435B" w:rsidRDefault="00A02238" w:rsidP="00003A9E">
      <w:pPr>
        <w:pStyle w:val="corte4fondo"/>
        <w:numPr>
          <w:ilvl w:val="0"/>
          <w:numId w:val="3"/>
        </w:numPr>
        <w:tabs>
          <w:tab w:val="left" w:pos="567"/>
        </w:tabs>
        <w:ind w:left="0" w:hanging="567"/>
        <w:rPr>
          <w:rFonts w:cs="Arial"/>
          <w:b/>
          <w:i/>
          <w:iCs/>
          <w:sz w:val="28"/>
          <w:szCs w:val="28"/>
        </w:rPr>
      </w:pPr>
      <w:r w:rsidRPr="00AC435B">
        <w:rPr>
          <w:rFonts w:cs="Arial"/>
          <w:bCs/>
          <w:sz w:val="28"/>
          <w:szCs w:val="28"/>
        </w:rPr>
        <w:t>Así</w:t>
      </w:r>
      <w:r w:rsidRPr="00AC435B">
        <w:rPr>
          <w:rFonts w:cs="Arial"/>
          <w:bCs/>
          <w:sz w:val="28"/>
          <w:szCs w:val="28"/>
        </w:rPr>
        <w:t xml:space="preserve">, el Decreto No. LXIV-201 previó un esquema normativo que reglamentó la integración futura del Tribunal Electoral del Estado, pero </w:t>
      </w:r>
      <w:r w:rsidRPr="00AC435B">
        <w:rPr>
          <w:rFonts w:cs="Arial"/>
          <w:b/>
          <w:sz w:val="28"/>
          <w:szCs w:val="28"/>
        </w:rPr>
        <w:t>haciendo referencia a los nombramientos que terminaron su encargo en noviembre de 2020</w:t>
      </w:r>
      <w:r w:rsidRPr="00AC435B">
        <w:rPr>
          <w:rFonts w:cs="Arial"/>
          <w:bCs/>
          <w:sz w:val="28"/>
          <w:szCs w:val="28"/>
        </w:rPr>
        <w:t>. Esta figura prevista en el artículo t</w:t>
      </w:r>
      <w:r w:rsidRPr="00AC435B">
        <w:rPr>
          <w:rFonts w:cs="Arial"/>
          <w:bCs/>
          <w:sz w:val="28"/>
          <w:szCs w:val="28"/>
        </w:rPr>
        <w:t xml:space="preserve">ransitoria permite </w:t>
      </w:r>
      <w:r w:rsidRPr="00AC435B">
        <w:rPr>
          <w:rFonts w:cs="Arial"/>
          <w:b/>
          <w:sz w:val="28"/>
          <w:szCs w:val="28"/>
          <w:u w:val="single"/>
        </w:rPr>
        <w:t>la posibilidad de que existan magistrados y magistradas que duren en su encargo aproximadamente diez meses únicamente</w:t>
      </w:r>
      <w:r w:rsidRPr="00AC435B">
        <w:rPr>
          <w:rFonts w:cs="Arial"/>
          <w:bCs/>
          <w:sz w:val="28"/>
          <w:szCs w:val="28"/>
        </w:rPr>
        <w:t xml:space="preserve">. </w:t>
      </w:r>
    </w:p>
    <w:p w14:paraId="4DF88B01" w14:textId="77777777" w:rsidR="00003A9E" w:rsidRPr="00AC435B" w:rsidRDefault="00003A9E" w:rsidP="00003A9E">
      <w:pPr>
        <w:pStyle w:val="Prrafodelista"/>
        <w:rPr>
          <w:rFonts w:cs="Arial"/>
          <w:bCs/>
          <w:sz w:val="28"/>
          <w:szCs w:val="28"/>
        </w:rPr>
      </w:pPr>
    </w:p>
    <w:p w14:paraId="4DF88B02" w14:textId="77777777" w:rsidR="00003A9E" w:rsidRPr="00AC435B" w:rsidRDefault="00A02238" w:rsidP="00106533">
      <w:pPr>
        <w:pStyle w:val="corte4fondo"/>
        <w:numPr>
          <w:ilvl w:val="0"/>
          <w:numId w:val="3"/>
        </w:numPr>
        <w:tabs>
          <w:tab w:val="left" w:pos="567"/>
        </w:tabs>
        <w:ind w:left="0" w:hanging="567"/>
        <w:rPr>
          <w:rFonts w:cs="Arial"/>
          <w:b/>
          <w:i/>
          <w:iCs/>
          <w:sz w:val="28"/>
          <w:szCs w:val="28"/>
        </w:rPr>
      </w:pPr>
      <w:r w:rsidRPr="00AC435B">
        <w:rPr>
          <w:rFonts w:cs="Arial"/>
          <w:bCs/>
          <w:sz w:val="28"/>
          <w:szCs w:val="28"/>
        </w:rPr>
        <w:t>De hecho</w:t>
      </w:r>
      <w:r w:rsidR="00306C39" w:rsidRPr="00AC435B">
        <w:rPr>
          <w:rFonts w:cs="Arial"/>
          <w:bCs/>
          <w:sz w:val="28"/>
          <w:szCs w:val="28"/>
        </w:rPr>
        <w:t>,</w:t>
      </w:r>
      <w:r w:rsidRPr="00AC435B">
        <w:rPr>
          <w:rFonts w:cs="Arial"/>
          <w:bCs/>
          <w:sz w:val="28"/>
          <w:szCs w:val="28"/>
        </w:rPr>
        <w:t xml:space="preserve"> y como se adelantó en el primer tema de la presente ejecutoria, un recuento de las designaciones realizada</w:t>
      </w:r>
      <w:r w:rsidRPr="00AC435B">
        <w:rPr>
          <w:rFonts w:cs="Arial"/>
          <w:bCs/>
          <w:sz w:val="28"/>
          <w:szCs w:val="28"/>
        </w:rPr>
        <w:t>s por el Senado, la reforma constitucional de Tamaulipas y las impugnaciones realizadas en la presente acción de inconstitucionalidad permite apreciar el siguiente escenario:</w:t>
      </w:r>
    </w:p>
    <w:p w14:paraId="4DF88B03" w14:textId="77777777" w:rsidR="00003A9E" w:rsidRPr="00AC435B" w:rsidRDefault="00003A9E" w:rsidP="00003A9E">
      <w:pPr>
        <w:pStyle w:val="Prrafodelista"/>
        <w:rPr>
          <w:rFonts w:cs="Arial"/>
          <w:bCs/>
          <w:sz w:val="28"/>
          <w:szCs w:val="28"/>
        </w:rPr>
      </w:pPr>
    </w:p>
    <w:tbl>
      <w:tblPr>
        <w:tblStyle w:val="Tablaconcuadrcula"/>
        <w:tblW w:w="0" w:type="auto"/>
        <w:tblLook w:val="04A0" w:firstRow="1" w:lastRow="0" w:firstColumn="1" w:lastColumn="0" w:noHBand="0" w:noVBand="1"/>
      </w:tblPr>
      <w:tblGrid>
        <w:gridCol w:w="2493"/>
        <w:gridCol w:w="1896"/>
        <w:gridCol w:w="2694"/>
        <w:gridCol w:w="1836"/>
      </w:tblGrid>
      <w:tr w:rsidR="006D4C33" w14:paraId="4DF88B08" w14:textId="77777777" w:rsidTr="00AE2621">
        <w:tc>
          <w:tcPr>
            <w:tcW w:w="2493" w:type="dxa"/>
            <w:tcBorders>
              <w:top w:val="single" w:sz="4" w:space="0" w:color="auto"/>
              <w:left w:val="single" w:sz="4" w:space="0" w:color="auto"/>
              <w:bottom w:val="single" w:sz="4" w:space="0" w:color="auto"/>
              <w:right w:val="single" w:sz="4" w:space="0" w:color="auto"/>
            </w:tcBorders>
            <w:hideMark/>
          </w:tcPr>
          <w:p w14:paraId="4DF88B04" w14:textId="77777777" w:rsidR="00003A9E" w:rsidRPr="00AC435B" w:rsidRDefault="00A02238">
            <w:pPr>
              <w:pStyle w:val="corte4fondo"/>
              <w:tabs>
                <w:tab w:val="left" w:pos="0"/>
              </w:tabs>
              <w:spacing w:before="120" w:after="120" w:line="240" w:lineRule="auto"/>
              <w:ind w:firstLine="0"/>
              <w:jc w:val="center"/>
              <w:rPr>
                <w:rFonts w:ascii="Times New Roman" w:hAnsi="Times New Roman"/>
                <w:b/>
                <w:bCs/>
                <w:sz w:val="24"/>
              </w:rPr>
            </w:pPr>
            <w:r w:rsidRPr="00AC435B">
              <w:rPr>
                <w:rFonts w:ascii="Times New Roman" w:hAnsi="Times New Roman"/>
                <w:b/>
                <w:bCs/>
                <w:sz w:val="24"/>
              </w:rPr>
              <w:t>Magistratura electoral</w:t>
            </w:r>
          </w:p>
        </w:tc>
        <w:tc>
          <w:tcPr>
            <w:tcW w:w="1896" w:type="dxa"/>
            <w:tcBorders>
              <w:top w:val="single" w:sz="4" w:space="0" w:color="auto"/>
              <w:left w:val="single" w:sz="4" w:space="0" w:color="auto"/>
              <w:bottom w:val="single" w:sz="4" w:space="0" w:color="auto"/>
              <w:right w:val="single" w:sz="4" w:space="0" w:color="auto"/>
            </w:tcBorders>
            <w:hideMark/>
          </w:tcPr>
          <w:p w14:paraId="4DF88B05" w14:textId="77777777" w:rsidR="00003A9E" w:rsidRPr="00AC435B" w:rsidRDefault="00A02238">
            <w:pPr>
              <w:pStyle w:val="corte4fondo"/>
              <w:tabs>
                <w:tab w:val="left" w:pos="0"/>
              </w:tabs>
              <w:spacing w:before="120" w:after="120" w:line="240" w:lineRule="auto"/>
              <w:ind w:firstLine="0"/>
              <w:jc w:val="center"/>
              <w:rPr>
                <w:rFonts w:ascii="Times New Roman" w:hAnsi="Times New Roman"/>
                <w:b/>
                <w:bCs/>
                <w:sz w:val="24"/>
              </w:rPr>
            </w:pPr>
            <w:r w:rsidRPr="00AC435B">
              <w:rPr>
                <w:rFonts w:ascii="Times New Roman" w:hAnsi="Times New Roman"/>
                <w:b/>
                <w:bCs/>
                <w:sz w:val="24"/>
              </w:rPr>
              <w:t>Tiempo de duración en el cargo</w:t>
            </w:r>
          </w:p>
        </w:tc>
        <w:tc>
          <w:tcPr>
            <w:tcW w:w="2694" w:type="dxa"/>
            <w:tcBorders>
              <w:top w:val="single" w:sz="4" w:space="0" w:color="auto"/>
              <w:left w:val="single" w:sz="4" w:space="0" w:color="auto"/>
              <w:bottom w:val="single" w:sz="4" w:space="0" w:color="auto"/>
              <w:right w:val="single" w:sz="4" w:space="0" w:color="auto"/>
            </w:tcBorders>
            <w:hideMark/>
          </w:tcPr>
          <w:p w14:paraId="4DF88B06" w14:textId="77777777" w:rsidR="00003A9E" w:rsidRPr="00AC435B" w:rsidRDefault="00A02238">
            <w:pPr>
              <w:pStyle w:val="corte4fondo"/>
              <w:tabs>
                <w:tab w:val="left" w:pos="0"/>
              </w:tabs>
              <w:spacing w:before="120" w:after="120" w:line="240" w:lineRule="auto"/>
              <w:ind w:firstLine="0"/>
              <w:jc w:val="center"/>
              <w:rPr>
                <w:rFonts w:ascii="Times New Roman" w:hAnsi="Times New Roman"/>
                <w:b/>
                <w:bCs/>
                <w:sz w:val="24"/>
              </w:rPr>
            </w:pPr>
            <w:r w:rsidRPr="00AC435B">
              <w:rPr>
                <w:rFonts w:ascii="Times New Roman" w:hAnsi="Times New Roman"/>
                <w:b/>
                <w:bCs/>
                <w:sz w:val="24"/>
              </w:rPr>
              <w:t>Inicio del cargo</w:t>
            </w:r>
          </w:p>
        </w:tc>
        <w:tc>
          <w:tcPr>
            <w:tcW w:w="1836" w:type="dxa"/>
            <w:tcBorders>
              <w:top w:val="single" w:sz="4" w:space="0" w:color="auto"/>
              <w:left w:val="single" w:sz="4" w:space="0" w:color="auto"/>
              <w:bottom w:val="single" w:sz="4" w:space="0" w:color="auto"/>
              <w:right w:val="single" w:sz="4" w:space="0" w:color="auto"/>
            </w:tcBorders>
            <w:hideMark/>
          </w:tcPr>
          <w:p w14:paraId="4DF88B07" w14:textId="77777777" w:rsidR="00003A9E" w:rsidRPr="00AC435B" w:rsidRDefault="00A02238">
            <w:pPr>
              <w:pStyle w:val="corte4fondo"/>
              <w:tabs>
                <w:tab w:val="left" w:pos="0"/>
              </w:tabs>
              <w:spacing w:before="120" w:after="120" w:line="240" w:lineRule="auto"/>
              <w:ind w:firstLine="0"/>
              <w:jc w:val="center"/>
              <w:rPr>
                <w:rFonts w:ascii="Times New Roman" w:hAnsi="Times New Roman"/>
                <w:b/>
                <w:bCs/>
                <w:sz w:val="24"/>
              </w:rPr>
            </w:pPr>
            <w:r w:rsidRPr="00AC435B">
              <w:rPr>
                <w:rFonts w:ascii="Times New Roman" w:hAnsi="Times New Roman"/>
                <w:b/>
                <w:bCs/>
                <w:sz w:val="24"/>
              </w:rPr>
              <w:t>Finalizac</w:t>
            </w:r>
            <w:r w:rsidRPr="00AC435B">
              <w:rPr>
                <w:rFonts w:ascii="Times New Roman" w:hAnsi="Times New Roman"/>
                <w:b/>
                <w:bCs/>
                <w:sz w:val="24"/>
              </w:rPr>
              <w:t>ión del encargo</w:t>
            </w:r>
          </w:p>
        </w:tc>
      </w:tr>
      <w:tr w:rsidR="006D4C33" w14:paraId="4DF88B0D" w14:textId="77777777" w:rsidTr="00AE2621">
        <w:tc>
          <w:tcPr>
            <w:tcW w:w="2493" w:type="dxa"/>
            <w:tcBorders>
              <w:top w:val="single" w:sz="4" w:space="0" w:color="auto"/>
              <w:left w:val="single" w:sz="4" w:space="0" w:color="auto"/>
              <w:bottom w:val="single" w:sz="4" w:space="0" w:color="auto"/>
              <w:right w:val="single" w:sz="4" w:space="0" w:color="auto"/>
            </w:tcBorders>
            <w:hideMark/>
          </w:tcPr>
          <w:p w14:paraId="4DF88B09"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Marcia Laura Garza Robles</w:t>
            </w:r>
            <w:r>
              <w:rPr>
                <w:rStyle w:val="Refdenotaalpie"/>
                <w:rFonts w:ascii="Times New Roman" w:hAnsi="Times New Roman"/>
                <w:sz w:val="24"/>
              </w:rPr>
              <w:footnoteReference w:id="64"/>
            </w:r>
          </w:p>
        </w:tc>
        <w:tc>
          <w:tcPr>
            <w:tcW w:w="1896" w:type="dxa"/>
            <w:tcBorders>
              <w:top w:val="single" w:sz="4" w:space="0" w:color="auto"/>
              <w:left w:val="single" w:sz="4" w:space="0" w:color="auto"/>
              <w:bottom w:val="single" w:sz="4" w:space="0" w:color="auto"/>
              <w:right w:val="single" w:sz="4" w:space="0" w:color="auto"/>
            </w:tcBorders>
            <w:hideMark/>
          </w:tcPr>
          <w:p w14:paraId="4DF88B0A"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7 años</w:t>
            </w:r>
          </w:p>
        </w:tc>
        <w:tc>
          <w:tcPr>
            <w:tcW w:w="2694" w:type="dxa"/>
            <w:tcBorders>
              <w:top w:val="single" w:sz="4" w:space="0" w:color="auto"/>
              <w:left w:val="single" w:sz="4" w:space="0" w:color="auto"/>
              <w:bottom w:val="single" w:sz="4" w:space="0" w:color="auto"/>
              <w:right w:val="single" w:sz="4" w:space="0" w:color="auto"/>
            </w:tcBorders>
            <w:hideMark/>
          </w:tcPr>
          <w:p w14:paraId="4DF88B0B"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2015</w:t>
            </w:r>
          </w:p>
        </w:tc>
        <w:tc>
          <w:tcPr>
            <w:tcW w:w="1836" w:type="dxa"/>
            <w:tcBorders>
              <w:top w:val="single" w:sz="4" w:space="0" w:color="auto"/>
              <w:left w:val="single" w:sz="4" w:space="0" w:color="auto"/>
              <w:bottom w:val="single" w:sz="4" w:space="0" w:color="auto"/>
              <w:right w:val="single" w:sz="4" w:space="0" w:color="auto"/>
            </w:tcBorders>
            <w:hideMark/>
          </w:tcPr>
          <w:p w14:paraId="4DF88B0C"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2022</w:t>
            </w:r>
          </w:p>
        </w:tc>
      </w:tr>
      <w:tr w:rsidR="006D4C33" w14:paraId="4DF88B12" w14:textId="77777777" w:rsidTr="00AE2621">
        <w:tc>
          <w:tcPr>
            <w:tcW w:w="2493" w:type="dxa"/>
            <w:tcBorders>
              <w:top w:val="single" w:sz="4" w:space="0" w:color="auto"/>
              <w:left w:val="single" w:sz="4" w:space="0" w:color="auto"/>
              <w:bottom w:val="single" w:sz="4" w:space="0" w:color="auto"/>
              <w:right w:val="single" w:sz="4" w:space="0" w:color="auto"/>
            </w:tcBorders>
            <w:hideMark/>
          </w:tcPr>
          <w:p w14:paraId="4DF88B0E"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Blanca Eladia Hernández Rojas</w:t>
            </w:r>
          </w:p>
        </w:tc>
        <w:tc>
          <w:tcPr>
            <w:tcW w:w="1896" w:type="dxa"/>
            <w:tcBorders>
              <w:top w:val="single" w:sz="4" w:space="0" w:color="auto"/>
              <w:left w:val="single" w:sz="4" w:space="0" w:color="auto"/>
              <w:bottom w:val="single" w:sz="4" w:space="0" w:color="auto"/>
              <w:right w:val="single" w:sz="4" w:space="0" w:color="auto"/>
            </w:tcBorders>
            <w:hideMark/>
          </w:tcPr>
          <w:p w14:paraId="4DF88B0F"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7 años</w:t>
            </w:r>
          </w:p>
        </w:tc>
        <w:tc>
          <w:tcPr>
            <w:tcW w:w="2694" w:type="dxa"/>
            <w:tcBorders>
              <w:top w:val="single" w:sz="4" w:space="0" w:color="auto"/>
              <w:left w:val="single" w:sz="4" w:space="0" w:color="auto"/>
              <w:bottom w:val="single" w:sz="4" w:space="0" w:color="auto"/>
              <w:right w:val="single" w:sz="4" w:space="0" w:color="auto"/>
            </w:tcBorders>
            <w:hideMark/>
          </w:tcPr>
          <w:p w14:paraId="4DF88B10"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2018</w:t>
            </w:r>
          </w:p>
        </w:tc>
        <w:tc>
          <w:tcPr>
            <w:tcW w:w="1836" w:type="dxa"/>
            <w:tcBorders>
              <w:top w:val="single" w:sz="4" w:space="0" w:color="auto"/>
              <w:left w:val="single" w:sz="4" w:space="0" w:color="auto"/>
              <w:bottom w:val="single" w:sz="4" w:space="0" w:color="auto"/>
              <w:right w:val="single" w:sz="4" w:space="0" w:color="auto"/>
            </w:tcBorders>
            <w:hideMark/>
          </w:tcPr>
          <w:p w14:paraId="4DF88B11"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2025</w:t>
            </w:r>
          </w:p>
        </w:tc>
      </w:tr>
      <w:tr w:rsidR="006D4C33" w14:paraId="4DF88B17" w14:textId="77777777" w:rsidTr="00AE2621">
        <w:tc>
          <w:tcPr>
            <w:tcW w:w="2493" w:type="dxa"/>
            <w:tcBorders>
              <w:top w:val="single" w:sz="4" w:space="0" w:color="auto"/>
              <w:left w:val="single" w:sz="4" w:space="0" w:color="auto"/>
              <w:bottom w:val="single" w:sz="4" w:space="0" w:color="auto"/>
              <w:right w:val="single" w:sz="4" w:space="0" w:color="auto"/>
            </w:tcBorders>
            <w:hideMark/>
          </w:tcPr>
          <w:p w14:paraId="4DF88B13"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Edgar Danés Rojas</w:t>
            </w:r>
          </w:p>
        </w:tc>
        <w:tc>
          <w:tcPr>
            <w:tcW w:w="1896" w:type="dxa"/>
            <w:tcBorders>
              <w:top w:val="single" w:sz="4" w:space="0" w:color="auto"/>
              <w:left w:val="single" w:sz="4" w:space="0" w:color="auto"/>
              <w:bottom w:val="single" w:sz="4" w:space="0" w:color="auto"/>
              <w:right w:val="single" w:sz="4" w:space="0" w:color="auto"/>
            </w:tcBorders>
            <w:hideMark/>
          </w:tcPr>
          <w:p w14:paraId="4DF88B14"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7 años</w:t>
            </w:r>
          </w:p>
        </w:tc>
        <w:tc>
          <w:tcPr>
            <w:tcW w:w="2694" w:type="dxa"/>
            <w:tcBorders>
              <w:top w:val="single" w:sz="4" w:space="0" w:color="auto"/>
              <w:left w:val="single" w:sz="4" w:space="0" w:color="auto"/>
              <w:bottom w:val="single" w:sz="4" w:space="0" w:color="auto"/>
              <w:right w:val="single" w:sz="4" w:space="0" w:color="auto"/>
            </w:tcBorders>
            <w:hideMark/>
          </w:tcPr>
          <w:p w14:paraId="4DF88B15"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2018</w:t>
            </w:r>
          </w:p>
        </w:tc>
        <w:tc>
          <w:tcPr>
            <w:tcW w:w="1836" w:type="dxa"/>
            <w:tcBorders>
              <w:top w:val="single" w:sz="4" w:space="0" w:color="auto"/>
              <w:left w:val="single" w:sz="4" w:space="0" w:color="auto"/>
              <w:bottom w:val="single" w:sz="4" w:space="0" w:color="auto"/>
              <w:right w:val="single" w:sz="4" w:space="0" w:color="auto"/>
            </w:tcBorders>
            <w:hideMark/>
          </w:tcPr>
          <w:p w14:paraId="4DF88B16"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2025</w:t>
            </w:r>
          </w:p>
        </w:tc>
      </w:tr>
      <w:tr w:rsidR="006D4C33" w14:paraId="4DF88B1D" w14:textId="77777777" w:rsidTr="00AE2621">
        <w:tc>
          <w:tcPr>
            <w:tcW w:w="24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8"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Edgar Iván Arroyo Villarreal</w:t>
            </w:r>
          </w:p>
        </w:tc>
        <w:tc>
          <w:tcPr>
            <w:tcW w:w="18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9"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7 años</w:t>
            </w:r>
          </w:p>
        </w:tc>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A"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2020</w:t>
            </w:r>
          </w:p>
          <w:p w14:paraId="4DF88B1B" w14:textId="77777777" w:rsidR="003427C0" w:rsidRPr="00AC435B" w:rsidRDefault="00A02238" w:rsidP="003427C0">
            <w:pPr>
              <w:pStyle w:val="corte4fondo"/>
              <w:tabs>
                <w:tab w:val="left" w:pos="0"/>
              </w:tabs>
              <w:spacing w:before="120" w:after="120" w:line="240" w:lineRule="auto"/>
              <w:ind w:firstLine="0"/>
              <w:jc w:val="center"/>
              <w:rPr>
                <w:rFonts w:ascii="Times New Roman" w:hAnsi="Times New Roman"/>
                <w:i/>
                <w:iCs/>
                <w:sz w:val="24"/>
              </w:rPr>
            </w:pPr>
            <w:r w:rsidRPr="00AC435B">
              <w:rPr>
                <w:rFonts w:ascii="Times New Roman" w:hAnsi="Times New Roman"/>
                <w:sz w:val="24"/>
              </w:rPr>
              <w:t>(</w:t>
            </w:r>
            <w:r w:rsidRPr="00AC435B">
              <w:rPr>
                <w:rFonts w:ascii="Times New Roman" w:hAnsi="Times New Roman"/>
                <w:i/>
                <w:iCs/>
                <w:sz w:val="24"/>
              </w:rPr>
              <w:t>designación de 10 de diciembre)</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C"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2027</w:t>
            </w:r>
          </w:p>
        </w:tc>
      </w:tr>
      <w:tr w:rsidR="006D4C33" w14:paraId="4DF88B23" w14:textId="77777777" w:rsidTr="00AE2621">
        <w:tc>
          <w:tcPr>
            <w:tcW w:w="24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E"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 xml:space="preserve">René Osiris Sánchez </w:t>
            </w:r>
            <w:r w:rsidRPr="00AC435B">
              <w:rPr>
                <w:rFonts w:ascii="Times New Roman" w:hAnsi="Times New Roman"/>
                <w:sz w:val="24"/>
              </w:rPr>
              <w:t>Rivas</w:t>
            </w:r>
          </w:p>
        </w:tc>
        <w:tc>
          <w:tcPr>
            <w:tcW w:w="18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1F"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7 años</w:t>
            </w:r>
          </w:p>
        </w:tc>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20"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2020</w:t>
            </w:r>
          </w:p>
          <w:p w14:paraId="4DF88B21"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w:t>
            </w:r>
            <w:r w:rsidRPr="00AC435B">
              <w:rPr>
                <w:rFonts w:ascii="Times New Roman" w:hAnsi="Times New Roman"/>
                <w:i/>
                <w:iCs/>
                <w:sz w:val="24"/>
              </w:rPr>
              <w:t>designación de 10 de diciembre)</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F88B22" w14:textId="77777777" w:rsidR="00003A9E" w:rsidRPr="00AC435B" w:rsidRDefault="00A02238">
            <w:pPr>
              <w:pStyle w:val="corte4fondo"/>
              <w:tabs>
                <w:tab w:val="left" w:pos="0"/>
              </w:tabs>
              <w:spacing w:before="120" w:after="120" w:line="240" w:lineRule="auto"/>
              <w:ind w:firstLine="0"/>
              <w:jc w:val="center"/>
              <w:rPr>
                <w:rFonts w:ascii="Times New Roman" w:hAnsi="Times New Roman"/>
                <w:sz w:val="24"/>
              </w:rPr>
            </w:pPr>
            <w:r w:rsidRPr="00AC435B">
              <w:rPr>
                <w:rFonts w:ascii="Times New Roman" w:hAnsi="Times New Roman"/>
                <w:sz w:val="24"/>
              </w:rPr>
              <w:t>2027</w:t>
            </w:r>
          </w:p>
        </w:tc>
      </w:tr>
    </w:tbl>
    <w:p w14:paraId="4DF88B24" w14:textId="77777777" w:rsidR="00003A9E" w:rsidRPr="00AC435B" w:rsidRDefault="00A02238" w:rsidP="003427C0">
      <w:pPr>
        <w:pStyle w:val="corte4fondo"/>
        <w:tabs>
          <w:tab w:val="left" w:pos="567"/>
        </w:tabs>
        <w:spacing w:line="240" w:lineRule="auto"/>
        <w:ind w:left="142" w:hanging="142"/>
        <w:rPr>
          <w:rFonts w:cs="Arial"/>
          <w:bCs/>
          <w:sz w:val="28"/>
          <w:szCs w:val="28"/>
        </w:rPr>
      </w:pPr>
      <w:r w:rsidRPr="00AC435B">
        <w:rPr>
          <w:rFonts w:cs="Arial"/>
          <w:bCs/>
          <w:sz w:val="28"/>
          <w:szCs w:val="28"/>
        </w:rPr>
        <w:t>*</w:t>
      </w:r>
      <w:r w:rsidRPr="00AC435B">
        <w:rPr>
          <w:rFonts w:cs="Arial"/>
          <w:bCs/>
          <w:i/>
          <w:iCs/>
          <w:sz w:val="26"/>
          <w:szCs w:val="26"/>
        </w:rPr>
        <w:t xml:space="preserve">Al momento de las designaciones del 10 de diciembre de 2020 el Decreto impugnado </w:t>
      </w:r>
      <w:r w:rsidRPr="00AC435B">
        <w:rPr>
          <w:rFonts w:cs="Arial"/>
          <w:b/>
          <w:i/>
          <w:iCs/>
          <w:sz w:val="26"/>
          <w:szCs w:val="26"/>
          <w:u w:val="single"/>
        </w:rPr>
        <w:t>aún no había entrado en vigor</w:t>
      </w:r>
      <w:r w:rsidRPr="00AC435B">
        <w:rPr>
          <w:rFonts w:cs="Arial"/>
          <w:bCs/>
          <w:i/>
          <w:iCs/>
          <w:sz w:val="26"/>
          <w:szCs w:val="26"/>
        </w:rPr>
        <w:t>.</w:t>
      </w:r>
      <w:r w:rsidRPr="00AC435B">
        <w:rPr>
          <w:rFonts w:cs="Arial"/>
          <w:bCs/>
          <w:sz w:val="28"/>
          <w:szCs w:val="28"/>
        </w:rPr>
        <w:t xml:space="preserve"> </w:t>
      </w:r>
    </w:p>
    <w:p w14:paraId="4DF88B25" w14:textId="77777777" w:rsidR="00003A9E" w:rsidRPr="0023644D" w:rsidRDefault="00003A9E" w:rsidP="00003A9E">
      <w:pPr>
        <w:rPr>
          <w:rFonts w:cs="Arial"/>
          <w:b/>
          <w:sz w:val="44"/>
          <w:szCs w:val="44"/>
        </w:rPr>
      </w:pPr>
    </w:p>
    <w:p w14:paraId="4DF88B26" w14:textId="77777777" w:rsidR="003427C0" w:rsidRPr="00AC435B" w:rsidRDefault="00A02238" w:rsidP="003427C0">
      <w:pPr>
        <w:pStyle w:val="corte4fondo"/>
        <w:numPr>
          <w:ilvl w:val="0"/>
          <w:numId w:val="3"/>
        </w:numPr>
        <w:tabs>
          <w:tab w:val="left" w:pos="567"/>
        </w:tabs>
        <w:ind w:left="0" w:hanging="567"/>
        <w:rPr>
          <w:rFonts w:cs="Arial"/>
          <w:b/>
          <w:sz w:val="28"/>
          <w:szCs w:val="28"/>
        </w:rPr>
      </w:pPr>
      <w:r w:rsidRPr="00AC435B">
        <w:rPr>
          <w:rFonts w:cs="Arial"/>
          <w:bCs/>
          <w:sz w:val="28"/>
          <w:szCs w:val="28"/>
        </w:rPr>
        <w:t>Como se desprende del cuadro anterior, dos de las magistraturas electorales del tribunal local tendrían, de conformidad con el artículo transitorio del Decreto impugnado, una duración de meses, pues aun cuando el encargo terminaría en el año dos mil veinti</w:t>
      </w:r>
      <w:r w:rsidRPr="00AC435B">
        <w:rPr>
          <w:rFonts w:cs="Arial"/>
          <w:bCs/>
          <w:sz w:val="28"/>
          <w:szCs w:val="28"/>
        </w:rPr>
        <w:t xml:space="preserve">siete, en virtud de la reforma finalizarían anticipadamente al finalizar el proceso electoral en Tamaulipas 2020-2021, es decir, en octubre de dos mil veintiuno. </w:t>
      </w:r>
    </w:p>
    <w:p w14:paraId="4DF88B27" w14:textId="77777777" w:rsidR="003427C0" w:rsidRPr="00AC435B" w:rsidRDefault="003427C0" w:rsidP="003427C0">
      <w:pPr>
        <w:pStyle w:val="corte4fondo"/>
        <w:tabs>
          <w:tab w:val="left" w:pos="567"/>
        </w:tabs>
        <w:ind w:firstLine="0"/>
        <w:rPr>
          <w:rFonts w:cs="Arial"/>
          <w:b/>
          <w:sz w:val="28"/>
          <w:szCs w:val="28"/>
        </w:rPr>
      </w:pPr>
    </w:p>
    <w:p w14:paraId="4DF88B28" w14:textId="77777777" w:rsidR="003427C0" w:rsidRPr="00AC435B" w:rsidRDefault="00A02238" w:rsidP="003427C0">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Por tanto, </w:t>
      </w:r>
      <w:r w:rsidRPr="00AC435B">
        <w:rPr>
          <w:rFonts w:cs="Arial"/>
          <w:sz w:val="28"/>
          <w:szCs w:val="28"/>
        </w:rPr>
        <w:t>teniendo en cuenta que la Ley General de Instituciones y Procedimientos Electoral</w:t>
      </w:r>
      <w:r w:rsidRPr="00AC435B">
        <w:rPr>
          <w:rFonts w:cs="Arial"/>
          <w:sz w:val="28"/>
          <w:szCs w:val="28"/>
        </w:rPr>
        <w:t>es</w:t>
      </w:r>
      <w:r w:rsidRPr="00AC435B">
        <w:rPr>
          <w:rFonts w:cs="Arial"/>
          <w:bCs/>
          <w:sz w:val="28"/>
          <w:szCs w:val="28"/>
        </w:rPr>
        <w:t xml:space="preserve"> no deja al ámbito de las entidades federativas la duración en el encargo de las magistraturas electorales locales, es posible concluir que el decreto impugnado, </w:t>
      </w:r>
      <w:r w:rsidRPr="00AC435B">
        <w:rPr>
          <w:rFonts w:cs="Arial"/>
          <w:b/>
          <w:sz w:val="28"/>
          <w:szCs w:val="28"/>
        </w:rPr>
        <w:t>al establecer un régimen transitorio que otorga a las dos magistraturas electas en el año do</w:t>
      </w:r>
      <w:r w:rsidRPr="00AC435B">
        <w:rPr>
          <w:rFonts w:cs="Arial"/>
          <w:b/>
          <w:sz w:val="28"/>
          <w:szCs w:val="28"/>
        </w:rPr>
        <w:t>s mil veinte, una duración en el encargo únicamente por el tiempo que dure el proceso electoral 2020-2021</w:t>
      </w:r>
      <w:r w:rsidRPr="00AC435B">
        <w:rPr>
          <w:rFonts w:cs="Arial"/>
          <w:bCs/>
          <w:sz w:val="28"/>
          <w:szCs w:val="28"/>
        </w:rPr>
        <w:t>, contraviene directamente el mandato de inamovilidad de siete años y vulnera el artículo 116, fracción IV, inciso c), numeral 5, de la Constitución fe</w:t>
      </w:r>
      <w:r w:rsidRPr="00AC435B">
        <w:rPr>
          <w:rFonts w:cs="Arial"/>
          <w:bCs/>
          <w:sz w:val="28"/>
          <w:szCs w:val="28"/>
        </w:rPr>
        <w:t>deral.</w:t>
      </w:r>
    </w:p>
    <w:p w14:paraId="4DF88B29" w14:textId="77777777" w:rsidR="003427C0" w:rsidRPr="00AC435B" w:rsidRDefault="003427C0" w:rsidP="003427C0">
      <w:pPr>
        <w:pStyle w:val="Prrafodelista"/>
        <w:rPr>
          <w:rFonts w:cs="Arial"/>
          <w:bCs/>
          <w:sz w:val="28"/>
          <w:szCs w:val="28"/>
        </w:rPr>
      </w:pPr>
    </w:p>
    <w:p w14:paraId="4DF88B2A" w14:textId="77777777" w:rsidR="00003A9E" w:rsidRPr="00AC435B" w:rsidRDefault="00A02238" w:rsidP="003427C0">
      <w:pPr>
        <w:pStyle w:val="corte4fondo"/>
        <w:numPr>
          <w:ilvl w:val="0"/>
          <w:numId w:val="3"/>
        </w:numPr>
        <w:tabs>
          <w:tab w:val="left" w:pos="567"/>
        </w:tabs>
        <w:ind w:left="0" w:hanging="567"/>
        <w:rPr>
          <w:rFonts w:cs="Arial"/>
          <w:b/>
          <w:sz w:val="28"/>
          <w:szCs w:val="28"/>
        </w:rPr>
      </w:pPr>
      <w:r w:rsidRPr="00AC435B">
        <w:rPr>
          <w:rFonts w:cs="Arial"/>
          <w:bCs/>
          <w:sz w:val="28"/>
          <w:szCs w:val="28"/>
        </w:rPr>
        <w:t>Por lo antes expuesto, debe declararse la invalidez de la porción normativa del artículo transitorio segundo para leerse de la siguiente manera:</w:t>
      </w:r>
    </w:p>
    <w:p w14:paraId="4DF88B2B" w14:textId="77777777" w:rsidR="00003A9E" w:rsidRPr="00AC435B" w:rsidRDefault="00003A9E" w:rsidP="00003A9E">
      <w:pPr>
        <w:pStyle w:val="Prrafodelista"/>
        <w:ind w:left="709" w:right="709"/>
        <w:rPr>
          <w:rFonts w:cs="Arial"/>
          <w:b/>
          <w:sz w:val="28"/>
          <w:szCs w:val="28"/>
        </w:rPr>
      </w:pPr>
    </w:p>
    <w:p w14:paraId="4DF88B2C" w14:textId="77777777" w:rsidR="00003A9E" w:rsidRPr="00AC435B" w:rsidRDefault="00A02238" w:rsidP="00003A9E">
      <w:pPr>
        <w:pStyle w:val="corte4fondo"/>
        <w:spacing w:line="256" w:lineRule="auto"/>
        <w:ind w:left="709" w:right="709" w:firstLine="0"/>
        <w:rPr>
          <w:rFonts w:ascii="Times New Roman" w:hAnsi="Times New Roman"/>
          <w:strike/>
          <w:color w:val="FF0000"/>
          <w:sz w:val="28"/>
          <w:szCs w:val="28"/>
          <w:lang w:val="es-MX"/>
        </w:rPr>
      </w:pPr>
      <w:r w:rsidRPr="00AC435B">
        <w:rPr>
          <w:rFonts w:ascii="Times New Roman" w:hAnsi="Times New Roman"/>
          <w:b/>
          <w:bCs/>
          <w:sz w:val="28"/>
          <w:szCs w:val="28"/>
          <w:lang w:val="es-MX"/>
        </w:rPr>
        <w:t xml:space="preserve">ARTÍCULO SEGUNDO. </w:t>
      </w:r>
      <w:r w:rsidRPr="00AC435B">
        <w:rPr>
          <w:rFonts w:ascii="Times New Roman" w:hAnsi="Times New Roman"/>
          <w:sz w:val="28"/>
          <w:szCs w:val="28"/>
          <w:lang w:val="es-MX"/>
        </w:rPr>
        <w:t>Los Magistrados del órgano jurisdiccional en materia electoral del Estado de</w:t>
      </w:r>
      <w:r w:rsidRPr="00AC435B">
        <w:rPr>
          <w:sz w:val="28"/>
          <w:szCs w:val="28"/>
          <w:lang w:val="es-MX"/>
        </w:rPr>
        <w:t xml:space="preserve"> </w:t>
      </w:r>
      <w:r w:rsidRPr="00AC435B">
        <w:rPr>
          <w:rFonts w:ascii="Times New Roman" w:hAnsi="Times New Roman"/>
          <w:sz w:val="28"/>
          <w:szCs w:val="28"/>
          <w:lang w:val="es-MX"/>
        </w:rPr>
        <w:t>Tamauli</w:t>
      </w:r>
      <w:r w:rsidRPr="00AC435B">
        <w:rPr>
          <w:rFonts w:ascii="Times New Roman" w:hAnsi="Times New Roman"/>
          <w:sz w:val="28"/>
          <w:szCs w:val="28"/>
          <w:lang w:val="es-MX"/>
        </w:rPr>
        <w:t xml:space="preserve">pas, designados por el Senado de la República, el 19 de noviembre de 2015, por un periodo de cinco años, concluirán su encargo por el periodo para el cual fueron designados. </w:t>
      </w:r>
      <w:r w:rsidRPr="00AC435B">
        <w:rPr>
          <w:rFonts w:ascii="Times New Roman" w:hAnsi="Times New Roman"/>
          <w:strike/>
          <w:color w:val="FF0000"/>
          <w:sz w:val="28"/>
          <w:szCs w:val="28"/>
          <w:lang w:val="es-MX"/>
        </w:rPr>
        <w:t xml:space="preserve">En caso de que el Senado de la República emita una nueva convocatoria en términos </w:t>
      </w:r>
      <w:r w:rsidRPr="00AC435B">
        <w:rPr>
          <w:rFonts w:ascii="Times New Roman" w:hAnsi="Times New Roman"/>
          <w:strike/>
          <w:color w:val="FF0000"/>
          <w:sz w:val="28"/>
          <w:szCs w:val="28"/>
          <w:lang w:val="es-MX"/>
        </w:rPr>
        <w:t>de lo dispuesto por el numeral 5 del inciso C de la fracción IV del artículo 116 de la Constitución Política de los Estados Unidos Mexicanos, para sustituir a los Magistrados que terminan su encargo en noviembre de 2020, será únicamente</w:t>
      </w:r>
      <w:r w:rsidRPr="00AC435B">
        <w:rPr>
          <w:rFonts w:ascii="Times New Roman" w:hAnsi="Times New Roman"/>
          <w:strike/>
          <w:color w:val="FF0000"/>
          <w:sz w:val="28"/>
          <w:szCs w:val="28"/>
        </w:rPr>
        <w:t xml:space="preserve"> </w:t>
      </w:r>
      <w:r w:rsidRPr="00AC435B">
        <w:rPr>
          <w:rFonts w:ascii="Times New Roman" w:hAnsi="Times New Roman"/>
          <w:strike/>
          <w:color w:val="FF0000"/>
          <w:sz w:val="28"/>
          <w:szCs w:val="28"/>
          <w:lang w:val="es-MX"/>
        </w:rPr>
        <w:t xml:space="preserve">para que los designados duren en su encargo hasta la entrada en vigor del presente </w:t>
      </w:r>
      <w:r w:rsidR="00091ED7" w:rsidRPr="00AC435B">
        <w:rPr>
          <w:rFonts w:ascii="Times New Roman" w:hAnsi="Times New Roman"/>
          <w:strike/>
          <w:color w:val="FF0000"/>
          <w:sz w:val="28"/>
          <w:szCs w:val="28"/>
          <w:lang w:val="es-MX"/>
        </w:rPr>
        <w:t>D</w:t>
      </w:r>
      <w:r w:rsidRPr="00AC435B">
        <w:rPr>
          <w:rFonts w:ascii="Times New Roman" w:hAnsi="Times New Roman"/>
          <w:strike/>
          <w:color w:val="FF0000"/>
          <w:sz w:val="28"/>
          <w:szCs w:val="28"/>
          <w:lang w:val="es-MX"/>
        </w:rPr>
        <w:t xml:space="preserve">ecreto. </w:t>
      </w:r>
    </w:p>
    <w:p w14:paraId="4DF88B2D" w14:textId="77777777" w:rsidR="00003A9E" w:rsidRPr="00AC435B" w:rsidRDefault="00003A9E" w:rsidP="00003A9E">
      <w:pPr>
        <w:pStyle w:val="corte4fondo"/>
        <w:tabs>
          <w:tab w:val="left" w:pos="567"/>
        </w:tabs>
        <w:ind w:firstLine="0"/>
        <w:rPr>
          <w:rFonts w:cs="Arial"/>
          <w:b/>
          <w:color w:val="FF0000"/>
          <w:sz w:val="28"/>
          <w:szCs w:val="28"/>
        </w:rPr>
      </w:pPr>
    </w:p>
    <w:p w14:paraId="4DF88B2E" w14:textId="77777777" w:rsidR="00003A9E" w:rsidRPr="00AC435B" w:rsidRDefault="00A02238" w:rsidP="003427C0">
      <w:pPr>
        <w:pStyle w:val="corte4fondo"/>
        <w:numPr>
          <w:ilvl w:val="0"/>
          <w:numId w:val="3"/>
        </w:numPr>
        <w:tabs>
          <w:tab w:val="left" w:pos="567"/>
        </w:tabs>
        <w:ind w:left="0" w:hanging="567"/>
        <w:rPr>
          <w:rFonts w:cs="Arial"/>
          <w:b/>
          <w:sz w:val="28"/>
          <w:szCs w:val="28"/>
        </w:rPr>
      </w:pPr>
      <w:r w:rsidRPr="00AC435B">
        <w:rPr>
          <w:rFonts w:cs="Arial"/>
          <w:bCs/>
          <w:sz w:val="28"/>
          <w:szCs w:val="28"/>
        </w:rPr>
        <w:t>Cabe precisar que debido a que este Tribunal Pleno concluye que el régimen transitorio es inconstitucional en cuanto establece que las magistraturas designadas po</w:t>
      </w:r>
      <w:r w:rsidRPr="00AC435B">
        <w:rPr>
          <w:rFonts w:cs="Arial"/>
          <w:bCs/>
          <w:sz w:val="28"/>
          <w:szCs w:val="28"/>
        </w:rPr>
        <w:t>r el Senado durarán en su encargo únicamente lo que dure el proceso electoral 2020-2021, no es posible advertir una vulneración al proceso de escalonamiento, pues con la designación de las dos magistraturas electorales que se encontraban vacantes, realizad</w:t>
      </w:r>
      <w:r w:rsidRPr="00AC435B">
        <w:rPr>
          <w:rFonts w:cs="Arial"/>
          <w:bCs/>
          <w:sz w:val="28"/>
          <w:szCs w:val="28"/>
        </w:rPr>
        <w:t xml:space="preserve">a el diez de diciembre de dos mil veinte por el Senado de la República por un período de siete años, </w:t>
      </w:r>
      <w:r w:rsidRPr="00AC435B">
        <w:rPr>
          <w:rFonts w:cs="Arial"/>
          <w:b/>
          <w:sz w:val="28"/>
          <w:szCs w:val="28"/>
        </w:rPr>
        <w:t>se permite un modelo de escalonamiento diferente entre las magistraturas del Tribunal Electoral.</w:t>
      </w:r>
    </w:p>
    <w:p w14:paraId="4DF88B2F" w14:textId="77777777" w:rsidR="00003A9E" w:rsidRPr="00AC435B" w:rsidRDefault="00003A9E" w:rsidP="003427C0">
      <w:pPr>
        <w:pStyle w:val="corte4fondo"/>
        <w:tabs>
          <w:tab w:val="left" w:pos="567"/>
        </w:tabs>
        <w:ind w:hanging="567"/>
        <w:rPr>
          <w:rFonts w:cs="Arial"/>
          <w:b/>
          <w:sz w:val="28"/>
          <w:szCs w:val="28"/>
        </w:rPr>
      </w:pPr>
    </w:p>
    <w:p w14:paraId="4DF88B30" w14:textId="77777777" w:rsidR="00FA4BA6" w:rsidRPr="00AC435B" w:rsidRDefault="00A02238" w:rsidP="00AE2621">
      <w:pPr>
        <w:pStyle w:val="corte4fondo"/>
        <w:numPr>
          <w:ilvl w:val="0"/>
          <w:numId w:val="3"/>
        </w:numPr>
        <w:tabs>
          <w:tab w:val="left" w:pos="567"/>
        </w:tabs>
        <w:ind w:left="0" w:hanging="567"/>
        <w:rPr>
          <w:rFonts w:cs="Arial"/>
          <w:b/>
          <w:sz w:val="28"/>
          <w:szCs w:val="28"/>
        </w:rPr>
      </w:pPr>
      <w:r w:rsidRPr="00AC435B">
        <w:rPr>
          <w:rFonts w:cs="Arial"/>
          <w:bCs/>
          <w:sz w:val="28"/>
          <w:szCs w:val="28"/>
        </w:rPr>
        <w:t>L</w:t>
      </w:r>
      <w:r w:rsidR="00CC73A6" w:rsidRPr="00AC435B">
        <w:rPr>
          <w:rFonts w:cs="Arial"/>
          <w:bCs/>
          <w:sz w:val="28"/>
          <w:szCs w:val="28"/>
        </w:rPr>
        <w:t>a</w:t>
      </w:r>
      <w:r w:rsidR="00003A9E" w:rsidRPr="00AC435B">
        <w:rPr>
          <w:rFonts w:cs="Arial"/>
          <w:bCs/>
          <w:sz w:val="28"/>
          <w:szCs w:val="28"/>
        </w:rPr>
        <w:t xml:space="preserve"> invalidez </w:t>
      </w:r>
      <w:r w:rsidR="00CC73A6" w:rsidRPr="00AC435B">
        <w:rPr>
          <w:rFonts w:cs="Arial"/>
          <w:bCs/>
          <w:sz w:val="28"/>
          <w:szCs w:val="28"/>
        </w:rPr>
        <w:t>decretada ocasiona</w:t>
      </w:r>
      <w:r w:rsidR="00003A9E" w:rsidRPr="00AC435B">
        <w:rPr>
          <w:rFonts w:cs="Arial"/>
          <w:bCs/>
          <w:sz w:val="28"/>
          <w:szCs w:val="28"/>
        </w:rPr>
        <w:t xml:space="preserve"> que la designación de las dos magistraturas electorales por un periodo de siete años realizada por el Pleno del Senado de la República el diez de diciembre de dos mil veinte continúe vigente, </w:t>
      </w:r>
      <w:r w:rsidR="005A7CF8" w:rsidRPr="00AC435B">
        <w:rPr>
          <w:rFonts w:cs="Arial"/>
          <w:b/>
          <w:sz w:val="28"/>
          <w:szCs w:val="28"/>
        </w:rPr>
        <w:t xml:space="preserve">por lo que </w:t>
      </w:r>
      <w:r w:rsidR="00CC73A6" w:rsidRPr="00AC435B">
        <w:rPr>
          <w:rFonts w:cs="Arial"/>
          <w:b/>
          <w:sz w:val="28"/>
          <w:szCs w:val="28"/>
        </w:rPr>
        <w:t xml:space="preserve">los </w:t>
      </w:r>
      <w:r w:rsidR="00003A9E" w:rsidRPr="00AC435B">
        <w:rPr>
          <w:rFonts w:cs="Arial"/>
          <w:b/>
          <w:sz w:val="28"/>
          <w:szCs w:val="28"/>
        </w:rPr>
        <w:t xml:space="preserve">efectos </w:t>
      </w:r>
      <w:r w:rsidR="00CC73A6" w:rsidRPr="00AC435B">
        <w:rPr>
          <w:rFonts w:cs="Arial"/>
          <w:b/>
          <w:sz w:val="28"/>
          <w:szCs w:val="28"/>
        </w:rPr>
        <w:t xml:space="preserve">del Decreto </w:t>
      </w:r>
      <w:r w:rsidR="005A7CF8" w:rsidRPr="00AC435B">
        <w:rPr>
          <w:rFonts w:cs="Arial"/>
          <w:b/>
          <w:sz w:val="28"/>
          <w:szCs w:val="28"/>
        </w:rPr>
        <w:t xml:space="preserve">en cuanto a la </w:t>
      </w:r>
      <w:r w:rsidR="00003A9E" w:rsidRPr="00AC435B">
        <w:rPr>
          <w:rFonts w:cs="Arial"/>
          <w:b/>
          <w:sz w:val="28"/>
          <w:szCs w:val="28"/>
        </w:rPr>
        <w:t>integración de tres magistraturas</w:t>
      </w:r>
      <w:r w:rsidR="00934EBA" w:rsidRPr="00AC435B">
        <w:rPr>
          <w:rFonts w:cs="Arial"/>
          <w:b/>
          <w:sz w:val="28"/>
          <w:szCs w:val="28"/>
        </w:rPr>
        <w:t>,</w:t>
      </w:r>
      <w:r w:rsidR="005A7CF8" w:rsidRPr="00AC435B">
        <w:rPr>
          <w:rFonts w:cs="Arial"/>
          <w:b/>
          <w:sz w:val="28"/>
          <w:szCs w:val="28"/>
        </w:rPr>
        <w:t xml:space="preserve"> prevista con la entrada en vigor de la reforma</w:t>
      </w:r>
      <w:r w:rsidR="00934EBA" w:rsidRPr="00AC435B">
        <w:rPr>
          <w:rFonts w:cs="Arial"/>
          <w:b/>
          <w:sz w:val="28"/>
          <w:szCs w:val="28"/>
        </w:rPr>
        <w:t>,</w:t>
      </w:r>
      <w:r w:rsidR="00003A9E" w:rsidRPr="00AC435B">
        <w:rPr>
          <w:rFonts w:cs="Arial"/>
          <w:b/>
          <w:sz w:val="28"/>
          <w:szCs w:val="28"/>
        </w:rPr>
        <w:t xml:space="preserve"> </w:t>
      </w:r>
      <w:r w:rsidR="005A7CF8" w:rsidRPr="00AC435B">
        <w:rPr>
          <w:rFonts w:cs="Arial"/>
          <w:b/>
          <w:sz w:val="28"/>
          <w:szCs w:val="28"/>
        </w:rPr>
        <w:t xml:space="preserve">se materializará </w:t>
      </w:r>
      <w:r w:rsidR="00003A9E" w:rsidRPr="00AC435B">
        <w:rPr>
          <w:rFonts w:cs="Arial"/>
          <w:b/>
          <w:sz w:val="28"/>
          <w:szCs w:val="28"/>
        </w:rPr>
        <w:t>hasta que todas las designaciones realizadas por el Senado de la República terminen el tiempo de duración en su encargo</w:t>
      </w:r>
      <w:r w:rsidR="004B6277" w:rsidRPr="00AC435B">
        <w:rPr>
          <w:rFonts w:cs="Arial"/>
          <w:b/>
          <w:sz w:val="28"/>
          <w:szCs w:val="28"/>
        </w:rPr>
        <w:t xml:space="preserve">. </w:t>
      </w:r>
    </w:p>
    <w:p w14:paraId="4DF88B31" w14:textId="77777777" w:rsidR="001056B2" w:rsidRPr="00AC435B" w:rsidRDefault="001056B2" w:rsidP="001056B2">
      <w:pPr>
        <w:pStyle w:val="Prrafodelista"/>
        <w:rPr>
          <w:rFonts w:cs="Arial"/>
          <w:b/>
          <w:sz w:val="28"/>
          <w:szCs w:val="28"/>
        </w:rPr>
      </w:pPr>
    </w:p>
    <w:p w14:paraId="4DF88B32" w14:textId="77777777" w:rsidR="001056B2" w:rsidRPr="00AC435B" w:rsidRDefault="00A02238" w:rsidP="00EB6195">
      <w:pPr>
        <w:pStyle w:val="corte4fondo"/>
        <w:numPr>
          <w:ilvl w:val="0"/>
          <w:numId w:val="3"/>
        </w:numPr>
        <w:tabs>
          <w:tab w:val="left" w:pos="567"/>
        </w:tabs>
        <w:ind w:left="0" w:hanging="567"/>
        <w:rPr>
          <w:rFonts w:cs="Arial"/>
          <w:b/>
          <w:sz w:val="28"/>
          <w:szCs w:val="28"/>
        </w:rPr>
      </w:pPr>
      <w:r w:rsidRPr="00AC435B">
        <w:rPr>
          <w:rFonts w:cs="Arial"/>
          <w:bCs/>
          <w:sz w:val="28"/>
          <w:szCs w:val="28"/>
        </w:rPr>
        <w:t xml:space="preserve">Cabe </w:t>
      </w:r>
      <w:r w:rsidR="00EB6195" w:rsidRPr="00AC435B">
        <w:rPr>
          <w:rFonts w:cs="Arial"/>
          <w:bCs/>
          <w:sz w:val="28"/>
          <w:szCs w:val="28"/>
        </w:rPr>
        <w:t>señalar</w:t>
      </w:r>
      <w:r w:rsidRPr="00AC435B">
        <w:rPr>
          <w:rFonts w:cs="Arial"/>
          <w:bCs/>
          <w:sz w:val="28"/>
          <w:szCs w:val="28"/>
        </w:rPr>
        <w:t xml:space="preserve"> que</w:t>
      </w:r>
      <w:r w:rsidR="00C20AE7" w:rsidRPr="00AC435B">
        <w:rPr>
          <w:rFonts w:cs="Arial"/>
          <w:bCs/>
          <w:sz w:val="28"/>
          <w:szCs w:val="28"/>
        </w:rPr>
        <w:t xml:space="preserve"> </w:t>
      </w:r>
      <w:r w:rsidR="003757FE" w:rsidRPr="00AC435B">
        <w:rPr>
          <w:rFonts w:cs="Arial"/>
          <w:bCs/>
          <w:sz w:val="28"/>
          <w:szCs w:val="28"/>
        </w:rPr>
        <w:t xml:space="preserve">dichas designaciones deben atender a una </w:t>
      </w:r>
      <w:r w:rsidR="00C20AE7" w:rsidRPr="00AC435B">
        <w:rPr>
          <w:rFonts w:cs="Arial"/>
          <w:bCs/>
          <w:sz w:val="28"/>
          <w:szCs w:val="28"/>
        </w:rPr>
        <w:t xml:space="preserve">correcta integración </w:t>
      </w:r>
      <w:r w:rsidR="00C20AE7" w:rsidRPr="00AC435B">
        <w:rPr>
          <w:rFonts w:cs="Arial"/>
          <w:b/>
          <w:sz w:val="28"/>
          <w:szCs w:val="28"/>
        </w:rPr>
        <w:t>impar</w:t>
      </w:r>
      <w:r w:rsidR="00C20AE7" w:rsidRPr="00AC435B">
        <w:rPr>
          <w:rFonts w:cs="Arial"/>
          <w:bCs/>
          <w:sz w:val="28"/>
          <w:szCs w:val="28"/>
        </w:rPr>
        <w:t xml:space="preserve"> del Tribunal Electoral de Tamaulipas</w:t>
      </w:r>
      <w:r w:rsidR="003757FE" w:rsidRPr="00AC435B">
        <w:rPr>
          <w:rFonts w:cs="Arial"/>
          <w:bCs/>
          <w:sz w:val="28"/>
          <w:szCs w:val="28"/>
        </w:rPr>
        <w:t>. Por tanto,</w:t>
      </w:r>
      <w:r w:rsidR="00C20AE7" w:rsidRPr="00AC435B">
        <w:rPr>
          <w:rFonts w:cs="Arial"/>
          <w:bCs/>
          <w:sz w:val="28"/>
          <w:szCs w:val="28"/>
        </w:rPr>
        <w:t xml:space="preserve"> será necesario</w:t>
      </w:r>
      <w:r w:rsidR="001028F4" w:rsidRPr="00AC435B">
        <w:rPr>
          <w:rFonts w:cs="Arial"/>
          <w:bCs/>
          <w:sz w:val="28"/>
          <w:szCs w:val="28"/>
        </w:rPr>
        <w:t xml:space="preserve"> que el Senado de la República realice</w:t>
      </w:r>
      <w:r w:rsidR="00EB6195" w:rsidRPr="00AC435B">
        <w:rPr>
          <w:rFonts w:cs="Arial"/>
          <w:bCs/>
          <w:sz w:val="28"/>
          <w:szCs w:val="28"/>
        </w:rPr>
        <w:t xml:space="preserve"> la designación correspondiente para cubrir la vacante prevista para la magistratura saliente en el 2022.</w:t>
      </w:r>
      <w:r w:rsidR="00EB6195" w:rsidRPr="00AC435B">
        <w:rPr>
          <w:rFonts w:cs="Arial"/>
          <w:b/>
          <w:sz w:val="28"/>
          <w:szCs w:val="28"/>
        </w:rPr>
        <w:t xml:space="preserve"> </w:t>
      </w:r>
      <w:r w:rsidR="00210D3E" w:rsidRPr="00AC435B">
        <w:rPr>
          <w:rFonts w:cs="Arial"/>
          <w:bCs/>
          <w:sz w:val="28"/>
          <w:szCs w:val="28"/>
        </w:rPr>
        <w:t>D</w:t>
      </w:r>
      <w:r w:rsidR="002D0426" w:rsidRPr="00AC435B">
        <w:rPr>
          <w:rFonts w:cs="Arial"/>
          <w:bCs/>
          <w:sz w:val="28"/>
          <w:szCs w:val="28"/>
        </w:rPr>
        <w:t xml:space="preserve">e no </w:t>
      </w:r>
      <w:r w:rsidR="001E38CF" w:rsidRPr="00AC435B">
        <w:rPr>
          <w:rFonts w:cs="Arial"/>
          <w:bCs/>
          <w:sz w:val="28"/>
          <w:szCs w:val="28"/>
        </w:rPr>
        <w:t>realizar la</w:t>
      </w:r>
      <w:r w:rsidR="00210D3E" w:rsidRPr="00AC435B">
        <w:rPr>
          <w:rFonts w:cs="Arial"/>
          <w:bCs/>
          <w:sz w:val="28"/>
          <w:szCs w:val="28"/>
        </w:rPr>
        <w:t xml:space="preserve"> designación</w:t>
      </w:r>
      <w:r w:rsidR="002D0426" w:rsidRPr="00AC435B">
        <w:rPr>
          <w:rFonts w:cs="Arial"/>
          <w:bCs/>
          <w:sz w:val="28"/>
          <w:szCs w:val="28"/>
        </w:rPr>
        <w:t xml:space="preserve">, la autoridad jurisdiccional electoral de Tamaulipas se conformaría con cuatro integrantes, lo cual </w:t>
      </w:r>
      <w:r w:rsidR="003D10CB" w:rsidRPr="00AC435B">
        <w:rPr>
          <w:rFonts w:cs="Arial"/>
          <w:bCs/>
          <w:sz w:val="28"/>
          <w:szCs w:val="28"/>
        </w:rPr>
        <w:t>generaría una transgresión constitucional respecto al número impar de magistraturas que se exige a los tribunales electorales locales</w:t>
      </w:r>
      <w:r>
        <w:rPr>
          <w:rStyle w:val="Refdenotaalpie"/>
          <w:rFonts w:cs="Arial"/>
          <w:bCs/>
          <w:sz w:val="28"/>
          <w:szCs w:val="28"/>
        </w:rPr>
        <w:footnoteReference w:id="65"/>
      </w:r>
      <w:r w:rsidR="003D10CB" w:rsidRPr="00AC435B">
        <w:rPr>
          <w:rFonts w:cs="Arial"/>
          <w:bCs/>
          <w:sz w:val="28"/>
          <w:szCs w:val="28"/>
        </w:rPr>
        <w:t>.</w:t>
      </w:r>
      <w:r w:rsidR="00EB6195" w:rsidRPr="00AC435B">
        <w:rPr>
          <w:rFonts w:cs="Arial"/>
          <w:b/>
          <w:sz w:val="28"/>
          <w:szCs w:val="28"/>
        </w:rPr>
        <w:t xml:space="preserve"> </w:t>
      </w:r>
      <w:r w:rsidR="001028F4" w:rsidRPr="00AC435B">
        <w:rPr>
          <w:rFonts w:cs="Arial"/>
          <w:bCs/>
          <w:sz w:val="28"/>
          <w:szCs w:val="28"/>
        </w:rPr>
        <w:t xml:space="preserve">En esos términos, el decreto cuestionado cobrará aplicación hasta que las magistraturas </w:t>
      </w:r>
      <w:r w:rsidR="003D10CB" w:rsidRPr="00AC435B">
        <w:rPr>
          <w:rFonts w:cs="Arial"/>
          <w:bCs/>
          <w:sz w:val="28"/>
          <w:szCs w:val="28"/>
        </w:rPr>
        <w:t xml:space="preserve">designadas en el </w:t>
      </w:r>
      <w:r w:rsidR="001E38CF" w:rsidRPr="00AC435B">
        <w:rPr>
          <w:rFonts w:cs="Arial"/>
          <w:bCs/>
          <w:sz w:val="28"/>
          <w:szCs w:val="28"/>
        </w:rPr>
        <w:t>2018</w:t>
      </w:r>
      <w:r w:rsidR="003D10CB" w:rsidRPr="00AC435B">
        <w:rPr>
          <w:rFonts w:cs="Arial"/>
          <w:bCs/>
          <w:sz w:val="28"/>
          <w:szCs w:val="28"/>
        </w:rPr>
        <w:t xml:space="preserve"> finalicen</w:t>
      </w:r>
      <w:r w:rsidR="001028F4" w:rsidRPr="00AC435B">
        <w:rPr>
          <w:rFonts w:cs="Arial"/>
          <w:bCs/>
          <w:sz w:val="28"/>
          <w:szCs w:val="28"/>
        </w:rPr>
        <w:t xml:space="preserve"> su encargo</w:t>
      </w:r>
      <w:r w:rsidR="003D10CB" w:rsidRPr="00AC435B">
        <w:rPr>
          <w:rFonts w:cs="Arial"/>
          <w:bCs/>
          <w:sz w:val="28"/>
          <w:szCs w:val="28"/>
        </w:rPr>
        <w:t xml:space="preserve"> en el 2025</w:t>
      </w:r>
      <w:r w:rsidR="003757FE" w:rsidRPr="00AC435B">
        <w:rPr>
          <w:rFonts w:cs="Arial"/>
          <w:bCs/>
          <w:sz w:val="28"/>
          <w:szCs w:val="28"/>
        </w:rPr>
        <w:t>, pues será en ese momento cuando el órgano jurisdiccional electoral de Tamaulipas p</w:t>
      </w:r>
      <w:r w:rsidR="001E38CF" w:rsidRPr="00AC435B">
        <w:rPr>
          <w:rFonts w:cs="Arial"/>
          <w:bCs/>
          <w:sz w:val="28"/>
          <w:szCs w:val="28"/>
        </w:rPr>
        <w:t>odrá</w:t>
      </w:r>
      <w:r w:rsidR="003757FE" w:rsidRPr="00AC435B">
        <w:rPr>
          <w:rFonts w:cs="Arial"/>
          <w:bCs/>
          <w:sz w:val="28"/>
          <w:szCs w:val="28"/>
        </w:rPr>
        <w:t xml:space="preserve"> integrarse con tres magistraturas.</w:t>
      </w:r>
    </w:p>
    <w:p w14:paraId="4DF88B33" w14:textId="77777777" w:rsidR="005A7CF8" w:rsidRPr="00AC435B" w:rsidRDefault="005A7CF8" w:rsidP="005A7CF8">
      <w:pPr>
        <w:pStyle w:val="Prrafodelista"/>
        <w:rPr>
          <w:rFonts w:cs="Arial"/>
          <w:b/>
          <w:sz w:val="28"/>
          <w:szCs w:val="28"/>
        </w:rPr>
      </w:pPr>
    </w:p>
    <w:p w14:paraId="4DF88B34" w14:textId="77777777" w:rsidR="00BC1FD0" w:rsidRPr="00AC435B" w:rsidRDefault="00A02238" w:rsidP="00BC1FD0">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Ahora, en atención a la invalidez de la porción normativa del artículo transitorio segundo </w:t>
      </w:r>
      <w:r w:rsidR="000F5C4B" w:rsidRPr="00AC435B">
        <w:rPr>
          <w:rFonts w:cs="Arial"/>
          <w:bCs/>
          <w:sz w:val="28"/>
          <w:szCs w:val="28"/>
        </w:rPr>
        <w:t>antes mencionada</w:t>
      </w:r>
      <w:r w:rsidRPr="00AC435B">
        <w:rPr>
          <w:rFonts w:cs="Arial"/>
          <w:bCs/>
          <w:sz w:val="28"/>
          <w:szCs w:val="28"/>
        </w:rPr>
        <w:t xml:space="preserve">, este Tribunal Pleno considera necesario </w:t>
      </w:r>
      <w:r w:rsidRPr="00AC435B">
        <w:rPr>
          <w:rFonts w:cs="Arial"/>
          <w:b/>
          <w:sz w:val="28"/>
          <w:szCs w:val="28"/>
        </w:rPr>
        <w:t xml:space="preserve">invalidar </w:t>
      </w:r>
      <w:r w:rsidRPr="00AC435B">
        <w:rPr>
          <w:rFonts w:cs="Arial"/>
          <w:bCs/>
          <w:sz w:val="28"/>
          <w:szCs w:val="28"/>
        </w:rPr>
        <w:t>el artículo tercero transitorio del Decreto No. LXIV-</w:t>
      </w:r>
      <w:r w:rsidRPr="00AC435B">
        <w:rPr>
          <w:rFonts w:cs="Arial"/>
          <w:bCs/>
          <w:sz w:val="28"/>
          <w:szCs w:val="28"/>
        </w:rPr>
        <w:t>201</w:t>
      </w:r>
      <w:r w:rsidR="000F5C4B" w:rsidRPr="00AC435B">
        <w:rPr>
          <w:rFonts w:cs="Arial"/>
          <w:bCs/>
          <w:sz w:val="28"/>
          <w:szCs w:val="28"/>
        </w:rPr>
        <w:t>, el cual establece</w:t>
      </w:r>
      <w:r w:rsidRPr="00AC435B">
        <w:rPr>
          <w:rFonts w:cs="Arial"/>
          <w:bCs/>
          <w:sz w:val="28"/>
          <w:szCs w:val="28"/>
        </w:rPr>
        <w:t xml:space="preserve"> lo siguiente:</w:t>
      </w:r>
    </w:p>
    <w:p w14:paraId="4DF88B35" w14:textId="77777777" w:rsidR="00BC1FD0" w:rsidRPr="00AC435B" w:rsidRDefault="00BC1FD0" w:rsidP="00BC1FD0">
      <w:pPr>
        <w:pStyle w:val="Prrafodelista"/>
        <w:rPr>
          <w:rFonts w:cs="Arial"/>
          <w:bCs/>
          <w:sz w:val="28"/>
          <w:szCs w:val="28"/>
        </w:rPr>
      </w:pPr>
    </w:p>
    <w:p w14:paraId="4DF88B36" w14:textId="77777777" w:rsidR="00BC1FD0" w:rsidRPr="00AC435B" w:rsidRDefault="00A02238" w:rsidP="00BC1FD0">
      <w:pPr>
        <w:pStyle w:val="corte4fondo"/>
        <w:spacing w:line="240" w:lineRule="auto"/>
        <w:ind w:left="928" w:right="567" w:firstLine="0"/>
        <w:rPr>
          <w:rFonts w:ascii="Times New Roman" w:hAnsi="Times New Roman"/>
          <w:color w:val="FF0000"/>
          <w:sz w:val="28"/>
          <w:szCs w:val="28"/>
          <w:lang w:val="es-MX"/>
        </w:rPr>
      </w:pPr>
      <w:r w:rsidRPr="00AC435B">
        <w:rPr>
          <w:rFonts w:ascii="Times New Roman" w:hAnsi="Times New Roman"/>
          <w:b/>
          <w:bCs/>
          <w:color w:val="FF0000"/>
          <w:sz w:val="28"/>
          <w:szCs w:val="28"/>
          <w:lang w:val="es-MX"/>
        </w:rPr>
        <w:t xml:space="preserve">ARTÍCULO TERCERO. </w:t>
      </w:r>
      <w:r w:rsidRPr="00AC435B">
        <w:rPr>
          <w:rFonts w:ascii="Times New Roman" w:hAnsi="Times New Roman"/>
          <w:color w:val="FF0000"/>
          <w:sz w:val="28"/>
          <w:szCs w:val="28"/>
          <w:lang w:val="es-MX"/>
        </w:rPr>
        <w:t xml:space="preserve">Los expedientes que se encuentren en trámite al término del proceso electoral 2020-2021, </w:t>
      </w:r>
      <w:r w:rsidRPr="00AC435B">
        <w:rPr>
          <w:rFonts w:ascii="Times New Roman" w:hAnsi="Times New Roman"/>
          <w:color w:val="FF0000"/>
          <w:sz w:val="28"/>
          <w:szCs w:val="28"/>
          <w:u w:val="single"/>
          <w:lang w:val="es-MX"/>
        </w:rPr>
        <w:t>serán returnados a las ponencias subsistentes</w:t>
      </w:r>
      <w:r w:rsidRPr="00AC435B">
        <w:rPr>
          <w:rFonts w:ascii="Times New Roman" w:hAnsi="Times New Roman"/>
          <w:color w:val="FF0000"/>
          <w:sz w:val="28"/>
          <w:szCs w:val="28"/>
          <w:lang w:val="es-MX"/>
        </w:rPr>
        <w:t xml:space="preserve">, de acuerdo a las disposiciones que para tal efecto emita el </w:t>
      </w:r>
      <w:r w:rsidRPr="00AC435B">
        <w:rPr>
          <w:rFonts w:ascii="Times New Roman" w:hAnsi="Times New Roman"/>
          <w:color w:val="FF0000"/>
          <w:sz w:val="28"/>
          <w:szCs w:val="28"/>
          <w:lang w:val="es-MX"/>
        </w:rPr>
        <w:t>Pleno del Tribunal Electoral del Estado de Tamaulipas.</w:t>
      </w:r>
    </w:p>
    <w:p w14:paraId="4DF88B37" w14:textId="77777777" w:rsidR="00BC1FD0" w:rsidRPr="00AC435B" w:rsidRDefault="00BC1FD0" w:rsidP="00BC1FD0">
      <w:pPr>
        <w:pStyle w:val="corte4fondo"/>
        <w:spacing w:line="240" w:lineRule="auto"/>
        <w:ind w:right="567"/>
        <w:rPr>
          <w:rFonts w:ascii="Times New Roman" w:hAnsi="Times New Roman"/>
          <w:sz w:val="28"/>
          <w:szCs w:val="28"/>
          <w:lang w:val="es-MX"/>
        </w:rPr>
      </w:pPr>
    </w:p>
    <w:p w14:paraId="4DF88B38" w14:textId="77777777" w:rsidR="00E5562D" w:rsidRPr="00AC435B" w:rsidRDefault="00A02238" w:rsidP="00E5562D">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De dicha disposición normativa se desprende que, debido a la reducción de </w:t>
      </w:r>
      <w:r w:rsidR="00796652" w:rsidRPr="00AC435B">
        <w:rPr>
          <w:rFonts w:cs="Arial"/>
          <w:bCs/>
          <w:sz w:val="28"/>
          <w:szCs w:val="28"/>
        </w:rPr>
        <w:t xml:space="preserve">las </w:t>
      </w:r>
      <w:r w:rsidRPr="00AC435B">
        <w:rPr>
          <w:rFonts w:cs="Arial"/>
          <w:bCs/>
          <w:sz w:val="28"/>
          <w:szCs w:val="28"/>
        </w:rPr>
        <w:t>magistraturas, los expedientes del Tribunal Electoral Tamaulipas</w:t>
      </w:r>
      <w:r w:rsidR="00796652" w:rsidRPr="00AC435B">
        <w:rPr>
          <w:rFonts w:cs="Arial"/>
          <w:bCs/>
          <w:sz w:val="28"/>
          <w:szCs w:val="28"/>
        </w:rPr>
        <w:t xml:space="preserve"> deberán ser returnados a las ponencias subsistentes</w:t>
      </w:r>
      <w:r w:rsidRPr="00AC435B">
        <w:rPr>
          <w:rFonts w:cs="Arial"/>
          <w:bCs/>
          <w:sz w:val="28"/>
          <w:szCs w:val="28"/>
        </w:rPr>
        <w:t xml:space="preserve">. Por </w:t>
      </w:r>
      <w:r w:rsidRPr="00AC435B">
        <w:rPr>
          <w:rFonts w:cs="Arial"/>
          <w:bCs/>
          <w:sz w:val="28"/>
          <w:szCs w:val="28"/>
        </w:rPr>
        <w:t>tanto, el artículo tercero transitorio se encuentra vinculado con la reforma cuestionada que otorga a las dos magistraturas electas en el año dos mil veinte</w:t>
      </w:r>
      <w:r w:rsidR="00365E51" w:rsidRPr="00AC435B">
        <w:rPr>
          <w:rFonts w:cs="Arial"/>
          <w:bCs/>
          <w:sz w:val="28"/>
          <w:szCs w:val="28"/>
        </w:rPr>
        <w:t xml:space="preserve"> </w:t>
      </w:r>
      <w:r w:rsidRPr="00AC435B">
        <w:rPr>
          <w:rFonts w:cs="Arial"/>
          <w:bCs/>
          <w:sz w:val="28"/>
          <w:szCs w:val="28"/>
        </w:rPr>
        <w:t>una duración en el encargo únicamente por el proceso electoral 2020-2021</w:t>
      </w:r>
      <w:r w:rsidR="004B6277" w:rsidRPr="00AC435B">
        <w:rPr>
          <w:rFonts w:cs="Arial"/>
          <w:bCs/>
          <w:sz w:val="28"/>
          <w:szCs w:val="28"/>
        </w:rPr>
        <w:t xml:space="preserve">, </w:t>
      </w:r>
      <w:r w:rsidR="004B6277" w:rsidRPr="00AC435B">
        <w:rPr>
          <w:rFonts w:cs="Arial"/>
          <w:b/>
          <w:sz w:val="28"/>
          <w:szCs w:val="28"/>
        </w:rPr>
        <w:t>aspecto que</w:t>
      </w:r>
      <w:r w:rsidR="00D473D2">
        <w:rPr>
          <w:rFonts w:cs="Arial"/>
          <w:b/>
          <w:sz w:val="28"/>
          <w:szCs w:val="28"/>
        </w:rPr>
        <w:t>,</w:t>
      </w:r>
      <w:r w:rsidR="004B6277" w:rsidRPr="00AC435B">
        <w:rPr>
          <w:rFonts w:cs="Arial"/>
          <w:b/>
          <w:sz w:val="28"/>
          <w:szCs w:val="28"/>
        </w:rPr>
        <w:t xml:space="preserve"> como se ha demostrado</w:t>
      </w:r>
      <w:r w:rsidR="00D473D2">
        <w:rPr>
          <w:rFonts w:cs="Arial"/>
          <w:b/>
          <w:sz w:val="28"/>
          <w:szCs w:val="28"/>
        </w:rPr>
        <w:t>,</w:t>
      </w:r>
      <w:r w:rsidR="004B6277" w:rsidRPr="00AC435B">
        <w:rPr>
          <w:rFonts w:cs="Arial"/>
          <w:b/>
          <w:sz w:val="28"/>
          <w:szCs w:val="28"/>
        </w:rPr>
        <w:t xml:space="preserve"> resulta constitucionalmente inadmisible</w:t>
      </w:r>
      <w:r w:rsidR="004B6277" w:rsidRPr="00AC435B">
        <w:rPr>
          <w:rFonts w:cs="Arial"/>
          <w:bCs/>
          <w:sz w:val="28"/>
          <w:szCs w:val="28"/>
        </w:rPr>
        <w:t xml:space="preserve">. </w:t>
      </w:r>
    </w:p>
    <w:p w14:paraId="4DF88B39" w14:textId="77777777" w:rsidR="00E5562D" w:rsidRPr="00AC435B" w:rsidRDefault="00E5562D" w:rsidP="00E5562D">
      <w:pPr>
        <w:pStyle w:val="corte4fondo"/>
        <w:tabs>
          <w:tab w:val="left" w:pos="567"/>
        </w:tabs>
        <w:ind w:firstLine="0"/>
        <w:rPr>
          <w:rFonts w:cs="Arial"/>
          <w:bCs/>
          <w:sz w:val="28"/>
          <w:szCs w:val="28"/>
        </w:rPr>
      </w:pPr>
    </w:p>
    <w:p w14:paraId="4DF88B3A" w14:textId="77777777" w:rsidR="00796652" w:rsidRPr="00AC435B" w:rsidRDefault="00A02238" w:rsidP="00365E51">
      <w:pPr>
        <w:pStyle w:val="corte4fondo"/>
        <w:numPr>
          <w:ilvl w:val="0"/>
          <w:numId w:val="3"/>
        </w:numPr>
        <w:tabs>
          <w:tab w:val="left" w:pos="567"/>
        </w:tabs>
        <w:ind w:left="0" w:hanging="567"/>
        <w:rPr>
          <w:rFonts w:cs="Arial"/>
          <w:bCs/>
          <w:sz w:val="28"/>
          <w:szCs w:val="28"/>
        </w:rPr>
      </w:pPr>
      <w:r w:rsidRPr="00AC435B">
        <w:rPr>
          <w:rFonts w:cs="Arial"/>
          <w:bCs/>
          <w:sz w:val="28"/>
          <w:szCs w:val="28"/>
        </w:rPr>
        <w:t>En consecuencia</w:t>
      </w:r>
      <w:r w:rsidR="00DD7CCF" w:rsidRPr="00AC435B">
        <w:rPr>
          <w:rFonts w:cs="Arial"/>
          <w:bCs/>
          <w:sz w:val="28"/>
          <w:szCs w:val="28"/>
        </w:rPr>
        <w:t>,</w:t>
      </w:r>
      <w:r w:rsidR="00E5562D" w:rsidRPr="00AC435B">
        <w:rPr>
          <w:rFonts w:cs="Arial"/>
          <w:bCs/>
          <w:sz w:val="28"/>
          <w:szCs w:val="28"/>
        </w:rPr>
        <w:t xml:space="preserve"> debido a la invalidez del artículo segundo transitorio en su segunda parte, ya no habrá </w:t>
      </w:r>
      <w:r w:rsidRPr="00AC435B">
        <w:rPr>
          <w:rFonts w:cs="Arial"/>
          <w:b/>
          <w:sz w:val="28"/>
          <w:szCs w:val="28"/>
        </w:rPr>
        <w:t>materialmente</w:t>
      </w:r>
      <w:r w:rsidR="00E5562D" w:rsidRPr="00AC435B">
        <w:rPr>
          <w:rFonts w:cs="Arial"/>
          <w:b/>
          <w:sz w:val="28"/>
          <w:szCs w:val="28"/>
        </w:rPr>
        <w:t xml:space="preserve"> </w:t>
      </w:r>
      <w:r w:rsidR="00E5562D" w:rsidRPr="00AC435B">
        <w:rPr>
          <w:rFonts w:cs="Arial"/>
          <w:bCs/>
          <w:sz w:val="28"/>
          <w:szCs w:val="28"/>
        </w:rPr>
        <w:t>una reducción de las magistraturas en comento</w:t>
      </w:r>
      <w:r w:rsidR="00365E51" w:rsidRPr="00AC435B">
        <w:rPr>
          <w:rFonts w:cs="Arial"/>
          <w:bCs/>
          <w:sz w:val="28"/>
          <w:szCs w:val="28"/>
        </w:rPr>
        <w:t xml:space="preserve"> </w:t>
      </w:r>
      <w:r w:rsidR="00365E51" w:rsidRPr="00AC435B">
        <w:rPr>
          <w:rFonts w:cs="Arial"/>
          <w:sz w:val="28"/>
          <w:szCs w:val="28"/>
          <w:lang w:val="es-MX"/>
        </w:rPr>
        <w:t>al término del proceso electoral 2020-2021</w:t>
      </w:r>
      <w:r w:rsidR="00E5562D" w:rsidRPr="00AC435B">
        <w:rPr>
          <w:rFonts w:cs="Arial"/>
          <w:bCs/>
          <w:sz w:val="28"/>
          <w:szCs w:val="28"/>
        </w:rPr>
        <w:t xml:space="preserve">, por lo que no quedarán </w:t>
      </w:r>
      <w:r w:rsidRPr="00AC435B">
        <w:rPr>
          <w:rFonts w:cs="Arial"/>
          <w:bCs/>
          <w:sz w:val="28"/>
          <w:szCs w:val="28"/>
        </w:rPr>
        <w:t>“</w:t>
      </w:r>
      <w:r w:rsidR="00E5562D" w:rsidRPr="00AC435B">
        <w:rPr>
          <w:rFonts w:cs="Arial"/>
          <w:bCs/>
          <w:sz w:val="28"/>
          <w:szCs w:val="28"/>
        </w:rPr>
        <w:t>ponencias subsistentes</w:t>
      </w:r>
      <w:r w:rsidRPr="00AC435B">
        <w:rPr>
          <w:rFonts w:cs="Arial"/>
          <w:bCs/>
          <w:sz w:val="28"/>
          <w:szCs w:val="28"/>
        </w:rPr>
        <w:t>”</w:t>
      </w:r>
      <w:r w:rsidR="00365E51" w:rsidRPr="00AC435B">
        <w:rPr>
          <w:rFonts w:cs="Arial"/>
          <w:bCs/>
          <w:sz w:val="28"/>
          <w:szCs w:val="28"/>
        </w:rPr>
        <w:t>. Por lo tanto</w:t>
      </w:r>
      <w:r w:rsidR="00E5562D" w:rsidRPr="00AC435B">
        <w:rPr>
          <w:rFonts w:cs="Arial"/>
          <w:bCs/>
          <w:sz w:val="28"/>
          <w:szCs w:val="28"/>
        </w:rPr>
        <w:t xml:space="preserve">, </w:t>
      </w:r>
      <w:r w:rsidR="00B0261C" w:rsidRPr="00AC435B">
        <w:rPr>
          <w:rFonts w:cs="Arial"/>
          <w:bCs/>
          <w:sz w:val="28"/>
          <w:szCs w:val="28"/>
        </w:rPr>
        <w:t>y dad</w:t>
      </w:r>
      <w:r w:rsidR="00365E51" w:rsidRPr="00AC435B">
        <w:rPr>
          <w:rFonts w:cs="Arial"/>
          <w:bCs/>
          <w:sz w:val="28"/>
          <w:szCs w:val="28"/>
        </w:rPr>
        <w:t xml:space="preserve">o el vicio invalidante advertido por este Tribunal Pleno, </w:t>
      </w:r>
      <w:r w:rsidR="00E5562D" w:rsidRPr="00AC435B">
        <w:rPr>
          <w:rFonts w:cs="Arial"/>
          <w:bCs/>
          <w:sz w:val="28"/>
          <w:szCs w:val="28"/>
        </w:rPr>
        <w:t xml:space="preserve">se </w:t>
      </w:r>
      <w:r w:rsidR="00365E51" w:rsidRPr="00AC435B">
        <w:rPr>
          <w:rFonts w:cs="Arial"/>
          <w:bCs/>
          <w:sz w:val="28"/>
          <w:szCs w:val="28"/>
        </w:rPr>
        <w:t xml:space="preserve">concluye </w:t>
      </w:r>
      <w:r w:rsidR="00E5562D" w:rsidRPr="00AC435B">
        <w:rPr>
          <w:rFonts w:cs="Arial"/>
          <w:bCs/>
          <w:sz w:val="28"/>
          <w:szCs w:val="28"/>
        </w:rPr>
        <w:t>invalida</w:t>
      </w:r>
      <w:r w:rsidR="00365E51" w:rsidRPr="00AC435B">
        <w:rPr>
          <w:rFonts w:cs="Arial"/>
          <w:bCs/>
          <w:sz w:val="28"/>
          <w:szCs w:val="28"/>
        </w:rPr>
        <w:t>r</w:t>
      </w:r>
      <w:r w:rsidR="00E5562D" w:rsidRPr="00AC435B">
        <w:rPr>
          <w:rFonts w:cs="Arial"/>
          <w:bCs/>
          <w:sz w:val="28"/>
          <w:szCs w:val="28"/>
        </w:rPr>
        <w:t xml:space="preserve"> </w:t>
      </w:r>
      <w:r w:rsidR="00365E51" w:rsidRPr="00AC435B">
        <w:rPr>
          <w:rFonts w:cs="Arial"/>
          <w:bCs/>
          <w:sz w:val="28"/>
          <w:szCs w:val="28"/>
        </w:rPr>
        <w:t xml:space="preserve">también </w:t>
      </w:r>
      <w:r w:rsidR="00E5562D" w:rsidRPr="00AC435B">
        <w:rPr>
          <w:rFonts w:cs="Arial"/>
          <w:bCs/>
          <w:sz w:val="28"/>
          <w:szCs w:val="28"/>
        </w:rPr>
        <w:t xml:space="preserve">el artículo tercero transitorio </w:t>
      </w:r>
      <w:r w:rsidR="00B0261C" w:rsidRPr="00AC435B">
        <w:rPr>
          <w:rFonts w:cs="Arial"/>
          <w:bCs/>
          <w:sz w:val="28"/>
          <w:szCs w:val="28"/>
        </w:rPr>
        <w:t>del Decreto No. LXIV-201 impugnado.</w:t>
      </w:r>
    </w:p>
    <w:p w14:paraId="4DF88B3B" w14:textId="77777777" w:rsidR="00365E51" w:rsidRPr="00AC435B" w:rsidRDefault="00365E51" w:rsidP="00365E51">
      <w:pPr>
        <w:pStyle w:val="Prrafodelista"/>
        <w:rPr>
          <w:rFonts w:cs="Arial"/>
          <w:bCs/>
          <w:sz w:val="28"/>
          <w:szCs w:val="28"/>
        </w:rPr>
      </w:pPr>
    </w:p>
    <w:p w14:paraId="4DF88B3C" w14:textId="77777777" w:rsidR="008C16DB" w:rsidRPr="00AC435B" w:rsidRDefault="00A02238" w:rsidP="008C16DB">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Por </w:t>
      </w:r>
      <w:r w:rsidRPr="00AC435B">
        <w:rPr>
          <w:rFonts w:cs="Arial"/>
          <w:bCs/>
          <w:sz w:val="28"/>
          <w:szCs w:val="28"/>
        </w:rPr>
        <w:t>otro lado</w:t>
      </w:r>
      <w:r w:rsidR="00365E51" w:rsidRPr="00AC435B">
        <w:rPr>
          <w:rFonts w:cs="Arial"/>
          <w:bCs/>
          <w:sz w:val="28"/>
          <w:szCs w:val="28"/>
        </w:rPr>
        <w:t xml:space="preserve">, este Pleno determina </w:t>
      </w:r>
      <w:r w:rsidR="00684269">
        <w:rPr>
          <w:rFonts w:cs="Arial"/>
          <w:bCs/>
          <w:sz w:val="28"/>
          <w:szCs w:val="28"/>
        </w:rPr>
        <w:t xml:space="preserve">reconocer </w:t>
      </w:r>
      <w:r w:rsidR="00365E51" w:rsidRPr="00AC435B">
        <w:rPr>
          <w:rFonts w:cs="Arial"/>
          <w:b/>
          <w:sz w:val="28"/>
          <w:szCs w:val="28"/>
        </w:rPr>
        <w:t xml:space="preserve">válido </w:t>
      </w:r>
      <w:r w:rsidR="00365E51" w:rsidRPr="00AC435B">
        <w:rPr>
          <w:rFonts w:cs="Arial"/>
          <w:bCs/>
          <w:sz w:val="28"/>
          <w:szCs w:val="28"/>
        </w:rPr>
        <w:t>el artículo quinto transitorio, pues únicamente especifica el destino de las posibles economías generadas</w:t>
      </w:r>
      <w:r w:rsidR="00EC1174" w:rsidRPr="00AC435B">
        <w:rPr>
          <w:rFonts w:cs="Arial"/>
          <w:bCs/>
          <w:sz w:val="28"/>
          <w:szCs w:val="28"/>
        </w:rPr>
        <w:t xml:space="preserve"> debido a</w:t>
      </w:r>
      <w:r w:rsidR="00365E51" w:rsidRPr="00AC435B">
        <w:rPr>
          <w:rFonts w:cs="Arial"/>
          <w:bCs/>
          <w:sz w:val="28"/>
          <w:szCs w:val="28"/>
        </w:rPr>
        <w:t xml:space="preserve"> la reforma</w:t>
      </w:r>
      <w:r w:rsidR="00EC1174" w:rsidRPr="00AC435B">
        <w:rPr>
          <w:rFonts w:cs="Arial"/>
          <w:bCs/>
          <w:sz w:val="28"/>
          <w:szCs w:val="28"/>
        </w:rPr>
        <w:t xml:space="preserve"> tanto directa como indirectamente</w:t>
      </w:r>
      <w:r w:rsidR="00365E51" w:rsidRPr="00AC435B">
        <w:rPr>
          <w:rFonts w:cs="Arial"/>
          <w:bCs/>
          <w:sz w:val="28"/>
          <w:szCs w:val="28"/>
        </w:rPr>
        <w:t xml:space="preserve">, por lo que no participa del vicio de inconstitucionalidad aquí señalado. </w:t>
      </w:r>
      <w:r w:rsidR="00EC1174" w:rsidRPr="00AC435B">
        <w:rPr>
          <w:rFonts w:cs="Arial"/>
          <w:bCs/>
          <w:sz w:val="28"/>
          <w:szCs w:val="28"/>
        </w:rPr>
        <w:t>E</w:t>
      </w:r>
      <w:r w:rsidR="00365E51" w:rsidRPr="00AC435B">
        <w:rPr>
          <w:rFonts w:cs="Arial"/>
          <w:bCs/>
          <w:sz w:val="28"/>
          <w:szCs w:val="28"/>
        </w:rPr>
        <w:t>n su caso, la circunstancia de que fácticamente durante el ejercicio fiscal de 2021 continúen en funciones</w:t>
      </w:r>
      <w:r w:rsidR="00EC1174" w:rsidRPr="00AC435B">
        <w:rPr>
          <w:rFonts w:cs="Arial"/>
          <w:bCs/>
          <w:sz w:val="28"/>
          <w:szCs w:val="28"/>
        </w:rPr>
        <w:t xml:space="preserve"> las cinco magistraturas no es motivo para declarar su invalidez. </w:t>
      </w:r>
    </w:p>
    <w:p w14:paraId="4DF88B3D" w14:textId="77777777" w:rsidR="008C16DB" w:rsidRPr="00AC435B" w:rsidRDefault="008C16DB" w:rsidP="008C16DB">
      <w:pPr>
        <w:pStyle w:val="Prrafodelista"/>
        <w:rPr>
          <w:rFonts w:cs="Arial"/>
          <w:bCs/>
          <w:sz w:val="28"/>
          <w:szCs w:val="28"/>
        </w:rPr>
      </w:pPr>
    </w:p>
    <w:p w14:paraId="4DF88B3E" w14:textId="77777777" w:rsidR="00465785" w:rsidRPr="00AC435B" w:rsidRDefault="00A02238" w:rsidP="008C16DB">
      <w:pPr>
        <w:pStyle w:val="corte4fondo"/>
        <w:numPr>
          <w:ilvl w:val="0"/>
          <w:numId w:val="3"/>
        </w:numPr>
        <w:tabs>
          <w:tab w:val="left" w:pos="567"/>
        </w:tabs>
        <w:ind w:left="0" w:hanging="567"/>
        <w:rPr>
          <w:rFonts w:cs="Arial"/>
          <w:bCs/>
          <w:sz w:val="28"/>
          <w:szCs w:val="28"/>
        </w:rPr>
      </w:pPr>
      <w:r w:rsidRPr="00AC435B">
        <w:rPr>
          <w:rFonts w:cs="Arial"/>
          <w:bCs/>
          <w:sz w:val="28"/>
          <w:szCs w:val="28"/>
        </w:rPr>
        <w:t>Finalm</w:t>
      </w:r>
      <w:r w:rsidRPr="00AC435B">
        <w:rPr>
          <w:rFonts w:cs="Arial"/>
          <w:bCs/>
          <w:sz w:val="28"/>
          <w:szCs w:val="28"/>
        </w:rPr>
        <w:t xml:space="preserve">ente, esta Suprema Corte de Justicia de la Nación no se pronunciará sobre el resto de </w:t>
      </w:r>
      <w:r w:rsidR="007858AD" w:rsidRPr="00AC435B">
        <w:rPr>
          <w:rFonts w:cs="Arial"/>
          <w:bCs/>
          <w:sz w:val="28"/>
          <w:szCs w:val="28"/>
        </w:rPr>
        <w:t>los argumentos</w:t>
      </w:r>
      <w:r w:rsidRPr="00AC435B">
        <w:rPr>
          <w:rFonts w:cs="Arial"/>
          <w:bCs/>
          <w:sz w:val="28"/>
          <w:szCs w:val="28"/>
        </w:rPr>
        <w:t xml:space="preserve"> </w:t>
      </w:r>
      <w:r w:rsidR="007858AD" w:rsidRPr="00AC435B">
        <w:rPr>
          <w:rFonts w:cs="Arial"/>
          <w:bCs/>
          <w:sz w:val="28"/>
          <w:szCs w:val="28"/>
        </w:rPr>
        <w:t>hechos valer en las demandas</w:t>
      </w:r>
      <w:r w:rsidRPr="00AC435B">
        <w:rPr>
          <w:rFonts w:cs="Arial"/>
          <w:bCs/>
          <w:sz w:val="28"/>
          <w:szCs w:val="28"/>
        </w:rPr>
        <w:t xml:space="preserve">, relativos a </w:t>
      </w:r>
      <w:r w:rsidR="007858AD" w:rsidRPr="00AC435B">
        <w:rPr>
          <w:rFonts w:cs="Arial"/>
          <w:bCs/>
          <w:sz w:val="28"/>
          <w:szCs w:val="28"/>
        </w:rPr>
        <w:t>la falta de competencia para prohibir la ratificación de las magistraturas electorales</w:t>
      </w:r>
      <w:r w:rsidRPr="00AC435B">
        <w:rPr>
          <w:rFonts w:cs="Arial"/>
          <w:bCs/>
          <w:sz w:val="28"/>
          <w:szCs w:val="28"/>
        </w:rPr>
        <w:t>, porque no es necesario ab</w:t>
      </w:r>
      <w:r w:rsidRPr="00AC435B">
        <w:rPr>
          <w:rFonts w:cs="Arial"/>
          <w:bCs/>
          <w:sz w:val="28"/>
          <w:szCs w:val="28"/>
        </w:rPr>
        <w:t>ordarlos al haberse declarado la invalidez de la segunda parte del artículo segundo transitorio del decreto cuestionado. Sirve de sustento la jurisprudencia de este Tribunal Pleno 37/2004, de rubro: “</w:t>
      </w:r>
      <w:r w:rsidRPr="00AC435B">
        <w:rPr>
          <w:rFonts w:cs="Arial"/>
          <w:bCs/>
          <w:i/>
          <w:iCs/>
          <w:sz w:val="28"/>
          <w:szCs w:val="28"/>
        </w:rPr>
        <w:t>ACCIÓN DE INCONSTITUCIONALIDAD. ESTUDIO INNECESARIO DE C</w:t>
      </w:r>
      <w:r w:rsidRPr="00AC435B">
        <w:rPr>
          <w:rFonts w:cs="Arial"/>
          <w:bCs/>
          <w:i/>
          <w:iCs/>
          <w:sz w:val="28"/>
          <w:szCs w:val="28"/>
        </w:rPr>
        <w:t>ONCEPTOS DE INVALIDEZ</w:t>
      </w:r>
      <w:r w:rsidRPr="00AC435B">
        <w:rPr>
          <w:rFonts w:cs="Arial"/>
          <w:bCs/>
          <w:sz w:val="28"/>
          <w:szCs w:val="28"/>
        </w:rPr>
        <w:t>”</w:t>
      </w:r>
      <w:r>
        <w:rPr>
          <w:rStyle w:val="Refdenotaalpie"/>
          <w:rFonts w:cs="Arial"/>
          <w:color w:val="000000" w:themeColor="text1"/>
          <w:sz w:val="28"/>
          <w:szCs w:val="28"/>
          <w:lang w:val="es-MX"/>
        </w:rPr>
        <w:footnoteReference w:id="66"/>
      </w:r>
      <w:r w:rsidRPr="00AC435B">
        <w:rPr>
          <w:rFonts w:cs="Arial"/>
          <w:color w:val="000000" w:themeColor="text1"/>
          <w:sz w:val="28"/>
          <w:szCs w:val="28"/>
          <w:lang w:val="es-MX"/>
        </w:rPr>
        <w:t>.</w:t>
      </w:r>
    </w:p>
    <w:p w14:paraId="4DF88B3F" w14:textId="77777777" w:rsidR="00465785" w:rsidRPr="00AC435B" w:rsidRDefault="00465785" w:rsidP="00465785">
      <w:pPr>
        <w:pStyle w:val="corte4fondo"/>
        <w:tabs>
          <w:tab w:val="left" w:pos="567"/>
        </w:tabs>
        <w:rPr>
          <w:rFonts w:cs="Arial"/>
          <w:bCs/>
          <w:sz w:val="28"/>
          <w:szCs w:val="28"/>
          <w:lang w:val="es-ES"/>
        </w:rPr>
      </w:pPr>
    </w:p>
    <w:p w14:paraId="4DF88B40" w14:textId="77777777" w:rsidR="00EC1174" w:rsidRPr="00660D9D" w:rsidRDefault="00A02238" w:rsidP="00B0261C">
      <w:pPr>
        <w:pStyle w:val="corte4fondo"/>
        <w:numPr>
          <w:ilvl w:val="0"/>
          <w:numId w:val="3"/>
        </w:numPr>
        <w:tabs>
          <w:tab w:val="left" w:pos="567"/>
        </w:tabs>
        <w:ind w:left="0" w:hanging="567"/>
        <w:rPr>
          <w:rFonts w:cs="Arial"/>
          <w:bCs/>
          <w:sz w:val="28"/>
          <w:szCs w:val="28"/>
        </w:rPr>
      </w:pPr>
      <w:r w:rsidRPr="00AC435B">
        <w:rPr>
          <w:rFonts w:cs="Arial"/>
          <w:bCs/>
          <w:sz w:val="28"/>
          <w:szCs w:val="28"/>
        </w:rPr>
        <w:t xml:space="preserve">En atención a todo lo anterior, el Decreto No. LXIV-201 </w:t>
      </w:r>
      <w:r w:rsidR="00B0261C" w:rsidRPr="00AC435B">
        <w:rPr>
          <w:rFonts w:cs="Arial"/>
          <w:bCs/>
          <w:sz w:val="28"/>
          <w:szCs w:val="28"/>
        </w:rPr>
        <w:t>subsiste</w:t>
      </w:r>
      <w:r w:rsidRPr="00AC435B">
        <w:rPr>
          <w:rFonts w:cs="Arial"/>
          <w:bCs/>
          <w:sz w:val="28"/>
          <w:szCs w:val="28"/>
        </w:rPr>
        <w:t xml:space="preserve"> de la siguiente manera:</w:t>
      </w:r>
    </w:p>
    <w:p w14:paraId="4DF88B41" w14:textId="77777777" w:rsidR="005A7CF8" w:rsidRPr="00AC435B" w:rsidRDefault="00A02238" w:rsidP="00365E51">
      <w:pPr>
        <w:pStyle w:val="corte4fondo"/>
        <w:tabs>
          <w:tab w:val="left" w:pos="0"/>
        </w:tabs>
        <w:spacing w:line="259" w:lineRule="auto"/>
        <w:ind w:left="-57" w:right="51" w:firstLine="0"/>
        <w:jc w:val="center"/>
        <w:rPr>
          <w:rFonts w:ascii="Times New Roman" w:hAnsi="Times New Roman"/>
          <w:b/>
          <w:bCs/>
          <w:sz w:val="28"/>
          <w:szCs w:val="28"/>
        </w:rPr>
      </w:pPr>
      <w:r w:rsidRPr="00AC435B">
        <w:rPr>
          <w:rFonts w:ascii="Times New Roman" w:hAnsi="Times New Roman"/>
          <w:b/>
          <w:bCs/>
          <w:sz w:val="28"/>
          <w:szCs w:val="28"/>
        </w:rPr>
        <w:t>Decreto No. LXIV-201</w:t>
      </w:r>
    </w:p>
    <w:p w14:paraId="4DF88B42" w14:textId="77777777" w:rsidR="005A7CF8" w:rsidRPr="00AC435B" w:rsidRDefault="005A7CF8" w:rsidP="00365E51">
      <w:pPr>
        <w:pStyle w:val="corte4fondo"/>
        <w:tabs>
          <w:tab w:val="left" w:pos="0"/>
        </w:tabs>
        <w:spacing w:line="259" w:lineRule="auto"/>
        <w:ind w:left="-57" w:right="51" w:firstLine="0"/>
        <w:jc w:val="center"/>
        <w:rPr>
          <w:rFonts w:ascii="Times New Roman" w:hAnsi="Times New Roman"/>
          <w:b/>
          <w:bCs/>
          <w:sz w:val="28"/>
          <w:szCs w:val="28"/>
        </w:rPr>
      </w:pPr>
    </w:p>
    <w:p w14:paraId="4DF88B43" w14:textId="77777777" w:rsidR="005A7CF8" w:rsidRPr="00AC435B" w:rsidRDefault="00A02238" w:rsidP="00365E51">
      <w:pPr>
        <w:pStyle w:val="corte4fondo"/>
        <w:spacing w:line="259" w:lineRule="auto"/>
        <w:ind w:left="284" w:right="567" w:firstLine="0"/>
        <w:rPr>
          <w:rFonts w:ascii="Times New Roman" w:hAnsi="Times New Roman"/>
          <w:bCs/>
          <w:sz w:val="28"/>
          <w:szCs w:val="28"/>
        </w:rPr>
      </w:pPr>
      <w:r w:rsidRPr="00AC435B">
        <w:rPr>
          <w:rFonts w:ascii="Times New Roman" w:hAnsi="Times New Roman"/>
          <w:bCs/>
          <w:sz w:val="28"/>
          <w:szCs w:val="28"/>
        </w:rPr>
        <w:t xml:space="preserve">Mediante el cual se reforma el párrafo tercero de la fracción V, del artículo 20 de la Constitución Política del </w:t>
      </w:r>
      <w:r w:rsidRPr="00AC435B">
        <w:rPr>
          <w:rFonts w:ascii="Times New Roman" w:hAnsi="Times New Roman"/>
          <w:bCs/>
          <w:sz w:val="28"/>
          <w:szCs w:val="28"/>
        </w:rPr>
        <w:t>Estado de Tamaulipas. […]</w:t>
      </w:r>
    </w:p>
    <w:p w14:paraId="4DF88B44" w14:textId="77777777" w:rsidR="005A7CF8" w:rsidRPr="00AC435B" w:rsidRDefault="005A7CF8" w:rsidP="00365E51">
      <w:pPr>
        <w:pStyle w:val="corte4fondo"/>
        <w:spacing w:line="259" w:lineRule="auto"/>
        <w:ind w:left="284" w:right="567" w:firstLine="0"/>
        <w:rPr>
          <w:rFonts w:ascii="Times New Roman" w:hAnsi="Times New Roman"/>
          <w:b/>
          <w:bCs/>
          <w:color w:val="00B050"/>
          <w:sz w:val="28"/>
          <w:szCs w:val="28"/>
        </w:rPr>
      </w:pPr>
    </w:p>
    <w:p w14:paraId="4DF88B45" w14:textId="77777777" w:rsidR="005A7CF8" w:rsidRPr="00AC435B" w:rsidRDefault="00A02238" w:rsidP="00365E51">
      <w:pPr>
        <w:pStyle w:val="corte4fondo"/>
        <w:spacing w:line="259" w:lineRule="auto"/>
        <w:ind w:left="284" w:right="567" w:firstLine="0"/>
        <w:rPr>
          <w:rFonts w:ascii="Times New Roman" w:hAnsi="Times New Roman"/>
          <w:b/>
          <w:bCs/>
          <w:color w:val="00B050"/>
          <w:sz w:val="28"/>
          <w:szCs w:val="28"/>
        </w:rPr>
      </w:pPr>
      <w:r w:rsidRPr="00AC435B">
        <w:rPr>
          <w:rFonts w:ascii="Times New Roman" w:hAnsi="Times New Roman"/>
          <w:b/>
          <w:bCs/>
          <w:color w:val="00B050"/>
          <w:sz w:val="28"/>
          <w:szCs w:val="28"/>
        </w:rPr>
        <w:t>Artículo 20. […]</w:t>
      </w:r>
    </w:p>
    <w:p w14:paraId="4DF88B46" w14:textId="77777777" w:rsidR="005A7CF8" w:rsidRPr="00AC435B" w:rsidRDefault="00A02238" w:rsidP="00365E51">
      <w:pPr>
        <w:pStyle w:val="corte4fondo"/>
        <w:spacing w:line="259" w:lineRule="auto"/>
        <w:ind w:left="284" w:right="567" w:firstLine="0"/>
        <w:rPr>
          <w:rFonts w:ascii="Times New Roman" w:hAnsi="Times New Roman"/>
          <w:color w:val="00B050"/>
          <w:sz w:val="28"/>
          <w:szCs w:val="28"/>
        </w:rPr>
      </w:pPr>
      <w:r w:rsidRPr="00AC435B">
        <w:rPr>
          <w:rFonts w:ascii="Times New Roman" w:hAnsi="Times New Roman"/>
          <w:color w:val="00B050"/>
          <w:sz w:val="28"/>
          <w:szCs w:val="28"/>
        </w:rPr>
        <w:t xml:space="preserve">El Tribunal Electoral del Estado de Tamaulipas se integra con tres magistrados electorales, que actuarán en forma colegiada y permanecerán en su encargo durante siete años, en términos de la Constitución Federal </w:t>
      </w:r>
      <w:r w:rsidRPr="00AC435B">
        <w:rPr>
          <w:rFonts w:ascii="Times New Roman" w:hAnsi="Times New Roman"/>
          <w:color w:val="00B050"/>
          <w:sz w:val="28"/>
          <w:szCs w:val="28"/>
        </w:rPr>
        <w:t>y la legislación aplicable.</w:t>
      </w:r>
    </w:p>
    <w:p w14:paraId="4DF88B47" w14:textId="77777777" w:rsidR="00213BF4" w:rsidRPr="00AC435B" w:rsidRDefault="00213BF4" w:rsidP="00365E51">
      <w:pPr>
        <w:pStyle w:val="corte4fondo"/>
        <w:spacing w:line="259" w:lineRule="auto"/>
        <w:ind w:right="567" w:firstLine="0"/>
        <w:rPr>
          <w:rFonts w:ascii="Times New Roman" w:hAnsi="Times New Roman"/>
          <w:sz w:val="28"/>
          <w:szCs w:val="28"/>
        </w:rPr>
      </w:pPr>
    </w:p>
    <w:p w14:paraId="4DF88B48" w14:textId="77777777" w:rsidR="005A7CF8" w:rsidRPr="00AC435B" w:rsidRDefault="00A02238" w:rsidP="00365E51">
      <w:pPr>
        <w:pStyle w:val="corte4fondo"/>
        <w:spacing w:line="259" w:lineRule="auto"/>
        <w:ind w:left="284" w:right="567" w:firstLine="0"/>
        <w:jc w:val="center"/>
        <w:rPr>
          <w:rFonts w:ascii="Times New Roman" w:hAnsi="Times New Roman"/>
          <w:b/>
          <w:color w:val="00B050"/>
          <w:sz w:val="28"/>
          <w:szCs w:val="28"/>
        </w:rPr>
      </w:pPr>
      <w:r w:rsidRPr="00AC435B">
        <w:rPr>
          <w:rFonts w:ascii="Times New Roman" w:hAnsi="Times New Roman"/>
          <w:b/>
          <w:color w:val="00B050"/>
          <w:sz w:val="28"/>
          <w:szCs w:val="28"/>
        </w:rPr>
        <w:t>TRANSITORIOS</w:t>
      </w:r>
    </w:p>
    <w:p w14:paraId="4DF88B49" w14:textId="77777777" w:rsidR="005A7CF8" w:rsidRPr="00AC435B" w:rsidRDefault="005A7CF8" w:rsidP="00365E51">
      <w:pPr>
        <w:pStyle w:val="corte4fondo"/>
        <w:spacing w:line="259" w:lineRule="auto"/>
        <w:ind w:left="284" w:right="567" w:firstLine="0"/>
        <w:rPr>
          <w:rFonts w:ascii="Times New Roman" w:hAnsi="Times New Roman"/>
          <w:b/>
          <w:sz w:val="28"/>
          <w:szCs w:val="28"/>
        </w:rPr>
      </w:pPr>
    </w:p>
    <w:p w14:paraId="4DF88B4A" w14:textId="77777777" w:rsidR="005A7CF8" w:rsidRPr="00AC435B" w:rsidRDefault="00A02238" w:rsidP="00365E51">
      <w:pPr>
        <w:pStyle w:val="corte4fondo"/>
        <w:spacing w:line="259" w:lineRule="auto"/>
        <w:ind w:left="284" w:right="567" w:firstLine="0"/>
        <w:rPr>
          <w:rFonts w:ascii="Times New Roman" w:hAnsi="Times New Roman"/>
          <w:color w:val="00B050"/>
          <w:sz w:val="28"/>
          <w:szCs w:val="28"/>
          <w:lang w:val="es-MX"/>
        </w:rPr>
      </w:pPr>
      <w:r w:rsidRPr="00AC435B">
        <w:rPr>
          <w:rFonts w:ascii="Times New Roman" w:hAnsi="Times New Roman"/>
          <w:b/>
          <w:bCs/>
          <w:color w:val="00B050"/>
          <w:sz w:val="28"/>
          <w:szCs w:val="28"/>
          <w:lang w:val="es-MX"/>
        </w:rPr>
        <w:t>ARTÍCULO PRIMERO</w:t>
      </w:r>
      <w:r w:rsidRPr="00AC435B">
        <w:rPr>
          <w:rFonts w:ascii="Times New Roman" w:hAnsi="Times New Roman"/>
          <w:color w:val="00B050"/>
          <w:sz w:val="28"/>
          <w:szCs w:val="28"/>
          <w:lang w:val="es-MX"/>
        </w:rPr>
        <w:t>. El presente Decreto se publicará en el Periódico Oficial del Estado de Tamaulipas, y entrará en vigor al día siguiente del que termine el proceso electoral 2020-2021.</w:t>
      </w:r>
    </w:p>
    <w:p w14:paraId="4DF88B4B" w14:textId="77777777" w:rsidR="005A7CF8" w:rsidRPr="00AC435B" w:rsidRDefault="005A7CF8" w:rsidP="00365E51">
      <w:pPr>
        <w:pStyle w:val="corte4fondo"/>
        <w:spacing w:line="259" w:lineRule="auto"/>
        <w:ind w:left="284" w:right="567" w:firstLine="0"/>
        <w:rPr>
          <w:rFonts w:ascii="Times New Roman" w:hAnsi="Times New Roman"/>
          <w:sz w:val="28"/>
          <w:szCs w:val="28"/>
          <w:lang w:val="es-MX"/>
        </w:rPr>
      </w:pPr>
    </w:p>
    <w:p w14:paraId="4DF88B4C" w14:textId="77777777" w:rsidR="005A7CF8" w:rsidRPr="00AC435B" w:rsidRDefault="00A02238" w:rsidP="00365E51">
      <w:pPr>
        <w:pStyle w:val="corte4fondo"/>
        <w:spacing w:line="259" w:lineRule="auto"/>
        <w:ind w:left="284" w:right="567" w:firstLine="0"/>
        <w:rPr>
          <w:rFonts w:ascii="Times New Roman" w:hAnsi="Times New Roman"/>
          <w:sz w:val="28"/>
          <w:szCs w:val="28"/>
          <w:u w:val="single"/>
          <w:lang w:val="es-MX"/>
        </w:rPr>
      </w:pPr>
      <w:r w:rsidRPr="00AC435B">
        <w:rPr>
          <w:rFonts w:ascii="Times New Roman" w:hAnsi="Times New Roman"/>
          <w:b/>
          <w:bCs/>
          <w:color w:val="00B050"/>
          <w:sz w:val="28"/>
          <w:szCs w:val="28"/>
          <w:lang w:val="es-MX"/>
        </w:rPr>
        <w:t xml:space="preserve">ARTÍCULO SEGUNDO. </w:t>
      </w:r>
      <w:r w:rsidRPr="00AC435B">
        <w:rPr>
          <w:rFonts w:ascii="Times New Roman" w:hAnsi="Times New Roman"/>
          <w:color w:val="00B050"/>
          <w:sz w:val="28"/>
          <w:szCs w:val="28"/>
          <w:lang w:val="es-MX"/>
        </w:rPr>
        <w:t>Los Magistrados del órgano jurisdiccional en materia electoral del Estado de</w:t>
      </w:r>
      <w:r w:rsidRPr="00AC435B">
        <w:rPr>
          <w:color w:val="00B050"/>
          <w:sz w:val="28"/>
          <w:szCs w:val="28"/>
          <w:lang w:val="es-MX"/>
        </w:rPr>
        <w:t xml:space="preserve"> </w:t>
      </w:r>
      <w:r w:rsidRPr="00AC435B">
        <w:rPr>
          <w:rFonts w:ascii="Times New Roman" w:hAnsi="Times New Roman"/>
          <w:color w:val="00B050"/>
          <w:sz w:val="28"/>
          <w:szCs w:val="28"/>
          <w:lang w:val="es-MX"/>
        </w:rPr>
        <w:t>Tamaulipas, designados por el Senado de la República, el 19 de noviembre de 2015, por un periodo de cinco años, concluirán su encargo por el periodo para el cual</w:t>
      </w:r>
      <w:r w:rsidRPr="00AC435B">
        <w:rPr>
          <w:rFonts w:ascii="Times New Roman" w:hAnsi="Times New Roman"/>
          <w:color w:val="00B050"/>
          <w:sz w:val="28"/>
          <w:szCs w:val="28"/>
          <w:lang w:val="es-MX"/>
        </w:rPr>
        <w:t xml:space="preserve"> fueron designados. </w:t>
      </w:r>
      <w:r w:rsidRPr="00AC435B">
        <w:rPr>
          <w:rFonts w:ascii="Times New Roman" w:hAnsi="Times New Roman"/>
          <w:color w:val="FF0000"/>
          <w:sz w:val="28"/>
          <w:szCs w:val="28"/>
          <w:u w:val="single"/>
          <w:lang w:val="es-MX"/>
        </w:rPr>
        <w:t>En caso de que el Senado de la República emita una nueva convocatoria en términos de lo dispuesto por el numeral 5 del inciso C de la fracción IV del artículo 116 de la Constitución Política de los Estados Unidos Mexicanos, para sustitu</w:t>
      </w:r>
      <w:r w:rsidRPr="00AC435B">
        <w:rPr>
          <w:rFonts w:ascii="Times New Roman" w:hAnsi="Times New Roman"/>
          <w:color w:val="FF0000"/>
          <w:sz w:val="28"/>
          <w:szCs w:val="28"/>
          <w:u w:val="single"/>
          <w:lang w:val="es-MX"/>
        </w:rPr>
        <w:t>ir a los Magistrados que terminan su encargo en noviembre de 2020, será únicamente</w:t>
      </w:r>
      <w:r w:rsidRPr="00AC435B">
        <w:rPr>
          <w:rFonts w:ascii="Times New Roman" w:hAnsi="Times New Roman"/>
          <w:color w:val="FF0000"/>
          <w:sz w:val="28"/>
          <w:szCs w:val="28"/>
          <w:u w:val="single"/>
        </w:rPr>
        <w:t xml:space="preserve"> </w:t>
      </w:r>
      <w:r w:rsidRPr="00AC435B">
        <w:rPr>
          <w:rFonts w:ascii="Times New Roman" w:hAnsi="Times New Roman"/>
          <w:color w:val="FF0000"/>
          <w:sz w:val="28"/>
          <w:szCs w:val="28"/>
          <w:u w:val="single"/>
          <w:lang w:val="es-MX"/>
        </w:rPr>
        <w:t xml:space="preserve">para que los designados duren en su encargo hasta la entrada en vigor del presente </w:t>
      </w:r>
      <w:r w:rsidR="00091ED7" w:rsidRPr="00AC435B">
        <w:rPr>
          <w:rFonts w:ascii="Times New Roman" w:hAnsi="Times New Roman"/>
          <w:color w:val="FF0000"/>
          <w:sz w:val="28"/>
          <w:szCs w:val="28"/>
          <w:u w:val="single"/>
          <w:lang w:val="es-MX"/>
        </w:rPr>
        <w:t>D</w:t>
      </w:r>
      <w:r w:rsidRPr="00AC435B">
        <w:rPr>
          <w:rFonts w:ascii="Times New Roman" w:hAnsi="Times New Roman"/>
          <w:color w:val="FF0000"/>
          <w:sz w:val="28"/>
          <w:szCs w:val="28"/>
          <w:u w:val="single"/>
          <w:lang w:val="es-MX"/>
        </w:rPr>
        <w:t xml:space="preserve">ecreto. </w:t>
      </w:r>
    </w:p>
    <w:p w14:paraId="4DF88B4D" w14:textId="77777777" w:rsidR="005A7CF8" w:rsidRPr="00AC435B" w:rsidRDefault="005A7CF8" w:rsidP="00365E51">
      <w:pPr>
        <w:pStyle w:val="corte4fondo"/>
        <w:spacing w:line="259" w:lineRule="auto"/>
        <w:ind w:left="284" w:right="567" w:firstLine="0"/>
        <w:rPr>
          <w:rFonts w:ascii="Times New Roman" w:hAnsi="Times New Roman"/>
          <w:sz w:val="28"/>
          <w:szCs w:val="28"/>
          <w:lang w:val="es-MX"/>
        </w:rPr>
      </w:pPr>
    </w:p>
    <w:p w14:paraId="4DF88B4E" w14:textId="77777777" w:rsidR="005A7CF8" w:rsidRPr="00AC435B" w:rsidRDefault="00A02238" w:rsidP="00365E51">
      <w:pPr>
        <w:pStyle w:val="corte4fondo"/>
        <w:spacing w:line="259" w:lineRule="auto"/>
        <w:ind w:left="284" w:right="567" w:firstLine="0"/>
        <w:rPr>
          <w:rFonts w:ascii="Times New Roman" w:hAnsi="Times New Roman"/>
          <w:color w:val="FF0000"/>
          <w:sz w:val="28"/>
          <w:szCs w:val="28"/>
          <w:u w:val="single"/>
          <w:lang w:val="es-MX"/>
        </w:rPr>
      </w:pPr>
      <w:r w:rsidRPr="00AC435B">
        <w:rPr>
          <w:rFonts w:ascii="Times New Roman" w:hAnsi="Times New Roman"/>
          <w:b/>
          <w:bCs/>
          <w:color w:val="FF0000"/>
          <w:sz w:val="28"/>
          <w:szCs w:val="28"/>
          <w:u w:val="single"/>
          <w:lang w:val="es-MX"/>
        </w:rPr>
        <w:t xml:space="preserve">ARTÍCULO TERCERO. </w:t>
      </w:r>
      <w:r w:rsidRPr="00AC435B">
        <w:rPr>
          <w:rFonts w:ascii="Times New Roman" w:hAnsi="Times New Roman"/>
          <w:color w:val="FF0000"/>
          <w:sz w:val="28"/>
          <w:szCs w:val="28"/>
          <w:u w:val="single"/>
          <w:lang w:val="es-MX"/>
        </w:rPr>
        <w:t xml:space="preserve">Los expedientes que se encuentren en trámite al </w:t>
      </w:r>
      <w:r w:rsidRPr="00AC435B">
        <w:rPr>
          <w:rFonts w:ascii="Times New Roman" w:hAnsi="Times New Roman"/>
          <w:color w:val="FF0000"/>
          <w:sz w:val="28"/>
          <w:szCs w:val="28"/>
          <w:u w:val="single"/>
          <w:lang w:val="es-MX"/>
        </w:rPr>
        <w:t>término del proceso electoral 2020-2021, serán returnados a las ponencias subsistentes, de acuerdo a las disposiciones que para tal efecto emita el Pleno del Tribunal Electoral del Estado de Tamaulipas.</w:t>
      </w:r>
    </w:p>
    <w:p w14:paraId="4DF88B4F" w14:textId="77777777" w:rsidR="00A40BF9" w:rsidRPr="00AC435B" w:rsidRDefault="00A02238" w:rsidP="00A40BF9">
      <w:pPr>
        <w:pStyle w:val="corte4fondo"/>
        <w:spacing w:line="259" w:lineRule="auto"/>
        <w:ind w:left="284" w:right="567" w:firstLine="0"/>
        <w:jc w:val="right"/>
        <w:rPr>
          <w:rFonts w:ascii="Times New Roman" w:hAnsi="Times New Roman"/>
          <w:sz w:val="28"/>
          <w:szCs w:val="28"/>
          <w:lang w:val="es-MX"/>
        </w:rPr>
      </w:pPr>
      <w:r w:rsidRPr="00AC435B">
        <w:rPr>
          <w:rFonts w:ascii="Times New Roman" w:hAnsi="Times New Roman"/>
          <w:sz w:val="28"/>
          <w:szCs w:val="28"/>
          <w:lang w:val="es-MX"/>
        </w:rPr>
        <w:t>[</w:t>
      </w:r>
      <w:r w:rsidRPr="00AC435B">
        <w:rPr>
          <w:rFonts w:ascii="Times New Roman" w:hAnsi="Times New Roman"/>
          <w:i/>
          <w:iCs/>
          <w:sz w:val="28"/>
          <w:szCs w:val="28"/>
          <w:lang w:val="es-MX"/>
        </w:rPr>
        <w:t>Se subraya la declaratoria de invalidez</w:t>
      </w:r>
      <w:r w:rsidRPr="00AC435B">
        <w:rPr>
          <w:rFonts w:ascii="Times New Roman" w:hAnsi="Times New Roman"/>
          <w:sz w:val="28"/>
          <w:szCs w:val="28"/>
          <w:lang w:val="es-MX"/>
        </w:rPr>
        <w:t>]</w:t>
      </w:r>
    </w:p>
    <w:p w14:paraId="4DF88B50" w14:textId="77777777" w:rsidR="00A40BF9" w:rsidRPr="00AC435B" w:rsidRDefault="00A40BF9" w:rsidP="00365E51">
      <w:pPr>
        <w:pStyle w:val="corte4fondo"/>
        <w:spacing w:line="259" w:lineRule="auto"/>
        <w:ind w:left="284" w:right="567" w:firstLine="0"/>
        <w:rPr>
          <w:rFonts w:ascii="Times New Roman" w:hAnsi="Times New Roman"/>
          <w:color w:val="FF0000"/>
          <w:sz w:val="28"/>
          <w:szCs w:val="28"/>
          <w:u w:val="single"/>
          <w:lang w:val="es-MX"/>
        </w:rPr>
      </w:pPr>
    </w:p>
    <w:p w14:paraId="4DF88B51" w14:textId="77777777" w:rsidR="005A7CF8" w:rsidRPr="00AC435B" w:rsidRDefault="005A7CF8" w:rsidP="00365E51">
      <w:pPr>
        <w:pStyle w:val="corte4fondo"/>
        <w:spacing w:line="259" w:lineRule="auto"/>
        <w:ind w:left="284" w:right="567" w:firstLine="0"/>
        <w:rPr>
          <w:rFonts w:ascii="Times New Roman" w:hAnsi="Times New Roman"/>
          <w:b/>
          <w:bCs/>
          <w:sz w:val="28"/>
          <w:szCs w:val="28"/>
          <w:lang w:val="es-MX"/>
        </w:rPr>
      </w:pPr>
    </w:p>
    <w:p w14:paraId="4DF88B52" w14:textId="77777777" w:rsidR="005A7CF8" w:rsidRPr="00AC435B" w:rsidRDefault="00A02238" w:rsidP="00365E51">
      <w:pPr>
        <w:pStyle w:val="corte4fondo"/>
        <w:spacing w:line="259" w:lineRule="auto"/>
        <w:ind w:left="284" w:right="567" w:firstLine="0"/>
        <w:rPr>
          <w:rFonts w:ascii="Times New Roman" w:hAnsi="Times New Roman"/>
          <w:color w:val="0070C0"/>
          <w:sz w:val="28"/>
          <w:szCs w:val="28"/>
          <w:lang w:val="es-MX"/>
        </w:rPr>
      </w:pPr>
      <w:r w:rsidRPr="00AC435B">
        <w:rPr>
          <w:rFonts w:ascii="Times New Roman" w:hAnsi="Times New Roman"/>
          <w:b/>
          <w:bCs/>
          <w:color w:val="0070C0"/>
          <w:sz w:val="28"/>
          <w:szCs w:val="28"/>
          <w:lang w:val="es-MX"/>
        </w:rPr>
        <w:t xml:space="preserve">ARTÍCULO </w:t>
      </w:r>
      <w:r w:rsidRPr="00AC435B">
        <w:rPr>
          <w:rFonts w:ascii="Times New Roman" w:hAnsi="Times New Roman"/>
          <w:b/>
          <w:bCs/>
          <w:color w:val="0070C0"/>
          <w:sz w:val="28"/>
          <w:szCs w:val="28"/>
          <w:lang w:val="es-MX"/>
        </w:rPr>
        <w:t xml:space="preserve">CUARTO. </w:t>
      </w:r>
      <w:r w:rsidRPr="00AC435B">
        <w:rPr>
          <w:rFonts w:ascii="Times New Roman" w:hAnsi="Times New Roman"/>
          <w:color w:val="0070C0"/>
          <w:sz w:val="28"/>
          <w:szCs w:val="28"/>
          <w:lang w:val="es-MX"/>
        </w:rPr>
        <w:t xml:space="preserve">Comuníquese a la Cámara de Senadores del Congreso de la Unión, para los efectos legales conducentes. </w:t>
      </w:r>
    </w:p>
    <w:p w14:paraId="4DF88B53" w14:textId="77777777" w:rsidR="005A7CF8" w:rsidRPr="00AC435B" w:rsidRDefault="00A02238" w:rsidP="00365E51">
      <w:pPr>
        <w:pStyle w:val="corte4fondo"/>
        <w:spacing w:line="259" w:lineRule="auto"/>
        <w:ind w:left="284" w:right="567" w:firstLine="0"/>
        <w:jc w:val="right"/>
        <w:rPr>
          <w:rFonts w:ascii="Times New Roman" w:hAnsi="Times New Roman"/>
          <w:sz w:val="28"/>
          <w:szCs w:val="28"/>
          <w:lang w:val="es-MX"/>
        </w:rPr>
      </w:pPr>
      <w:r w:rsidRPr="00AC435B">
        <w:rPr>
          <w:rFonts w:ascii="Times New Roman" w:hAnsi="Times New Roman"/>
          <w:sz w:val="28"/>
          <w:szCs w:val="28"/>
          <w:lang w:val="es-MX"/>
        </w:rPr>
        <w:t>[</w:t>
      </w:r>
      <w:r w:rsidR="00A40BF9" w:rsidRPr="00AC435B">
        <w:rPr>
          <w:rFonts w:ascii="Times New Roman" w:hAnsi="Times New Roman"/>
          <w:i/>
          <w:iCs/>
          <w:sz w:val="28"/>
          <w:szCs w:val="28"/>
          <w:lang w:val="es-MX"/>
        </w:rPr>
        <w:t>S</w:t>
      </w:r>
      <w:r w:rsidRPr="00AC435B">
        <w:rPr>
          <w:rFonts w:ascii="Times New Roman" w:hAnsi="Times New Roman"/>
          <w:i/>
          <w:iCs/>
          <w:sz w:val="28"/>
          <w:szCs w:val="28"/>
          <w:lang w:val="es-MX"/>
        </w:rPr>
        <w:t>obreseimiento decretado en virtud del considerando cuarto de la presente ejecutoria</w:t>
      </w:r>
      <w:r w:rsidRPr="00AC435B">
        <w:rPr>
          <w:rFonts w:ascii="Times New Roman" w:hAnsi="Times New Roman"/>
          <w:sz w:val="28"/>
          <w:szCs w:val="28"/>
          <w:lang w:val="es-MX"/>
        </w:rPr>
        <w:t>]</w:t>
      </w:r>
    </w:p>
    <w:p w14:paraId="4DF88B54" w14:textId="77777777" w:rsidR="005A7CF8" w:rsidRPr="00AC435B" w:rsidRDefault="005A7CF8" w:rsidP="00365E51">
      <w:pPr>
        <w:pStyle w:val="corte4fondo"/>
        <w:spacing w:line="259" w:lineRule="auto"/>
        <w:ind w:left="284" w:right="567" w:firstLine="0"/>
        <w:rPr>
          <w:rFonts w:ascii="Times New Roman" w:hAnsi="Times New Roman"/>
          <w:b/>
          <w:bCs/>
          <w:sz w:val="28"/>
          <w:szCs w:val="28"/>
          <w:lang w:val="es-MX"/>
        </w:rPr>
      </w:pPr>
    </w:p>
    <w:p w14:paraId="4DF88B55" w14:textId="77777777" w:rsidR="005A7CF8" w:rsidRPr="00AC435B" w:rsidRDefault="00A02238" w:rsidP="00365E51">
      <w:pPr>
        <w:pStyle w:val="corte4fondo"/>
        <w:spacing w:line="259" w:lineRule="auto"/>
        <w:ind w:left="284" w:right="567" w:firstLine="0"/>
        <w:rPr>
          <w:rFonts w:ascii="Times New Roman" w:hAnsi="Times New Roman"/>
          <w:color w:val="00B050"/>
          <w:sz w:val="28"/>
          <w:szCs w:val="28"/>
        </w:rPr>
      </w:pPr>
      <w:r w:rsidRPr="00AC435B">
        <w:rPr>
          <w:rFonts w:ascii="Times New Roman" w:hAnsi="Times New Roman"/>
          <w:b/>
          <w:bCs/>
          <w:color w:val="00B050"/>
          <w:sz w:val="28"/>
          <w:szCs w:val="28"/>
          <w:lang w:val="es-MX"/>
        </w:rPr>
        <w:t xml:space="preserve">ARTÍCULO QUINTO. </w:t>
      </w:r>
      <w:r w:rsidRPr="00AC435B">
        <w:rPr>
          <w:rFonts w:ascii="Times New Roman" w:hAnsi="Times New Roman"/>
          <w:color w:val="00B050"/>
          <w:sz w:val="28"/>
          <w:szCs w:val="28"/>
          <w:lang w:val="es-MX"/>
        </w:rPr>
        <w:t xml:space="preserve">Las economías generadas durante el </w:t>
      </w:r>
      <w:r w:rsidRPr="00AC435B">
        <w:rPr>
          <w:rFonts w:ascii="Times New Roman" w:hAnsi="Times New Roman"/>
          <w:color w:val="00B050"/>
          <w:sz w:val="28"/>
          <w:szCs w:val="28"/>
          <w:lang w:val="es-MX"/>
        </w:rPr>
        <w:t>ejercicio fiscal 2021, en razón de la presente</w:t>
      </w:r>
      <w:r w:rsidRPr="00AC435B">
        <w:rPr>
          <w:rFonts w:ascii="Times New Roman" w:hAnsi="Times New Roman"/>
          <w:color w:val="00B050"/>
          <w:sz w:val="28"/>
          <w:szCs w:val="28"/>
        </w:rPr>
        <w:t xml:space="preserve"> </w:t>
      </w:r>
      <w:r w:rsidRPr="00AC435B">
        <w:rPr>
          <w:rFonts w:ascii="Times New Roman" w:hAnsi="Times New Roman"/>
          <w:color w:val="00B050"/>
          <w:sz w:val="28"/>
          <w:szCs w:val="28"/>
          <w:lang w:val="es-MX"/>
        </w:rPr>
        <w:t xml:space="preserve">reforma, </w:t>
      </w:r>
      <w:r w:rsidRPr="00AC435B">
        <w:rPr>
          <w:rFonts w:ascii="Times New Roman" w:hAnsi="Times New Roman"/>
          <w:b/>
          <w:bCs/>
          <w:color w:val="00B050"/>
          <w:sz w:val="28"/>
          <w:szCs w:val="28"/>
          <w:lang w:val="es-MX"/>
        </w:rPr>
        <w:t>directa o indirectamente</w:t>
      </w:r>
      <w:r w:rsidRPr="00AC435B">
        <w:rPr>
          <w:rFonts w:ascii="Times New Roman" w:hAnsi="Times New Roman"/>
          <w:color w:val="00B050"/>
          <w:sz w:val="28"/>
          <w:szCs w:val="28"/>
          <w:lang w:val="es-MX"/>
        </w:rPr>
        <w:t>, se destinará a la Secretaría de Salud.</w:t>
      </w:r>
    </w:p>
    <w:p w14:paraId="4DF88B56" w14:textId="77777777" w:rsidR="00605F94" w:rsidRDefault="00605F94" w:rsidP="00605F94">
      <w:pPr>
        <w:pStyle w:val="corte4fondo"/>
        <w:tabs>
          <w:tab w:val="left" w:pos="567"/>
        </w:tabs>
        <w:ind w:firstLine="0"/>
        <w:rPr>
          <w:rFonts w:cs="Arial"/>
          <w:bCs/>
          <w:sz w:val="28"/>
          <w:szCs w:val="28"/>
        </w:rPr>
      </w:pPr>
    </w:p>
    <w:p w14:paraId="4DF88B57" w14:textId="77777777" w:rsidR="005D7560" w:rsidRPr="00AC435B" w:rsidRDefault="00A02238" w:rsidP="00724DE8">
      <w:pPr>
        <w:pStyle w:val="corte4fondo"/>
        <w:numPr>
          <w:ilvl w:val="0"/>
          <w:numId w:val="3"/>
        </w:numPr>
        <w:tabs>
          <w:tab w:val="left" w:pos="0"/>
        </w:tabs>
        <w:ind w:left="0" w:hanging="567"/>
        <w:rPr>
          <w:rFonts w:cs="Arial"/>
          <w:sz w:val="28"/>
          <w:szCs w:val="28"/>
        </w:rPr>
      </w:pPr>
      <w:r w:rsidRPr="00AC435B">
        <w:rPr>
          <w:rFonts w:cs="Arial"/>
          <w:b/>
          <w:bCs/>
          <w:snapToGrid w:val="0"/>
          <w:sz w:val="28"/>
          <w:szCs w:val="28"/>
        </w:rPr>
        <w:t>SÉPTIMO</w:t>
      </w:r>
      <w:r w:rsidR="00966149" w:rsidRPr="00AC435B">
        <w:rPr>
          <w:rFonts w:cs="Arial"/>
          <w:b/>
          <w:bCs/>
          <w:snapToGrid w:val="0"/>
          <w:sz w:val="28"/>
          <w:szCs w:val="28"/>
        </w:rPr>
        <w:t>. Efectos</w:t>
      </w:r>
      <w:r w:rsidR="00966149" w:rsidRPr="00AC435B">
        <w:rPr>
          <w:rFonts w:cs="Arial"/>
          <w:snapToGrid w:val="0"/>
          <w:sz w:val="28"/>
          <w:szCs w:val="28"/>
        </w:rPr>
        <w:t xml:space="preserve">. </w:t>
      </w:r>
      <w:r w:rsidRPr="00AC435B">
        <w:rPr>
          <w:rFonts w:cs="Arial"/>
          <w:snapToGrid w:val="0"/>
          <w:sz w:val="28"/>
          <w:szCs w:val="28"/>
        </w:rPr>
        <w:t>El artículo 73, en relación con los numerales 41, 43, 44 y 45, todos de la Ley Reglamentaria de la materia</w:t>
      </w:r>
      <w:r>
        <w:rPr>
          <w:rStyle w:val="Refdenotaalpie"/>
          <w:rFonts w:cs="Arial"/>
          <w:snapToGrid w:val="0"/>
          <w:sz w:val="28"/>
          <w:szCs w:val="28"/>
        </w:rPr>
        <w:footnoteReference w:id="67"/>
      </w:r>
      <w:r w:rsidRPr="00AC435B">
        <w:rPr>
          <w:rFonts w:cs="Arial"/>
          <w:snapToGrid w:val="0"/>
          <w:sz w:val="28"/>
          <w:szCs w:val="28"/>
        </w:rPr>
        <w:t xml:space="preserve">, señalan que las sentencias deberán contener los alcances y efectos de la misma, fijando con precisión los órganos obligados a cumplirla, las normas generales respecto de los cuales opere y todos aquellos elementos necesarios para su plena eficacia en el </w:t>
      </w:r>
      <w:r w:rsidRPr="00AC435B">
        <w:rPr>
          <w:rFonts w:cs="Arial"/>
          <w:snapToGrid w:val="0"/>
          <w:sz w:val="28"/>
          <w:szCs w:val="28"/>
        </w:rPr>
        <w:t>ámbito que corresponda. Resaltándose que las sentencias producirán sus efectos a partir de la fecha que determine la Suprema Corte y que la declaración de invalidez no tendrá efectos retroactivos, salvo en materia penal.</w:t>
      </w:r>
    </w:p>
    <w:p w14:paraId="4DF88B58" w14:textId="77777777" w:rsidR="000D71F9" w:rsidRPr="00AC435B" w:rsidRDefault="000D71F9" w:rsidP="000D71F9">
      <w:pPr>
        <w:pStyle w:val="corte4fondo"/>
        <w:tabs>
          <w:tab w:val="left" w:pos="0"/>
        </w:tabs>
        <w:ind w:firstLine="0"/>
        <w:rPr>
          <w:rFonts w:cs="Arial"/>
          <w:sz w:val="28"/>
          <w:szCs w:val="28"/>
        </w:rPr>
      </w:pPr>
    </w:p>
    <w:p w14:paraId="4DF88B59" w14:textId="77777777" w:rsidR="00C8585F" w:rsidRPr="00AC435B" w:rsidRDefault="00A02238" w:rsidP="00724DE8">
      <w:pPr>
        <w:pStyle w:val="corte4fondo"/>
        <w:numPr>
          <w:ilvl w:val="0"/>
          <w:numId w:val="3"/>
        </w:numPr>
        <w:tabs>
          <w:tab w:val="left" w:pos="0"/>
        </w:tabs>
        <w:ind w:left="0" w:hanging="567"/>
        <w:rPr>
          <w:rFonts w:cs="Arial"/>
          <w:sz w:val="28"/>
          <w:szCs w:val="28"/>
        </w:rPr>
      </w:pPr>
      <w:r w:rsidRPr="00AC435B">
        <w:rPr>
          <w:rFonts w:cs="Arial"/>
          <w:sz w:val="28"/>
          <w:szCs w:val="28"/>
        </w:rPr>
        <w:t xml:space="preserve">En ese tenor, </w:t>
      </w:r>
      <w:r w:rsidR="005C5579" w:rsidRPr="00AC435B">
        <w:rPr>
          <w:rFonts w:cs="Arial"/>
          <w:b/>
          <w:bCs/>
          <w:sz w:val="28"/>
          <w:szCs w:val="28"/>
        </w:rPr>
        <w:t>se sobresee</w:t>
      </w:r>
      <w:r w:rsidR="005C5579" w:rsidRPr="00AC435B">
        <w:rPr>
          <w:rFonts w:cs="Arial"/>
          <w:sz w:val="28"/>
          <w:szCs w:val="28"/>
        </w:rPr>
        <w:t xml:space="preserve"> por lo que hace al artículo cuarto transitorio del </w:t>
      </w:r>
      <w:r w:rsidR="005C5579" w:rsidRPr="00AC435B">
        <w:rPr>
          <w:rFonts w:cs="Arial"/>
          <w:bCs/>
          <w:sz w:val="28"/>
          <w:szCs w:val="28"/>
        </w:rPr>
        <w:t xml:space="preserve">Decreto No. LXIV-201, publicado el veintisiete de octubre de dos mil veinte, en el Periódico Oficial del Estado de Tamaulipas. </w:t>
      </w:r>
    </w:p>
    <w:p w14:paraId="4DF88B5A" w14:textId="77777777" w:rsidR="00C8585F" w:rsidRPr="00AC435B" w:rsidRDefault="00C8585F" w:rsidP="00C8585F">
      <w:pPr>
        <w:pStyle w:val="Prrafodelista"/>
        <w:rPr>
          <w:rFonts w:cs="Arial"/>
          <w:bCs/>
          <w:sz w:val="28"/>
          <w:szCs w:val="28"/>
        </w:rPr>
      </w:pPr>
    </w:p>
    <w:p w14:paraId="4DF88B5B" w14:textId="77777777" w:rsidR="00AE2621" w:rsidRPr="00AC435B" w:rsidRDefault="00A02238" w:rsidP="00AE2621">
      <w:pPr>
        <w:pStyle w:val="corte4fondo"/>
        <w:numPr>
          <w:ilvl w:val="0"/>
          <w:numId w:val="3"/>
        </w:numPr>
        <w:tabs>
          <w:tab w:val="left" w:pos="0"/>
        </w:tabs>
        <w:ind w:left="0" w:hanging="567"/>
        <w:rPr>
          <w:rFonts w:cs="Arial"/>
          <w:sz w:val="28"/>
          <w:szCs w:val="28"/>
        </w:rPr>
      </w:pPr>
      <w:r w:rsidRPr="00AC435B">
        <w:rPr>
          <w:rFonts w:cs="Arial"/>
          <w:bCs/>
          <w:sz w:val="28"/>
          <w:szCs w:val="28"/>
        </w:rPr>
        <w:t xml:space="preserve">En otro aspecto, </w:t>
      </w:r>
      <w:r w:rsidR="005D7560" w:rsidRPr="00AC435B">
        <w:rPr>
          <w:rFonts w:cs="Arial"/>
          <w:sz w:val="28"/>
          <w:szCs w:val="28"/>
        </w:rPr>
        <w:t xml:space="preserve">se </w:t>
      </w:r>
      <w:r w:rsidR="005D7560" w:rsidRPr="00AC435B">
        <w:rPr>
          <w:rFonts w:cs="Arial"/>
          <w:b/>
          <w:bCs/>
          <w:sz w:val="28"/>
          <w:szCs w:val="28"/>
        </w:rPr>
        <w:t>reconoce la validez</w:t>
      </w:r>
      <w:r w:rsidR="005D7560" w:rsidRPr="00AC435B">
        <w:rPr>
          <w:rFonts w:cs="Arial"/>
          <w:sz w:val="28"/>
          <w:szCs w:val="28"/>
        </w:rPr>
        <w:t xml:space="preserve"> de los artículos </w:t>
      </w:r>
      <w:r w:rsidR="00DF087C" w:rsidRPr="00AC435B">
        <w:rPr>
          <w:rFonts w:cs="Arial"/>
          <w:sz w:val="28"/>
          <w:szCs w:val="28"/>
        </w:rPr>
        <w:t>20, fracción V, párrafo tercero, y</w:t>
      </w:r>
      <w:r w:rsidR="00966149" w:rsidRPr="00AC435B">
        <w:rPr>
          <w:rFonts w:cs="Arial"/>
          <w:sz w:val="28"/>
          <w:szCs w:val="28"/>
        </w:rPr>
        <w:t xml:space="preserve"> primero,</w:t>
      </w:r>
      <w:r w:rsidR="00DF087C" w:rsidRPr="00AC435B">
        <w:rPr>
          <w:rFonts w:cs="Arial"/>
          <w:sz w:val="28"/>
          <w:szCs w:val="28"/>
        </w:rPr>
        <w:t xml:space="preserve"> </w:t>
      </w:r>
      <w:r w:rsidR="00605F94" w:rsidRPr="00AC435B">
        <w:rPr>
          <w:rFonts w:cs="Arial"/>
          <w:sz w:val="28"/>
          <w:szCs w:val="28"/>
        </w:rPr>
        <w:t>segundo</w:t>
      </w:r>
      <w:r w:rsidRPr="00AC435B">
        <w:rPr>
          <w:rFonts w:cs="Arial"/>
          <w:sz w:val="28"/>
          <w:szCs w:val="28"/>
        </w:rPr>
        <w:t xml:space="preserve"> (primera parte)</w:t>
      </w:r>
      <w:r w:rsidR="00D51DBB" w:rsidRPr="00AC435B">
        <w:rPr>
          <w:rFonts w:cs="Arial"/>
          <w:sz w:val="28"/>
          <w:szCs w:val="28"/>
        </w:rPr>
        <w:t xml:space="preserve"> </w:t>
      </w:r>
      <w:r w:rsidR="00DF087C" w:rsidRPr="00AC435B">
        <w:rPr>
          <w:rFonts w:cs="Arial"/>
          <w:sz w:val="28"/>
          <w:szCs w:val="28"/>
        </w:rPr>
        <w:t>y quinto transitorios</w:t>
      </w:r>
      <w:r w:rsidR="005C5579" w:rsidRPr="00AC435B">
        <w:rPr>
          <w:rFonts w:cs="Arial"/>
          <w:sz w:val="28"/>
          <w:szCs w:val="28"/>
        </w:rPr>
        <w:t xml:space="preserve">, </w:t>
      </w:r>
      <w:r w:rsidR="00DF087C" w:rsidRPr="00AC435B">
        <w:rPr>
          <w:rFonts w:cs="Arial"/>
          <w:sz w:val="28"/>
          <w:szCs w:val="28"/>
        </w:rPr>
        <w:t xml:space="preserve">emitidos mediante el </w:t>
      </w:r>
      <w:bookmarkStart w:id="17" w:name="_Hlk73486699"/>
      <w:r w:rsidR="00DF087C" w:rsidRPr="00AC435B">
        <w:rPr>
          <w:rFonts w:cs="Arial"/>
          <w:bCs/>
          <w:sz w:val="28"/>
          <w:szCs w:val="28"/>
        </w:rPr>
        <w:t>Decreto No. LXIV-201</w:t>
      </w:r>
      <w:bookmarkEnd w:id="17"/>
      <w:r w:rsidR="008B3FE9" w:rsidRPr="00AC435B">
        <w:rPr>
          <w:rFonts w:cs="Arial"/>
          <w:bCs/>
          <w:sz w:val="28"/>
          <w:szCs w:val="28"/>
        </w:rPr>
        <w:t xml:space="preserve">. </w:t>
      </w:r>
    </w:p>
    <w:p w14:paraId="4DF88B5C" w14:textId="77777777" w:rsidR="00AE2621" w:rsidRPr="00AC435B" w:rsidRDefault="00AE2621" w:rsidP="00AE2621">
      <w:pPr>
        <w:pStyle w:val="Prrafodelista"/>
        <w:rPr>
          <w:rFonts w:cs="Arial"/>
          <w:sz w:val="28"/>
          <w:szCs w:val="28"/>
        </w:rPr>
      </w:pPr>
    </w:p>
    <w:p w14:paraId="4DF88B5D" w14:textId="77777777" w:rsidR="000F6D06" w:rsidRPr="00AC435B" w:rsidRDefault="00A02238" w:rsidP="00036CA3">
      <w:pPr>
        <w:pStyle w:val="corte4fondo"/>
        <w:numPr>
          <w:ilvl w:val="0"/>
          <w:numId w:val="3"/>
        </w:numPr>
        <w:tabs>
          <w:tab w:val="left" w:pos="0"/>
        </w:tabs>
        <w:ind w:left="0" w:hanging="567"/>
        <w:rPr>
          <w:rFonts w:cs="Arial"/>
          <w:sz w:val="28"/>
          <w:szCs w:val="28"/>
        </w:rPr>
      </w:pPr>
      <w:r w:rsidRPr="00AC435B">
        <w:rPr>
          <w:rFonts w:cs="Arial"/>
          <w:sz w:val="28"/>
          <w:szCs w:val="28"/>
        </w:rPr>
        <w:t xml:space="preserve">Finalmente, se declara la </w:t>
      </w:r>
      <w:r w:rsidRPr="00AC435B">
        <w:rPr>
          <w:rFonts w:cs="Arial"/>
          <w:b/>
          <w:bCs/>
          <w:sz w:val="28"/>
          <w:szCs w:val="28"/>
        </w:rPr>
        <w:t xml:space="preserve">invalidez </w:t>
      </w:r>
      <w:r w:rsidRPr="00AC435B">
        <w:rPr>
          <w:rFonts w:cs="Arial"/>
          <w:bCs/>
          <w:sz w:val="28"/>
          <w:szCs w:val="28"/>
        </w:rPr>
        <w:t>de</w:t>
      </w:r>
      <w:r w:rsidR="00796652" w:rsidRPr="00AC435B">
        <w:rPr>
          <w:rFonts w:cs="Arial"/>
          <w:bCs/>
          <w:sz w:val="28"/>
          <w:szCs w:val="28"/>
        </w:rPr>
        <w:t xml:space="preserve"> </w:t>
      </w:r>
      <w:r w:rsidRPr="00AC435B">
        <w:rPr>
          <w:rFonts w:cs="Arial"/>
          <w:bCs/>
          <w:sz w:val="28"/>
          <w:szCs w:val="28"/>
        </w:rPr>
        <w:t>l</w:t>
      </w:r>
      <w:r w:rsidR="00796652" w:rsidRPr="00AC435B">
        <w:rPr>
          <w:rFonts w:cs="Arial"/>
          <w:bCs/>
          <w:sz w:val="28"/>
          <w:szCs w:val="28"/>
        </w:rPr>
        <w:t>os</w:t>
      </w:r>
      <w:r w:rsidRPr="00AC435B">
        <w:rPr>
          <w:rFonts w:cs="Arial"/>
          <w:bCs/>
          <w:sz w:val="28"/>
          <w:szCs w:val="28"/>
        </w:rPr>
        <w:t xml:space="preserve"> artículo</w:t>
      </w:r>
      <w:r w:rsidR="00796652" w:rsidRPr="00AC435B">
        <w:rPr>
          <w:rFonts w:cs="Arial"/>
          <w:bCs/>
          <w:sz w:val="28"/>
          <w:szCs w:val="28"/>
        </w:rPr>
        <w:t>s</w:t>
      </w:r>
      <w:r w:rsidRPr="00AC435B">
        <w:rPr>
          <w:rFonts w:cs="Arial"/>
          <w:bCs/>
          <w:sz w:val="28"/>
          <w:szCs w:val="28"/>
        </w:rPr>
        <w:t xml:space="preserve"> </w:t>
      </w:r>
      <w:r w:rsidRPr="00AC435B">
        <w:rPr>
          <w:rFonts w:cs="Arial"/>
          <w:sz w:val="28"/>
          <w:szCs w:val="28"/>
          <w:lang w:val="es-MX"/>
        </w:rPr>
        <w:t>transitorio</w:t>
      </w:r>
      <w:r w:rsidR="00417C2C">
        <w:rPr>
          <w:rFonts w:cs="Arial"/>
          <w:sz w:val="28"/>
          <w:szCs w:val="28"/>
          <w:lang w:val="es-MX"/>
        </w:rPr>
        <w:t>s</w:t>
      </w:r>
      <w:r w:rsidR="00417C2C" w:rsidRPr="00417C2C">
        <w:rPr>
          <w:rFonts w:cs="Arial"/>
          <w:sz w:val="28"/>
          <w:szCs w:val="28"/>
          <w:lang w:val="es-MX"/>
        </w:rPr>
        <w:t xml:space="preserve"> </w:t>
      </w:r>
      <w:r w:rsidR="00417C2C" w:rsidRPr="00AC435B">
        <w:rPr>
          <w:rFonts w:cs="Arial"/>
          <w:sz w:val="28"/>
          <w:szCs w:val="28"/>
          <w:lang w:val="es-MX"/>
        </w:rPr>
        <w:t>segundo</w:t>
      </w:r>
      <w:r w:rsidR="008F6D52">
        <w:rPr>
          <w:rFonts w:cs="Arial"/>
          <w:sz w:val="28"/>
          <w:szCs w:val="28"/>
          <w:lang w:val="es-MX"/>
        </w:rPr>
        <w:t>,</w:t>
      </w:r>
      <w:r w:rsidRPr="00AC435B">
        <w:rPr>
          <w:rFonts w:cs="Arial"/>
          <w:sz w:val="28"/>
          <w:szCs w:val="28"/>
          <w:lang w:val="es-MX"/>
        </w:rPr>
        <w:t xml:space="preserve"> en la parte que establece que “</w:t>
      </w:r>
      <w:r w:rsidRPr="00AC435B">
        <w:rPr>
          <w:rFonts w:cs="Arial"/>
          <w:i/>
          <w:iCs/>
          <w:sz w:val="28"/>
          <w:szCs w:val="28"/>
          <w:lang w:val="es-MX"/>
        </w:rPr>
        <w:t xml:space="preserve">En caso de que el Senado de la </w:t>
      </w:r>
      <w:r w:rsidRPr="00AC435B">
        <w:rPr>
          <w:rFonts w:cs="Arial"/>
          <w:i/>
          <w:iCs/>
          <w:sz w:val="28"/>
          <w:szCs w:val="28"/>
          <w:lang w:val="es-MX"/>
        </w:rPr>
        <w:t>República emita una nueva convocatoria en términos de lo dispuesto por el numeral 5 del inciso C de la fracción IV del artículo 116 de la Constitución Política de los Estados Unidos Mexicanos, para sustituir a los Magistrados que terminan su encargo en nov</w:t>
      </w:r>
      <w:r w:rsidRPr="00AC435B">
        <w:rPr>
          <w:rFonts w:cs="Arial"/>
          <w:i/>
          <w:iCs/>
          <w:sz w:val="28"/>
          <w:szCs w:val="28"/>
          <w:lang w:val="es-MX"/>
        </w:rPr>
        <w:t>iembre de 2020, será únicamente</w:t>
      </w:r>
      <w:r w:rsidRPr="00AC435B">
        <w:rPr>
          <w:rFonts w:cs="Arial"/>
          <w:i/>
          <w:iCs/>
          <w:sz w:val="28"/>
          <w:szCs w:val="28"/>
        </w:rPr>
        <w:t xml:space="preserve"> </w:t>
      </w:r>
      <w:r w:rsidRPr="00AC435B">
        <w:rPr>
          <w:rFonts w:cs="Arial"/>
          <w:i/>
          <w:iCs/>
          <w:sz w:val="28"/>
          <w:szCs w:val="28"/>
          <w:lang w:val="es-MX"/>
        </w:rPr>
        <w:t xml:space="preserve">para que los designados duren en su encargo hasta la entrada en vigor del presente </w:t>
      </w:r>
      <w:r w:rsidR="00091ED7" w:rsidRPr="00AC435B">
        <w:rPr>
          <w:rFonts w:cs="Arial"/>
          <w:i/>
          <w:iCs/>
          <w:sz w:val="28"/>
          <w:szCs w:val="28"/>
          <w:lang w:val="es-MX"/>
        </w:rPr>
        <w:t>D</w:t>
      </w:r>
      <w:r w:rsidRPr="00AC435B">
        <w:rPr>
          <w:rFonts w:cs="Arial"/>
          <w:i/>
          <w:iCs/>
          <w:sz w:val="28"/>
          <w:szCs w:val="28"/>
          <w:lang w:val="es-MX"/>
        </w:rPr>
        <w:t>ecreto</w:t>
      </w:r>
      <w:r w:rsidRPr="00AC435B">
        <w:rPr>
          <w:rFonts w:cs="Arial"/>
          <w:sz w:val="28"/>
          <w:szCs w:val="28"/>
          <w:lang w:val="es-MX"/>
        </w:rPr>
        <w:t>”</w:t>
      </w:r>
      <w:r w:rsidR="00796652" w:rsidRPr="00AC435B">
        <w:rPr>
          <w:rFonts w:cs="Arial"/>
          <w:sz w:val="28"/>
          <w:szCs w:val="28"/>
          <w:lang w:val="es-MX"/>
        </w:rPr>
        <w:t xml:space="preserve">, </w:t>
      </w:r>
      <w:r w:rsidR="00417C2C" w:rsidRPr="00AC435B">
        <w:rPr>
          <w:rFonts w:cs="Arial"/>
          <w:sz w:val="28"/>
          <w:szCs w:val="28"/>
          <w:lang w:val="es-MX"/>
        </w:rPr>
        <w:t>y tercero</w:t>
      </w:r>
      <w:r w:rsidR="00417C2C">
        <w:rPr>
          <w:rFonts w:cs="Arial"/>
          <w:sz w:val="28"/>
          <w:szCs w:val="28"/>
          <w:lang w:val="es-MX"/>
        </w:rPr>
        <w:t xml:space="preserve"> </w:t>
      </w:r>
      <w:r w:rsidR="007256A5">
        <w:rPr>
          <w:rFonts w:cs="Arial"/>
          <w:sz w:val="28"/>
          <w:szCs w:val="28"/>
          <w:lang w:val="es-MX"/>
        </w:rPr>
        <w:t>d</w:t>
      </w:r>
      <w:r w:rsidRPr="00AC435B">
        <w:rPr>
          <w:rFonts w:cs="Arial"/>
          <w:sz w:val="28"/>
          <w:szCs w:val="28"/>
          <w:lang w:val="es-MX"/>
        </w:rPr>
        <w:t>el Decreto</w:t>
      </w:r>
      <w:r w:rsidRPr="00AC435B">
        <w:rPr>
          <w:rFonts w:cs="Arial"/>
          <w:bCs/>
          <w:sz w:val="28"/>
          <w:szCs w:val="28"/>
        </w:rPr>
        <w:t xml:space="preserve"> No. LXIV-201 publicado en el Periódico Oficial del Estado de Tamaulipas </w:t>
      </w:r>
      <w:r w:rsidR="00D65CAC" w:rsidRPr="00AC435B">
        <w:rPr>
          <w:rFonts w:cs="Arial"/>
          <w:bCs/>
          <w:sz w:val="28"/>
          <w:szCs w:val="28"/>
        </w:rPr>
        <w:t>el</w:t>
      </w:r>
      <w:r w:rsidR="00036CA3" w:rsidRPr="00AC435B">
        <w:rPr>
          <w:rFonts w:cs="Arial"/>
          <w:bCs/>
          <w:sz w:val="28"/>
          <w:szCs w:val="28"/>
        </w:rPr>
        <w:t xml:space="preserve"> día veintisiete </w:t>
      </w:r>
      <w:r w:rsidRPr="00AC435B">
        <w:rPr>
          <w:rFonts w:cs="Arial"/>
          <w:bCs/>
          <w:sz w:val="28"/>
          <w:szCs w:val="28"/>
        </w:rPr>
        <w:t xml:space="preserve">de octubre de dos </w:t>
      </w:r>
      <w:r w:rsidRPr="00AC435B">
        <w:rPr>
          <w:rFonts w:cs="Arial"/>
          <w:bCs/>
          <w:sz w:val="28"/>
          <w:szCs w:val="28"/>
        </w:rPr>
        <w:t>mil veinte</w:t>
      </w:r>
      <w:r w:rsidR="00D65CAC" w:rsidRPr="00AC435B">
        <w:rPr>
          <w:rFonts w:cs="Arial"/>
          <w:bCs/>
          <w:sz w:val="28"/>
          <w:szCs w:val="28"/>
        </w:rPr>
        <w:t xml:space="preserve"> (</w:t>
      </w:r>
      <w:r w:rsidR="00B6359B" w:rsidRPr="00AC435B">
        <w:rPr>
          <w:rFonts w:cs="Arial"/>
          <w:bCs/>
          <w:sz w:val="28"/>
          <w:szCs w:val="28"/>
        </w:rPr>
        <w:t>rectificado</w:t>
      </w:r>
      <w:r w:rsidR="00D65CAC" w:rsidRPr="00AC435B">
        <w:rPr>
          <w:rFonts w:cs="Arial"/>
          <w:bCs/>
          <w:sz w:val="28"/>
          <w:szCs w:val="28"/>
        </w:rPr>
        <w:t xml:space="preserve"> mediante fe de erratas publicada el día siguiente)</w:t>
      </w:r>
      <w:r w:rsidR="00796652" w:rsidRPr="00AC435B">
        <w:rPr>
          <w:rFonts w:cs="Arial"/>
          <w:bCs/>
          <w:sz w:val="28"/>
          <w:szCs w:val="28"/>
        </w:rPr>
        <w:t>.</w:t>
      </w:r>
    </w:p>
    <w:p w14:paraId="4DF88B5E" w14:textId="77777777" w:rsidR="00AE2621" w:rsidRPr="00AC435B" w:rsidRDefault="00AE2621" w:rsidP="00036CA3">
      <w:pPr>
        <w:rPr>
          <w:rFonts w:cs="Arial"/>
          <w:sz w:val="28"/>
          <w:szCs w:val="28"/>
        </w:rPr>
      </w:pPr>
    </w:p>
    <w:p w14:paraId="4DF88B5F" w14:textId="77777777" w:rsidR="008B3FE9" w:rsidRPr="00AC435B" w:rsidRDefault="00A02238" w:rsidP="00AE2621">
      <w:pPr>
        <w:pStyle w:val="corte4fondo"/>
        <w:numPr>
          <w:ilvl w:val="0"/>
          <w:numId w:val="3"/>
        </w:numPr>
        <w:tabs>
          <w:tab w:val="left" w:pos="0"/>
        </w:tabs>
        <w:ind w:left="0" w:hanging="567"/>
        <w:rPr>
          <w:rFonts w:cs="Arial"/>
          <w:sz w:val="28"/>
          <w:szCs w:val="28"/>
        </w:rPr>
      </w:pPr>
      <w:r w:rsidRPr="00AC435B">
        <w:rPr>
          <w:rFonts w:cs="Arial"/>
          <w:sz w:val="28"/>
          <w:szCs w:val="28"/>
        </w:rPr>
        <w:t xml:space="preserve">Esta declaratoria de invalidez tendrá efectos generales y surtirá su vigencia a partir de la notificación de los puntos resolutivos de la presente sentencia al Congreso del </w:t>
      </w:r>
      <w:r w:rsidRPr="00AC435B">
        <w:rPr>
          <w:rFonts w:cs="Arial"/>
          <w:sz w:val="28"/>
          <w:szCs w:val="28"/>
        </w:rPr>
        <w:t>Estado de Tamaulipas. A su vez, para el eficaz cumplimiento de esta resolución, deberá notificarse la misma al titular del Poder Ejecutivo del Estado de Tamaulipas, al Tribunal Electoral de dicha entidad federativa y al Senado de la República, para los efe</w:t>
      </w:r>
      <w:r w:rsidRPr="00AC435B">
        <w:rPr>
          <w:rFonts w:cs="Arial"/>
          <w:sz w:val="28"/>
          <w:szCs w:val="28"/>
        </w:rPr>
        <w:t>ctos constitucionales y legales conducentes.</w:t>
      </w:r>
    </w:p>
    <w:p w14:paraId="4DF88B60" w14:textId="77777777" w:rsidR="00AE2621" w:rsidRPr="00AC435B" w:rsidRDefault="00AE2621" w:rsidP="00AE2621">
      <w:pPr>
        <w:pStyle w:val="corte4fondo"/>
        <w:tabs>
          <w:tab w:val="left" w:pos="0"/>
        </w:tabs>
        <w:ind w:firstLine="0"/>
        <w:rPr>
          <w:rFonts w:cs="Arial"/>
          <w:sz w:val="28"/>
          <w:szCs w:val="28"/>
        </w:rPr>
      </w:pPr>
    </w:p>
    <w:p w14:paraId="4DF88B61" w14:textId="77777777" w:rsidR="005D7560" w:rsidRPr="00AC435B" w:rsidRDefault="00A02238" w:rsidP="00724DE8">
      <w:pPr>
        <w:pStyle w:val="corte4fondo"/>
        <w:numPr>
          <w:ilvl w:val="0"/>
          <w:numId w:val="3"/>
        </w:numPr>
        <w:tabs>
          <w:tab w:val="left" w:pos="0"/>
        </w:tabs>
        <w:ind w:left="0" w:hanging="567"/>
        <w:rPr>
          <w:rFonts w:cs="Arial"/>
          <w:b/>
          <w:bCs/>
          <w:sz w:val="28"/>
          <w:szCs w:val="28"/>
        </w:rPr>
      </w:pPr>
      <w:r w:rsidRPr="00AC435B">
        <w:rPr>
          <w:rFonts w:cs="Arial"/>
          <w:sz w:val="28"/>
          <w:szCs w:val="28"/>
        </w:rPr>
        <w:t>De conformidad con las consideraciones anteriores, por lo expuesto y fundado</w:t>
      </w:r>
    </w:p>
    <w:p w14:paraId="4DF88B62" w14:textId="77777777" w:rsidR="005C5579" w:rsidRPr="00AC435B" w:rsidRDefault="005C5579" w:rsidP="005D7560">
      <w:pPr>
        <w:pStyle w:val="corte4fondo"/>
        <w:ind w:firstLine="0"/>
        <w:rPr>
          <w:rFonts w:cs="Arial"/>
          <w:sz w:val="28"/>
          <w:szCs w:val="28"/>
        </w:rPr>
      </w:pPr>
    </w:p>
    <w:p w14:paraId="4DF88B63" w14:textId="77777777" w:rsidR="005D7560" w:rsidRPr="00AC435B" w:rsidRDefault="00A02238" w:rsidP="005D7560">
      <w:pPr>
        <w:pStyle w:val="corte4fondo"/>
        <w:ind w:firstLine="0"/>
        <w:jc w:val="center"/>
        <w:rPr>
          <w:rFonts w:cs="Arial"/>
          <w:b/>
          <w:sz w:val="28"/>
          <w:szCs w:val="28"/>
        </w:rPr>
      </w:pPr>
      <w:r w:rsidRPr="00AC435B">
        <w:rPr>
          <w:rFonts w:cs="Arial"/>
          <w:b/>
          <w:sz w:val="28"/>
          <w:szCs w:val="28"/>
        </w:rPr>
        <w:t>S E   R E S U E L V E</w:t>
      </w:r>
    </w:p>
    <w:p w14:paraId="4DF88B64" w14:textId="77777777" w:rsidR="00605F94" w:rsidRPr="00AC435B" w:rsidRDefault="00605F94" w:rsidP="005D7560">
      <w:pPr>
        <w:pStyle w:val="corte4fondo"/>
        <w:ind w:firstLine="0"/>
        <w:jc w:val="center"/>
        <w:rPr>
          <w:rFonts w:cs="Arial"/>
          <w:b/>
          <w:sz w:val="28"/>
          <w:szCs w:val="28"/>
        </w:rPr>
      </w:pPr>
    </w:p>
    <w:p w14:paraId="4DF88B65" w14:textId="77777777" w:rsidR="00B73338" w:rsidRPr="00AC435B" w:rsidRDefault="00A02238" w:rsidP="00AE2621">
      <w:pPr>
        <w:spacing w:line="360" w:lineRule="auto"/>
        <w:jc w:val="both"/>
        <w:rPr>
          <w:rFonts w:ascii="Arial" w:hAnsi="Arial" w:cs="Arial"/>
          <w:sz w:val="28"/>
          <w:szCs w:val="28"/>
        </w:rPr>
      </w:pPr>
      <w:r w:rsidRPr="00AC435B">
        <w:rPr>
          <w:rFonts w:ascii="Arial" w:hAnsi="Arial" w:cs="Arial"/>
          <w:b/>
          <w:bCs/>
          <w:sz w:val="28"/>
          <w:szCs w:val="28"/>
        </w:rPr>
        <w:t xml:space="preserve">PRIMERO. </w:t>
      </w:r>
      <w:r w:rsidRPr="00AC435B">
        <w:rPr>
          <w:rFonts w:ascii="Arial" w:hAnsi="Arial" w:cs="Arial"/>
          <w:sz w:val="28"/>
          <w:szCs w:val="28"/>
        </w:rPr>
        <w:t xml:space="preserve">Es parcialmente procedente y parcialmente fundada la presente acción de </w:t>
      </w:r>
      <w:r w:rsidRPr="00AC435B">
        <w:rPr>
          <w:rFonts w:ascii="Arial" w:hAnsi="Arial" w:cs="Arial"/>
          <w:sz w:val="28"/>
          <w:szCs w:val="28"/>
        </w:rPr>
        <w:t>inconstitucionalidad y sus acumuladas.</w:t>
      </w:r>
    </w:p>
    <w:p w14:paraId="4DF88B66" w14:textId="77777777" w:rsidR="00AE2621" w:rsidRPr="00AC435B" w:rsidRDefault="00AE2621" w:rsidP="00AE2621">
      <w:pPr>
        <w:spacing w:line="360" w:lineRule="auto"/>
        <w:jc w:val="both"/>
        <w:rPr>
          <w:rFonts w:ascii="Arial" w:hAnsi="Arial" w:cs="Arial"/>
          <w:sz w:val="28"/>
          <w:szCs w:val="28"/>
        </w:rPr>
      </w:pPr>
    </w:p>
    <w:p w14:paraId="4DF88B67" w14:textId="77777777" w:rsidR="00AE2621" w:rsidRPr="00AC435B" w:rsidRDefault="00A02238" w:rsidP="00AE2621">
      <w:pPr>
        <w:spacing w:line="360" w:lineRule="auto"/>
        <w:jc w:val="both"/>
        <w:rPr>
          <w:rFonts w:ascii="Arial" w:hAnsi="Arial" w:cs="Arial"/>
          <w:sz w:val="28"/>
          <w:szCs w:val="28"/>
        </w:rPr>
      </w:pPr>
      <w:r w:rsidRPr="00AC435B">
        <w:rPr>
          <w:rFonts w:ascii="Arial" w:hAnsi="Arial" w:cs="Arial"/>
          <w:b/>
          <w:bCs/>
          <w:sz w:val="28"/>
          <w:szCs w:val="28"/>
        </w:rPr>
        <w:t>SEGUNDO.</w:t>
      </w:r>
      <w:r w:rsidRPr="00AC435B">
        <w:rPr>
          <w:rFonts w:ascii="Arial" w:hAnsi="Arial" w:cs="Arial"/>
          <w:sz w:val="28"/>
          <w:szCs w:val="28"/>
        </w:rPr>
        <w:t xml:space="preserve"> </w:t>
      </w:r>
      <w:r w:rsidR="00AF7050" w:rsidRPr="00AF7050">
        <w:rPr>
          <w:rFonts w:ascii="Arial" w:hAnsi="Arial" w:cs="Arial"/>
          <w:sz w:val="28"/>
          <w:szCs w:val="28"/>
        </w:rPr>
        <w:t>Se sobresee en la presente acción de inconstitucionalidad y sus acumuladas respecto del artículo transitorio cuarto del DECRETO LXIV-201 mediante el cual se reforma el párrafo tercero de la fracción V del artículo 20 de la Constitución Política del Estado de Tamaulipas, publicado en el Periódico Oficial de dicha entidad federativa el veintisiete de octubre de dos mil veinte, en términos del considerando cuarto de esta decisión</w:t>
      </w:r>
      <w:r w:rsidR="00AF7050">
        <w:rPr>
          <w:rFonts w:ascii="Arial" w:hAnsi="Arial" w:cs="Arial"/>
          <w:sz w:val="28"/>
          <w:szCs w:val="28"/>
        </w:rPr>
        <w:t>.</w:t>
      </w:r>
    </w:p>
    <w:p w14:paraId="4DF88B68" w14:textId="77777777" w:rsidR="00AE2621" w:rsidRPr="00AC435B" w:rsidRDefault="00AE2621" w:rsidP="00AE2621">
      <w:pPr>
        <w:spacing w:line="360" w:lineRule="auto"/>
        <w:jc w:val="both"/>
        <w:rPr>
          <w:rFonts w:ascii="Arial" w:hAnsi="Arial" w:cs="Arial"/>
          <w:sz w:val="28"/>
          <w:szCs w:val="28"/>
        </w:rPr>
      </w:pPr>
    </w:p>
    <w:p w14:paraId="4DF88B69" w14:textId="77777777" w:rsidR="00A37251" w:rsidRPr="00AC435B" w:rsidRDefault="00A02238" w:rsidP="00AE2621">
      <w:pPr>
        <w:spacing w:line="360" w:lineRule="auto"/>
        <w:jc w:val="both"/>
        <w:rPr>
          <w:rFonts w:ascii="Arial" w:hAnsi="Arial" w:cs="Arial"/>
          <w:sz w:val="28"/>
          <w:szCs w:val="28"/>
        </w:rPr>
      </w:pPr>
      <w:r w:rsidRPr="00AC435B">
        <w:rPr>
          <w:rFonts w:ascii="Arial" w:hAnsi="Arial" w:cs="Arial"/>
          <w:b/>
          <w:bCs/>
          <w:sz w:val="28"/>
          <w:szCs w:val="28"/>
        </w:rPr>
        <w:t>TERCERO.</w:t>
      </w:r>
      <w:r w:rsidRPr="00AC435B">
        <w:rPr>
          <w:rFonts w:ascii="Arial" w:hAnsi="Arial" w:cs="Arial"/>
          <w:sz w:val="28"/>
          <w:szCs w:val="28"/>
        </w:rPr>
        <w:t xml:space="preserve"> </w:t>
      </w:r>
      <w:r w:rsidR="005319EA" w:rsidRPr="005319EA">
        <w:rPr>
          <w:rFonts w:ascii="Arial" w:hAnsi="Arial" w:cs="Arial"/>
          <w:sz w:val="28"/>
          <w:szCs w:val="28"/>
        </w:rPr>
        <w:t>Se reconoce la validez del artículo 20, fracción V, párrafo tercero, de la Constitución Política del Estado de Tamaulipas, reformado mediante el DECRETO LXIV-201, publicado en el Periódico Oficial de dicha entidad federativa el veintisiete de octubre de dos mil veinte, así como la de los artículos primero, segundo, en su porción normativa ‘</w:t>
      </w:r>
      <w:r w:rsidR="005319EA" w:rsidRPr="005319EA">
        <w:rPr>
          <w:rFonts w:ascii="Arial" w:hAnsi="Arial" w:cs="Arial"/>
          <w:i/>
          <w:iCs/>
          <w:sz w:val="28"/>
          <w:szCs w:val="28"/>
        </w:rPr>
        <w:t>Los Magistrados del órgano jurisdiccional en materia electoral del Estado de Tamaulipas, designados por el Senado de la República, el 19 de noviembre de 2015, por un periodo de cinco años, concluirán su encargo por el periodo para el cual fueron designados</w:t>
      </w:r>
      <w:r w:rsidR="005319EA" w:rsidRPr="005319EA">
        <w:rPr>
          <w:rFonts w:ascii="Arial" w:hAnsi="Arial" w:cs="Arial"/>
          <w:sz w:val="28"/>
          <w:szCs w:val="28"/>
        </w:rPr>
        <w:t>’, y quinto del referido decreto, de conformidad con el considerando sexto de esta determinación</w:t>
      </w:r>
      <w:r w:rsidR="005319EA">
        <w:rPr>
          <w:rFonts w:ascii="Arial" w:hAnsi="Arial" w:cs="Arial"/>
          <w:sz w:val="28"/>
          <w:szCs w:val="28"/>
        </w:rPr>
        <w:t>.</w:t>
      </w:r>
    </w:p>
    <w:p w14:paraId="4DF88B6A" w14:textId="77777777" w:rsidR="00AE2621" w:rsidRPr="00AC435B" w:rsidRDefault="00AE2621" w:rsidP="00AE2621">
      <w:pPr>
        <w:spacing w:line="360" w:lineRule="auto"/>
        <w:jc w:val="both"/>
        <w:rPr>
          <w:rFonts w:ascii="Arial" w:hAnsi="Arial" w:cs="Arial"/>
          <w:bCs/>
          <w:sz w:val="28"/>
          <w:szCs w:val="28"/>
        </w:rPr>
      </w:pPr>
    </w:p>
    <w:p w14:paraId="4DF88B6B" w14:textId="77777777" w:rsidR="00A37251" w:rsidRPr="00AC435B" w:rsidRDefault="00A02238" w:rsidP="00AE2621">
      <w:pPr>
        <w:spacing w:line="360" w:lineRule="auto"/>
        <w:jc w:val="both"/>
        <w:rPr>
          <w:rFonts w:ascii="Arial" w:hAnsi="Arial" w:cs="Arial"/>
          <w:bCs/>
          <w:sz w:val="28"/>
          <w:szCs w:val="28"/>
        </w:rPr>
      </w:pPr>
      <w:r w:rsidRPr="00AC435B">
        <w:rPr>
          <w:rFonts w:ascii="Arial" w:hAnsi="Arial" w:cs="Arial"/>
          <w:b/>
          <w:sz w:val="28"/>
          <w:szCs w:val="28"/>
        </w:rPr>
        <w:t>CUARTO.</w:t>
      </w:r>
      <w:r w:rsidRPr="00AC435B">
        <w:rPr>
          <w:rFonts w:ascii="Arial" w:hAnsi="Arial" w:cs="Arial"/>
          <w:bCs/>
          <w:sz w:val="28"/>
          <w:szCs w:val="28"/>
        </w:rPr>
        <w:t xml:space="preserve"> </w:t>
      </w:r>
      <w:r w:rsidR="00EA7B68">
        <w:rPr>
          <w:rFonts w:ascii="Arial" w:hAnsi="Arial" w:cs="Arial"/>
          <w:bCs/>
          <w:sz w:val="28"/>
          <w:szCs w:val="28"/>
        </w:rPr>
        <w:t xml:space="preserve">Se </w:t>
      </w:r>
      <w:r w:rsidR="001F23BA" w:rsidRPr="001F23BA">
        <w:rPr>
          <w:rFonts w:ascii="Arial" w:hAnsi="Arial" w:cs="Arial"/>
          <w:bCs/>
          <w:sz w:val="28"/>
          <w:szCs w:val="28"/>
        </w:rPr>
        <w:t>declara la invalidez de los artículos transitorios segundo, en su porción normativa ‘</w:t>
      </w:r>
      <w:r w:rsidR="001F23BA" w:rsidRPr="001F23BA">
        <w:rPr>
          <w:rFonts w:ascii="Arial" w:hAnsi="Arial" w:cs="Arial"/>
          <w:bCs/>
          <w:i/>
          <w:iCs/>
          <w:sz w:val="28"/>
          <w:szCs w:val="28"/>
        </w:rPr>
        <w:t>En caso de que el Senado de la República emita una nueva convocatoria en términos de lo dispuesto por el numeral 5 del inciso C de la fracción IV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1F23BA" w:rsidRPr="001F23BA">
        <w:rPr>
          <w:rFonts w:ascii="Arial" w:hAnsi="Arial" w:cs="Arial"/>
          <w:bCs/>
          <w:sz w:val="28"/>
          <w:szCs w:val="28"/>
        </w:rPr>
        <w:t>’, y tercero del DECRETO LXIV-201 mediante el cual se reforma el párrafo tercero de la fracción V del artículo 20 de la Constitución Política del Estado de Tamaulipas, publicado en el Periódico Oficial de dicha entidad federativa el veintisiete de octubre de dos mil veinte, la cual surtirá sus efectos a partir de la notificación de estos puntos resolutivos al Congreso del Estado de Tamaulipas, como se precisa en los considerandos sexto y séptimo de esta ejecutoria</w:t>
      </w:r>
      <w:r w:rsidR="001F23BA">
        <w:rPr>
          <w:rFonts w:ascii="Arial" w:hAnsi="Arial" w:cs="Arial"/>
          <w:bCs/>
          <w:sz w:val="28"/>
          <w:szCs w:val="28"/>
        </w:rPr>
        <w:t>.</w:t>
      </w:r>
    </w:p>
    <w:p w14:paraId="4DF88B6C" w14:textId="77777777" w:rsidR="00AE2621" w:rsidRPr="00AC435B" w:rsidRDefault="00AE2621" w:rsidP="00AE2621">
      <w:pPr>
        <w:spacing w:line="360" w:lineRule="auto"/>
        <w:jc w:val="both"/>
        <w:rPr>
          <w:rFonts w:ascii="Arial" w:hAnsi="Arial" w:cs="Arial"/>
          <w:sz w:val="28"/>
          <w:szCs w:val="28"/>
        </w:rPr>
      </w:pPr>
    </w:p>
    <w:p w14:paraId="4DF88B6D" w14:textId="77777777" w:rsidR="00AE2621" w:rsidRPr="00AC435B" w:rsidRDefault="00A02238" w:rsidP="00AE2621">
      <w:pPr>
        <w:spacing w:line="360" w:lineRule="auto"/>
        <w:jc w:val="both"/>
        <w:rPr>
          <w:rFonts w:ascii="Arial" w:hAnsi="Arial" w:cs="Arial"/>
          <w:sz w:val="28"/>
          <w:szCs w:val="28"/>
        </w:rPr>
      </w:pPr>
      <w:r w:rsidRPr="00AC435B">
        <w:rPr>
          <w:rFonts w:ascii="Arial" w:hAnsi="Arial" w:cs="Arial"/>
          <w:b/>
          <w:bCs/>
          <w:sz w:val="28"/>
          <w:szCs w:val="28"/>
        </w:rPr>
        <w:t>QUINTO.</w:t>
      </w:r>
      <w:r w:rsidRPr="00AC435B">
        <w:rPr>
          <w:rFonts w:ascii="Arial" w:hAnsi="Arial" w:cs="Arial"/>
          <w:sz w:val="28"/>
          <w:szCs w:val="28"/>
        </w:rPr>
        <w:t xml:space="preserve"> </w:t>
      </w:r>
      <w:r w:rsidR="001029CC" w:rsidRPr="001029CC">
        <w:rPr>
          <w:rFonts w:ascii="Arial" w:hAnsi="Arial" w:cs="Arial"/>
          <w:sz w:val="28"/>
          <w:szCs w:val="28"/>
        </w:rPr>
        <w:t>Publíquese esta resolución en el Diario Oficial de la Federación, en el Periódico Oficial del Estado de Tamaulipas, así como en el Semanario Judicial de la Federación y su Gaceta</w:t>
      </w:r>
      <w:r w:rsidR="001029CC">
        <w:rPr>
          <w:rFonts w:ascii="Arial" w:hAnsi="Arial" w:cs="Arial"/>
          <w:sz w:val="28"/>
          <w:szCs w:val="28"/>
        </w:rPr>
        <w:t>.</w:t>
      </w:r>
    </w:p>
    <w:p w14:paraId="4DF88B6E" w14:textId="77777777" w:rsidR="00AE2621" w:rsidRPr="00AC435B" w:rsidRDefault="00AE2621" w:rsidP="00AE2621">
      <w:pPr>
        <w:spacing w:line="360" w:lineRule="auto"/>
        <w:jc w:val="both"/>
        <w:rPr>
          <w:rFonts w:ascii="Arial" w:hAnsi="Arial" w:cs="Arial"/>
          <w:sz w:val="28"/>
          <w:szCs w:val="28"/>
        </w:rPr>
      </w:pPr>
    </w:p>
    <w:p w14:paraId="4DF88B6F" w14:textId="77777777" w:rsidR="00860D0A" w:rsidRDefault="00A02238" w:rsidP="008553AD">
      <w:pPr>
        <w:pStyle w:val="Prrafodelista"/>
        <w:spacing w:line="360" w:lineRule="auto"/>
        <w:ind w:left="0"/>
        <w:jc w:val="both"/>
        <w:rPr>
          <w:rFonts w:ascii="Arial" w:hAnsi="Arial" w:cs="Arial"/>
          <w:sz w:val="28"/>
          <w:szCs w:val="28"/>
        </w:rPr>
      </w:pPr>
      <w:r w:rsidRPr="00AC435B">
        <w:rPr>
          <w:rFonts w:ascii="Arial" w:hAnsi="Arial" w:cs="Arial"/>
          <w:b/>
          <w:sz w:val="28"/>
          <w:szCs w:val="28"/>
        </w:rPr>
        <w:t>Notifíquese;</w:t>
      </w:r>
      <w:r w:rsidRPr="00AC435B">
        <w:rPr>
          <w:rFonts w:ascii="Arial" w:hAnsi="Arial" w:cs="Arial"/>
          <w:sz w:val="28"/>
          <w:szCs w:val="28"/>
        </w:rPr>
        <w:t xml:space="preserve"> haciéndolo por medio de oficio a las partes y, en su oportunidad, archívese el expediente como asunto concluido.</w:t>
      </w:r>
    </w:p>
    <w:p w14:paraId="4DF88B70" w14:textId="77777777" w:rsidR="00BA1B57" w:rsidRPr="00AC435B" w:rsidRDefault="00BA1B57" w:rsidP="008553AD">
      <w:pPr>
        <w:pStyle w:val="Prrafodelista"/>
        <w:spacing w:line="360" w:lineRule="auto"/>
        <w:ind w:left="0"/>
        <w:jc w:val="both"/>
        <w:rPr>
          <w:rFonts w:ascii="Arial" w:hAnsi="Arial" w:cs="Arial"/>
          <w:sz w:val="28"/>
          <w:szCs w:val="28"/>
        </w:rPr>
      </w:pPr>
    </w:p>
    <w:p w14:paraId="4DF88B71" w14:textId="77777777" w:rsidR="0007780D" w:rsidRPr="00AC435B" w:rsidRDefault="00A02238" w:rsidP="0007780D">
      <w:pPr>
        <w:spacing w:before="100" w:beforeAutospacing="1" w:line="360" w:lineRule="auto"/>
        <w:jc w:val="both"/>
        <w:rPr>
          <w:rFonts w:ascii="Arial" w:hAnsi="Arial" w:cs="Arial"/>
          <w:sz w:val="28"/>
          <w:szCs w:val="28"/>
        </w:rPr>
      </w:pPr>
      <w:r w:rsidRPr="00AC435B">
        <w:rPr>
          <w:rFonts w:ascii="Arial" w:hAnsi="Arial" w:cs="Arial"/>
          <w:sz w:val="28"/>
          <w:szCs w:val="28"/>
        </w:rPr>
        <w:t xml:space="preserve">Así lo resolvió el Pleno de la Suprema Corte de Justicia </w:t>
      </w:r>
      <w:r w:rsidRPr="00AC435B">
        <w:rPr>
          <w:rFonts w:ascii="Arial" w:hAnsi="Arial" w:cs="Arial"/>
          <w:sz w:val="28"/>
          <w:szCs w:val="28"/>
        </w:rPr>
        <w:t>de la Nación:</w:t>
      </w:r>
    </w:p>
    <w:p w14:paraId="4DF88B72" w14:textId="77777777" w:rsidR="00BA1B57" w:rsidRDefault="00BA1B57" w:rsidP="0007780D">
      <w:pPr>
        <w:spacing w:before="100" w:beforeAutospacing="1" w:line="360" w:lineRule="auto"/>
        <w:jc w:val="both"/>
        <w:rPr>
          <w:rFonts w:ascii="Arial" w:hAnsi="Arial" w:cs="Arial"/>
          <w:b/>
          <w:sz w:val="28"/>
          <w:szCs w:val="28"/>
        </w:rPr>
      </w:pPr>
    </w:p>
    <w:p w14:paraId="4DF88B73" w14:textId="77777777" w:rsidR="0007780D" w:rsidRPr="00AC435B" w:rsidRDefault="00A02238" w:rsidP="0007780D">
      <w:pPr>
        <w:spacing w:before="100" w:beforeAutospacing="1" w:line="360" w:lineRule="auto"/>
        <w:jc w:val="both"/>
        <w:rPr>
          <w:rFonts w:ascii="Arial" w:hAnsi="Arial" w:cs="Arial"/>
          <w:b/>
          <w:sz w:val="28"/>
          <w:szCs w:val="28"/>
        </w:rPr>
      </w:pPr>
      <w:r w:rsidRPr="00AC435B">
        <w:rPr>
          <w:rFonts w:ascii="Arial" w:hAnsi="Arial" w:cs="Arial"/>
          <w:b/>
          <w:sz w:val="28"/>
          <w:szCs w:val="28"/>
        </w:rPr>
        <w:t>En relación con el punto resolutivo primero:</w:t>
      </w:r>
    </w:p>
    <w:p w14:paraId="4DF88B74" w14:textId="77777777" w:rsidR="0007780D" w:rsidRPr="00AC435B" w:rsidRDefault="00A02238" w:rsidP="0007780D">
      <w:pPr>
        <w:spacing w:before="100" w:beforeAutospacing="1" w:line="360" w:lineRule="auto"/>
        <w:jc w:val="both"/>
        <w:rPr>
          <w:rFonts w:ascii="Arial" w:hAnsi="Arial" w:cs="Arial"/>
          <w:sz w:val="28"/>
          <w:szCs w:val="28"/>
          <w:lang w:val="es-ES"/>
        </w:rPr>
      </w:pPr>
      <w:r w:rsidRPr="00CF1BA8">
        <w:rPr>
          <w:rFonts w:ascii="Arial" w:hAnsi="Arial" w:cs="Arial"/>
          <w:sz w:val="28"/>
          <w:szCs w:val="28"/>
          <w:lang w:val="es-ES"/>
        </w:rPr>
        <w:t xml:space="preserve">Se aprobó por unanimidad de diez votos de las señoras Ministras y de los señores Ministros Gutiérrez Ortiz Mena, González Alcántara Carrancá, Esquivel Mossa, Aguilar Morales, Pardo </w:t>
      </w:r>
      <w:r w:rsidRPr="00CF1BA8">
        <w:rPr>
          <w:rFonts w:ascii="Arial" w:hAnsi="Arial" w:cs="Arial"/>
          <w:sz w:val="28"/>
          <w:szCs w:val="28"/>
          <w:lang w:val="es-ES"/>
        </w:rPr>
        <w:t>Rebolledo, Piña Hernández, Ríos Farjat, Laynez Potisek, Pérez Dayán y Presidente Zaldívar Lelo de Larrea, respecto de los considerandos primero, segundo, tercero, cuarto y quinto relativos, respectivamente, a la competencia, a la oportunidad, a la legitima</w:t>
      </w:r>
      <w:r w:rsidRPr="00CF1BA8">
        <w:rPr>
          <w:rFonts w:ascii="Arial" w:hAnsi="Arial" w:cs="Arial"/>
          <w:sz w:val="28"/>
          <w:szCs w:val="28"/>
          <w:lang w:val="es-ES"/>
        </w:rPr>
        <w:t>ción, a las causas de improcedencia (declarar infundada la causa de improcedencia hecha valer por el Poder Ejecutivo del Estado, atinente a la falta de conceptos de invalidez por vicios propios en la promulgación y publicación del decreto reclamado) y a la</w:t>
      </w:r>
      <w:r w:rsidRPr="00CF1BA8">
        <w:rPr>
          <w:rFonts w:ascii="Arial" w:hAnsi="Arial" w:cs="Arial"/>
          <w:sz w:val="28"/>
          <w:szCs w:val="28"/>
          <w:lang w:val="es-ES"/>
        </w:rPr>
        <w:t xml:space="preserve"> precisión metodológica para el estudio de fondo</w:t>
      </w:r>
      <w:r>
        <w:rPr>
          <w:rFonts w:ascii="Arial" w:hAnsi="Arial" w:cs="Arial"/>
          <w:sz w:val="28"/>
          <w:szCs w:val="28"/>
          <w:lang w:val="es-ES"/>
        </w:rPr>
        <w:t>.</w:t>
      </w:r>
      <w:r w:rsidRPr="00AC435B">
        <w:rPr>
          <w:rFonts w:ascii="Arial" w:hAnsi="Arial" w:cs="Arial"/>
          <w:sz w:val="28"/>
          <w:szCs w:val="28"/>
          <w:lang w:val="es-ES"/>
        </w:rPr>
        <w:t xml:space="preserve"> </w:t>
      </w:r>
    </w:p>
    <w:p w14:paraId="4DF88B75" w14:textId="77777777" w:rsidR="0007780D" w:rsidRPr="00AC435B" w:rsidRDefault="00A02238" w:rsidP="0007780D">
      <w:pPr>
        <w:spacing w:before="100" w:beforeAutospacing="1" w:line="360" w:lineRule="auto"/>
        <w:jc w:val="both"/>
        <w:rPr>
          <w:rFonts w:ascii="Arial" w:hAnsi="Arial" w:cs="Arial"/>
          <w:b/>
          <w:sz w:val="28"/>
          <w:szCs w:val="28"/>
        </w:rPr>
      </w:pPr>
      <w:r w:rsidRPr="00AC435B">
        <w:rPr>
          <w:rFonts w:ascii="Arial" w:hAnsi="Arial" w:cs="Arial"/>
          <w:b/>
          <w:sz w:val="28"/>
          <w:szCs w:val="28"/>
        </w:rPr>
        <w:t>En relación con el punto resolutivo segundo:</w:t>
      </w:r>
    </w:p>
    <w:p w14:paraId="4DF88B76" w14:textId="77777777" w:rsidR="008553AD" w:rsidRPr="00AC435B" w:rsidRDefault="00A02238" w:rsidP="008553AD">
      <w:pPr>
        <w:spacing w:before="100" w:beforeAutospacing="1" w:line="360" w:lineRule="auto"/>
        <w:jc w:val="both"/>
        <w:rPr>
          <w:rFonts w:ascii="Arial" w:hAnsi="Arial" w:cs="Arial"/>
          <w:bCs/>
          <w:sz w:val="28"/>
          <w:szCs w:val="28"/>
          <w:lang w:val="es-ES"/>
        </w:rPr>
      </w:pPr>
      <w:r w:rsidRPr="00DC2972">
        <w:rPr>
          <w:rFonts w:ascii="Arial" w:hAnsi="Arial" w:cs="Arial"/>
          <w:sz w:val="28"/>
          <w:szCs w:val="28"/>
          <w:lang w:val="es-ES"/>
        </w:rPr>
        <w:t>Se aprobó por unanimidad de diez votos de las señoras Ministras y de los señores Ministros Gutiérrez Ortiz Mena, González Alcántara Carrancá, Esquivel Mossa por</w:t>
      </w:r>
      <w:r w:rsidRPr="00DC2972">
        <w:rPr>
          <w:rFonts w:ascii="Arial" w:hAnsi="Arial" w:cs="Arial"/>
          <w:sz w:val="28"/>
          <w:szCs w:val="28"/>
          <w:lang w:val="es-ES"/>
        </w:rPr>
        <w:t xml:space="preserve"> el sobreseimiento adicional del artículo transitorio segundo, parte primera, del decreto reclamado, Aguilar Morales por el sobreseimiento adicional del artículo transitorio segundo, parte primera, del decreto reclamado y con diferentes razones, Pardo Rebo</w:t>
      </w:r>
      <w:r w:rsidRPr="00DC2972">
        <w:rPr>
          <w:rFonts w:ascii="Arial" w:hAnsi="Arial" w:cs="Arial"/>
          <w:sz w:val="28"/>
          <w:szCs w:val="28"/>
          <w:lang w:val="es-ES"/>
        </w:rPr>
        <w:t xml:space="preserve">lledo, Piña Hernández, Ríos Farjat, Laynez Potisek, Pérez Dayán con diferentes razones y Presidente Zaldívar Lelo de Larrea, respecto del considerando cuarto, relativo a las causas de improcedencia, consistente en sobreseer de oficio respecto del artículo </w:t>
      </w:r>
      <w:r w:rsidRPr="00DC2972">
        <w:rPr>
          <w:rFonts w:ascii="Arial" w:hAnsi="Arial" w:cs="Arial"/>
          <w:sz w:val="28"/>
          <w:szCs w:val="28"/>
          <w:lang w:val="es-ES"/>
        </w:rPr>
        <w:t>transitorio cuarto del DECRETO LXIV-201 mediante el cual se reforma el párrafo tercero de la fracción V del artículo 20 de la Constitución Política del Estado de Tamaulipas, publicado en el periódico oficial de dicha entidad federativa el veintisiete de oc</w:t>
      </w:r>
      <w:r w:rsidRPr="00DC2972">
        <w:rPr>
          <w:rFonts w:ascii="Arial" w:hAnsi="Arial" w:cs="Arial"/>
          <w:sz w:val="28"/>
          <w:szCs w:val="28"/>
          <w:lang w:val="es-ES"/>
        </w:rPr>
        <w:t>tubre de dos mil veinte. La señora Ministra Esquivel Mossa anunció voto concurrente</w:t>
      </w:r>
      <w:r>
        <w:rPr>
          <w:rFonts w:ascii="Arial" w:hAnsi="Arial" w:cs="Arial"/>
          <w:sz w:val="28"/>
          <w:szCs w:val="28"/>
          <w:lang w:val="es-ES"/>
        </w:rPr>
        <w:t>.</w:t>
      </w:r>
    </w:p>
    <w:p w14:paraId="4DF88B77" w14:textId="77777777" w:rsidR="00AF755F" w:rsidRPr="00AC435B" w:rsidRDefault="00A02238" w:rsidP="00AF755F">
      <w:pPr>
        <w:keepNext/>
        <w:spacing w:before="100" w:beforeAutospacing="1" w:line="360" w:lineRule="auto"/>
        <w:jc w:val="both"/>
        <w:rPr>
          <w:rFonts w:ascii="Arial" w:hAnsi="Arial" w:cs="Arial"/>
          <w:b/>
          <w:sz w:val="28"/>
          <w:szCs w:val="28"/>
        </w:rPr>
      </w:pPr>
      <w:r w:rsidRPr="00AC435B">
        <w:rPr>
          <w:rFonts w:ascii="Arial" w:hAnsi="Arial" w:cs="Arial"/>
          <w:b/>
          <w:sz w:val="28"/>
          <w:szCs w:val="28"/>
        </w:rPr>
        <w:t>En relación con el punto resolutivo tercero:</w:t>
      </w:r>
    </w:p>
    <w:p w14:paraId="4DF88B78" w14:textId="77777777" w:rsidR="00E05C86" w:rsidRPr="00E05C86"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 xml:space="preserve">Se aprobó por mayoría de siete votos de las señoras Ministras y de los señores Ministros González Alcántara Carrancá, Pardo Rebolledo, Piña Hernández, Ríos Farjat, Laynez Potisek, Pérez Dayán y Presidente Zaldívar Lelo de Larrea, respecto del considerando </w:t>
      </w:r>
      <w:r w:rsidRPr="00E05C86">
        <w:rPr>
          <w:rFonts w:ascii="Arial" w:hAnsi="Arial" w:cs="Arial"/>
          <w:sz w:val="28"/>
          <w:szCs w:val="28"/>
          <w:lang w:val="es-ES"/>
        </w:rPr>
        <w:t>sexto, relativo al estudio de fondo, en su tema 1, consistente en declarar infundado el concepto de invalidez atinente a que el DECRETO LXIV-201 mediante el cual se reforma el párrafo tercero de la fracción V del artículo 20 de la Constitución Política del</w:t>
      </w:r>
      <w:r w:rsidRPr="00E05C86">
        <w:rPr>
          <w:rFonts w:ascii="Arial" w:hAnsi="Arial" w:cs="Arial"/>
          <w:sz w:val="28"/>
          <w:szCs w:val="28"/>
          <w:lang w:val="es-ES"/>
        </w:rPr>
        <w:t xml:space="preserve"> Estado de Tamaulipas, publicado en el periódico oficial de dicha entidad federativa el veintisiete de octubre de dos mil veinte viola la veda electoral. La señora Ministra y los señores Ministros Gutiérrez Ortiz Mena, Esquivel Mossa y Aguilar Morales vota</w:t>
      </w:r>
      <w:r w:rsidRPr="00E05C86">
        <w:rPr>
          <w:rFonts w:ascii="Arial" w:hAnsi="Arial" w:cs="Arial"/>
          <w:sz w:val="28"/>
          <w:szCs w:val="28"/>
          <w:lang w:val="es-ES"/>
        </w:rPr>
        <w:t>ron en contra. La señora Ministra Piña Hernández anunció voto concurrente. Los señores Ministros Gutiérrez Ortiz Mena y Aguilar Morales anunciaron sendos votos particulares.</w:t>
      </w:r>
    </w:p>
    <w:p w14:paraId="4DF88B79" w14:textId="77777777" w:rsidR="00E05C86" w:rsidRPr="00E05C86"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Se aprobó por unanimidad de diez votos de las señoras Ministras y de los señores M</w:t>
      </w:r>
      <w:r w:rsidRPr="00E05C86">
        <w:rPr>
          <w:rFonts w:ascii="Arial" w:hAnsi="Arial" w:cs="Arial"/>
          <w:sz w:val="28"/>
          <w:szCs w:val="28"/>
          <w:lang w:val="es-ES"/>
        </w:rPr>
        <w:t>inistros Gutiérrez Ortiz Mena, González Alcántara Carrancá, Esquivel Mossa, Aguilar Morales, Pardo Rebolledo, Piña Hernández, Ríos Farjat, Laynez Potisek, Pérez Dayán y Presidente Zaldívar Lelo de Larrea, respecto del considerando sexto, relativo al estudi</w:t>
      </w:r>
      <w:r w:rsidRPr="00E05C86">
        <w:rPr>
          <w:rFonts w:ascii="Arial" w:hAnsi="Arial" w:cs="Arial"/>
          <w:sz w:val="28"/>
          <w:szCs w:val="28"/>
          <w:lang w:val="es-ES"/>
        </w:rPr>
        <w:t>o de fondo, en sus temas 2.1 y 3 consistentes, respectivamente, en reconocer la validez del procedimiento legislativo que culminó en el DECRETO LXIV-201 mediante el cual se reforma el párrafo tercero de la fracción V del artículo 20 de la Constitución Polí</w:t>
      </w:r>
      <w:r w:rsidRPr="00E05C86">
        <w:rPr>
          <w:rFonts w:ascii="Arial" w:hAnsi="Arial" w:cs="Arial"/>
          <w:sz w:val="28"/>
          <w:szCs w:val="28"/>
          <w:lang w:val="es-ES"/>
        </w:rPr>
        <w:t>tica del Estado de Tamaulipas, publicado en el periódico oficial de dicha entidad federativa el veintisiete de octubre de dos mil veinte y del artículo 20, fracción V, párrafo tercero, de la Constitución Política del Estado de Tamaulipas, reformado mediant</w:t>
      </w:r>
      <w:r w:rsidRPr="00E05C86">
        <w:rPr>
          <w:rFonts w:ascii="Arial" w:hAnsi="Arial" w:cs="Arial"/>
          <w:sz w:val="28"/>
          <w:szCs w:val="28"/>
          <w:lang w:val="es-ES"/>
        </w:rPr>
        <w:t>e el referido decreto.</w:t>
      </w:r>
    </w:p>
    <w:p w14:paraId="4DF88B7A" w14:textId="77777777" w:rsidR="00E05C86" w:rsidRPr="00E05C86"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Se aprobó por unanimidad de diez votos de las señoras Ministras y de los señores Ministros Gutiérrez Ortiz Mena, González Alcántara Carrancá, Esquivel Mossa, Aguilar Morales apartándose de algunas consideraciones, Pardo Rebolledo apartándose de los párrafo</w:t>
      </w:r>
      <w:r w:rsidRPr="00E05C86">
        <w:rPr>
          <w:rFonts w:ascii="Arial" w:hAnsi="Arial" w:cs="Arial"/>
          <w:sz w:val="28"/>
          <w:szCs w:val="28"/>
          <w:lang w:val="es-ES"/>
        </w:rPr>
        <w:t>s del ciento veintiuno al ciento veintiséis, Piña Hernández apartándose de las consideraciones, Ríos Farjat, Laynez Potisek, Pérez Dayán separándose de los párrafos del ciento veintiuno al ciento treinta y Presidente Zaldívar Lelo de Larrea, respecto del c</w:t>
      </w:r>
      <w:r w:rsidRPr="00E05C86">
        <w:rPr>
          <w:rFonts w:ascii="Arial" w:hAnsi="Arial" w:cs="Arial"/>
          <w:sz w:val="28"/>
          <w:szCs w:val="28"/>
          <w:lang w:val="es-ES"/>
        </w:rPr>
        <w:t>onsiderando sexto, relativo al estudio de fondo, en su tema 2.2, consistente en reconocer la validez del procedimiento legislativo que culminó en el DECRETO LXIV-201 mediante el cual se reforma el párrafo tercero de la fracción V del artículo 20 de la Cons</w:t>
      </w:r>
      <w:r w:rsidRPr="00E05C86">
        <w:rPr>
          <w:rFonts w:ascii="Arial" w:hAnsi="Arial" w:cs="Arial"/>
          <w:sz w:val="28"/>
          <w:szCs w:val="28"/>
          <w:lang w:val="es-ES"/>
        </w:rPr>
        <w:t>titución Política del Estado de Tamaulipas, publicado en el periódico oficial de dicha entidad federativa el veintisiete de octubre de dos mil veinte. La señora Ministra Piña Hernández anunció voto concurrente.</w:t>
      </w:r>
    </w:p>
    <w:p w14:paraId="4DF88B7B" w14:textId="77777777" w:rsidR="00E05C86" w:rsidRPr="00E05C86"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Se aprobó por mayoría de nueve votos de las s</w:t>
      </w:r>
      <w:r w:rsidRPr="00E05C86">
        <w:rPr>
          <w:rFonts w:ascii="Arial" w:hAnsi="Arial" w:cs="Arial"/>
          <w:sz w:val="28"/>
          <w:szCs w:val="28"/>
          <w:lang w:val="es-ES"/>
        </w:rPr>
        <w:t>eñoras Ministras y de los señores Ministros Gutiérrez Ortiz Mena, González Alcántara Carrancá, Aguilar Morales, Pardo Rebolledo, Piña Hernández, Ríos Farjat, Laynez Potisek, Pérez Dayán y Presidente Zaldívar Lelo de Larrea, respecto del considerando sexto,</w:t>
      </w:r>
      <w:r w:rsidRPr="00E05C86">
        <w:rPr>
          <w:rFonts w:ascii="Arial" w:hAnsi="Arial" w:cs="Arial"/>
          <w:sz w:val="28"/>
          <w:szCs w:val="28"/>
          <w:lang w:val="es-ES"/>
        </w:rPr>
        <w:t xml:space="preserve"> relativo al estudio de fondo, en su tema 4, consistente en reconocer la validez del artículo 20, fracción V, párrafo tercero, de la Constitución Política del Estado de Tamaulipas, reformado mediante el DECRETO LXIV-201, publicado en el periódico oficial d</w:t>
      </w:r>
      <w:r w:rsidRPr="00E05C86">
        <w:rPr>
          <w:rFonts w:ascii="Arial" w:hAnsi="Arial" w:cs="Arial"/>
          <w:sz w:val="28"/>
          <w:szCs w:val="28"/>
          <w:lang w:val="es-ES"/>
        </w:rPr>
        <w:t>e dicha entidad federativa el veintisiete de octubre de dos mil veinte. La señora Ministra Esquivel Mossa votó en contra.</w:t>
      </w:r>
    </w:p>
    <w:p w14:paraId="4DF88B7C" w14:textId="77777777" w:rsidR="00E05C86" w:rsidRPr="00E05C86"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 xml:space="preserve">Se aprobó por mayoría de nueve votos de las señoras Ministras y de los señores Ministros González Alcántara Carrancá, Esquivel Mossa, </w:t>
      </w:r>
      <w:r w:rsidRPr="00E05C86">
        <w:rPr>
          <w:rFonts w:ascii="Arial" w:hAnsi="Arial" w:cs="Arial"/>
          <w:sz w:val="28"/>
          <w:szCs w:val="28"/>
          <w:lang w:val="es-ES"/>
        </w:rPr>
        <w:t>Aguilar Morales, Pardo Rebolledo separándose del párrafo ciento setenta, Piña Hernández, Ríos Farjat, Laynez Potisek, Pérez Dayán y Presidente Zaldívar Lelo de Larrea, respecto del considerando sexto, relativo al estudio de fondo, en su tema 5, consistente</w:t>
      </w:r>
      <w:r w:rsidRPr="00E05C86">
        <w:rPr>
          <w:rFonts w:ascii="Arial" w:hAnsi="Arial" w:cs="Arial"/>
          <w:sz w:val="28"/>
          <w:szCs w:val="28"/>
          <w:lang w:val="es-ES"/>
        </w:rPr>
        <w:t xml:space="preserve"> en reconocer la validez del artículo 20, fracción V, párrafo tercero, de la Constitución Política del Estado de Tamaulipas, reformado mediante el DECRETO LXIV-201, publicado en el periódico oficial de dicha entidad federativa el veintisiete de octubre de </w:t>
      </w:r>
      <w:r w:rsidRPr="00E05C86">
        <w:rPr>
          <w:rFonts w:ascii="Arial" w:hAnsi="Arial" w:cs="Arial"/>
          <w:sz w:val="28"/>
          <w:szCs w:val="28"/>
          <w:lang w:val="es-ES"/>
        </w:rPr>
        <w:t>dos mil veinte. El señor Ministro Gutiérrez Ortiz Mena votó en contra y anunció voto particular.</w:t>
      </w:r>
    </w:p>
    <w:p w14:paraId="4DF88B7D" w14:textId="77777777" w:rsidR="00AF755F" w:rsidRPr="00AC435B" w:rsidRDefault="00A02238" w:rsidP="00E05C86">
      <w:pPr>
        <w:spacing w:before="100" w:beforeAutospacing="1" w:line="360" w:lineRule="auto"/>
        <w:jc w:val="both"/>
        <w:rPr>
          <w:rFonts w:ascii="Arial" w:hAnsi="Arial" w:cs="Arial"/>
          <w:sz w:val="28"/>
          <w:szCs w:val="28"/>
          <w:lang w:val="es-ES"/>
        </w:rPr>
      </w:pPr>
      <w:r w:rsidRPr="00E05C86">
        <w:rPr>
          <w:rFonts w:ascii="Arial" w:hAnsi="Arial" w:cs="Arial"/>
          <w:sz w:val="28"/>
          <w:szCs w:val="28"/>
          <w:lang w:val="es-ES"/>
        </w:rPr>
        <w:t>Se aprobó por mayoría de ocho votos de las señoras Ministras y de los señores Ministros González Alcántara Carrancá, Esquivel Mossa, Aguilar Morales, Pardo Reb</w:t>
      </w:r>
      <w:r w:rsidRPr="00E05C86">
        <w:rPr>
          <w:rFonts w:ascii="Arial" w:hAnsi="Arial" w:cs="Arial"/>
          <w:sz w:val="28"/>
          <w:szCs w:val="28"/>
          <w:lang w:val="es-ES"/>
        </w:rPr>
        <w:t>olledo, Piña Hernández separándose de algunas consideraciones, Ríos Farjat, Laynez Potisek y Presidente Zaldívar Lelo de Larrea apartándose del párrafo ciento noventa y nueve, respecto del considerando sexto, relativo al estudio de fondo, en su tema 6, con</w:t>
      </w:r>
      <w:r w:rsidRPr="00E05C86">
        <w:rPr>
          <w:rFonts w:ascii="Arial" w:hAnsi="Arial" w:cs="Arial"/>
          <w:sz w:val="28"/>
          <w:szCs w:val="28"/>
          <w:lang w:val="es-ES"/>
        </w:rPr>
        <w:t xml:space="preserve">sistente en reconocer la validez de los artículos transitorios primero, segundo, en su porción normativa “Los Magistrados del órgano jurisdiccional en materia electoral del Estado de Tamaulipas, designados por el Senado de la República, el 19 de noviembre </w:t>
      </w:r>
      <w:r w:rsidRPr="00E05C86">
        <w:rPr>
          <w:rFonts w:ascii="Arial" w:hAnsi="Arial" w:cs="Arial"/>
          <w:sz w:val="28"/>
          <w:szCs w:val="28"/>
          <w:lang w:val="es-ES"/>
        </w:rPr>
        <w:t>de 2015, por un periodo de cinco años, concluirán su encargo por el periodo para el cual fueron designados”, y quinto del DECRETO LXIV-201 mediante el cual se reforma el párrafo tercero de la fracción V del artículo 20 de la Constitución Política del Estad</w:t>
      </w:r>
      <w:r w:rsidRPr="00E05C86">
        <w:rPr>
          <w:rFonts w:ascii="Arial" w:hAnsi="Arial" w:cs="Arial"/>
          <w:sz w:val="28"/>
          <w:szCs w:val="28"/>
          <w:lang w:val="es-ES"/>
        </w:rPr>
        <w:t>o de Tamaulipas, publicado en el periódico oficial de dicha entidad federativa el veintisiete de octubre de dos mil veinte. El señor Ministro Gutiérrez Ortiz Mena votó en contra, por la invalidez total del decreto impugnado y anunció voto particular. El se</w:t>
      </w:r>
      <w:r w:rsidRPr="00E05C86">
        <w:rPr>
          <w:rFonts w:ascii="Arial" w:hAnsi="Arial" w:cs="Arial"/>
          <w:sz w:val="28"/>
          <w:szCs w:val="28"/>
          <w:lang w:val="es-ES"/>
        </w:rPr>
        <w:t>ñor Ministro Pérez Dayán votó en contra. La señora Ministra Piña Hernández anunció voto concurrente</w:t>
      </w:r>
      <w:r>
        <w:rPr>
          <w:rFonts w:ascii="Arial" w:hAnsi="Arial" w:cs="Arial"/>
          <w:sz w:val="28"/>
          <w:szCs w:val="28"/>
          <w:lang w:val="es-ES"/>
        </w:rPr>
        <w:t>.</w:t>
      </w:r>
      <w:r w:rsidRPr="00AC435B">
        <w:rPr>
          <w:rFonts w:ascii="Arial" w:hAnsi="Arial" w:cs="Arial"/>
          <w:sz w:val="28"/>
          <w:szCs w:val="28"/>
        </w:rPr>
        <w:t xml:space="preserve"> </w:t>
      </w:r>
    </w:p>
    <w:p w14:paraId="4DF88B7E" w14:textId="77777777" w:rsidR="00AF755F" w:rsidRPr="00AC435B" w:rsidRDefault="00A02238" w:rsidP="00AF755F">
      <w:pPr>
        <w:keepNext/>
        <w:spacing w:before="100" w:beforeAutospacing="1" w:line="360" w:lineRule="auto"/>
        <w:jc w:val="both"/>
        <w:rPr>
          <w:rFonts w:ascii="Arial" w:hAnsi="Arial" w:cs="Arial"/>
          <w:b/>
          <w:sz w:val="28"/>
          <w:szCs w:val="28"/>
        </w:rPr>
      </w:pPr>
      <w:r w:rsidRPr="00AC435B">
        <w:rPr>
          <w:rFonts w:ascii="Arial" w:hAnsi="Arial" w:cs="Arial"/>
          <w:b/>
          <w:sz w:val="28"/>
          <w:szCs w:val="28"/>
        </w:rPr>
        <w:t>En relación con el punto resolutivo cuarto:</w:t>
      </w:r>
    </w:p>
    <w:p w14:paraId="4DF88B7F" w14:textId="77777777" w:rsidR="00A27ED0" w:rsidRPr="00A27ED0" w:rsidRDefault="00A02238" w:rsidP="00A27ED0">
      <w:pPr>
        <w:spacing w:before="100" w:beforeAutospacing="1" w:line="360" w:lineRule="auto"/>
        <w:jc w:val="both"/>
        <w:rPr>
          <w:rFonts w:ascii="Arial" w:hAnsi="Arial" w:cs="Arial"/>
          <w:sz w:val="28"/>
          <w:szCs w:val="28"/>
          <w:lang w:val="es-ES"/>
        </w:rPr>
      </w:pPr>
      <w:r w:rsidRPr="00A27ED0">
        <w:rPr>
          <w:rFonts w:ascii="Arial" w:hAnsi="Arial" w:cs="Arial"/>
          <w:sz w:val="28"/>
          <w:szCs w:val="28"/>
          <w:lang w:val="es-ES"/>
        </w:rPr>
        <w:t>Se aprobó por mayoría de ocho votos de las señoras Ministras y de los señores Ministros González Alcántara Car</w:t>
      </w:r>
      <w:r w:rsidRPr="00A27ED0">
        <w:rPr>
          <w:rFonts w:ascii="Arial" w:hAnsi="Arial" w:cs="Arial"/>
          <w:sz w:val="28"/>
          <w:szCs w:val="28"/>
          <w:lang w:val="es-ES"/>
        </w:rPr>
        <w:t>rancá, Esquivel Mossa, Aguilar Morales, Pardo Rebolledo, Piña Hernández separándose de algunas consideraciones, Ríos Farjat, Laynez Potisek y Presidente Zaldívar Lelo de Larrea apartándose del párrafo ciento noventa y nueve, respecto del considerando sexto</w:t>
      </w:r>
      <w:r w:rsidRPr="00A27ED0">
        <w:rPr>
          <w:rFonts w:ascii="Arial" w:hAnsi="Arial" w:cs="Arial"/>
          <w:sz w:val="28"/>
          <w:szCs w:val="28"/>
          <w:lang w:val="es-ES"/>
        </w:rPr>
        <w:t>, relativo al estudio de fondo, en su tema 6, consistente en declarar la invalidez de los artículos transitorios segundo, en su porción normativa “En caso de que el Senado de la República emita una nueva convocatoria en términos de lo dispuesto por el nume</w:t>
      </w:r>
      <w:r w:rsidRPr="00A27ED0">
        <w:rPr>
          <w:rFonts w:ascii="Arial" w:hAnsi="Arial" w:cs="Arial"/>
          <w:sz w:val="28"/>
          <w:szCs w:val="28"/>
          <w:lang w:val="es-ES"/>
        </w:rPr>
        <w:t>ral 5 del inciso C de la fracción IV del artículo 116 de la Constitución Política de los Estados Unidos Mexicanos, para sustituir a los Magistrados que terminan su encargo en noviembre de 2020, será únicamente para que los designados duren en su encargo ha</w:t>
      </w:r>
      <w:r w:rsidRPr="00A27ED0">
        <w:rPr>
          <w:rFonts w:ascii="Arial" w:hAnsi="Arial" w:cs="Arial"/>
          <w:sz w:val="28"/>
          <w:szCs w:val="28"/>
          <w:lang w:val="es-ES"/>
        </w:rPr>
        <w:t>sta la entrada en vigor del presente decreto”, y tercero del DECRETO LXIV-201 mediante el cual se reforma el párrafo tercero de la fracción V del artículo 20 de la Constitución Política del Estado de Tamaulipas, publicado en el periódico oficial de dicha e</w:t>
      </w:r>
      <w:r w:rsidRPr="00A27ED0">
        <w:rPr>
          <w:rFonts w:ascii="Arial" w:hAnsi="Arial" w:cs="Arial"/>
          <w:sz w:val="28"/>
          <w:szCs w:val="28"/>
          <w:lang w:val="es-ES"/>
        </w:rPr>
        <w:t>ntidad federativa el veintisiete de octubre de dos mil veinte. El señor Ministro Gutiérrez Ortiz Mena votó en contra, por la invalidez total del decreto impugnado y anunció voto particular. El señor Ministro Pérez Dayán votó en contra. La señora Ministra P</w:t>
      </w:r>
      <w:r w:rsidRPr="00A27ED0">
        <w:rPr>
          <w:rFonts w:ascii="Arial" w:hAnsi="Arial" w:cs="Arial"/>
          <w:sz w:val="28"/>
          <w:szCs w:val="28"/>
          <w:lang w:val="es-ES"/>
        </w:rPr>
        <w:t>iña Hernández anunció voto concurrente.</w:t>
      </w:r>
    </w:p>
    <w:p w14:paraId="4DF88B80" w14:textId="77777777" w:rsidR="00490873" w:rsidRPr="00AC435B" w:rsidRDefault="00A02238" w:rsidP="00A27ED0">
      <w:pPr>
        <w:spacing w:before="100" w:beforeAutospacing="1" w:line="360" w:lineRule="auto"/>
        <w:jc w:val="both"/>
        <w:rPr>
          <w:rFonts w:ascii="Arial" w:hAnsi="Arial" w:cs="Arial"/>
          <w:sz w:val="28"/>
          <w:szCs w:val="28"/>
        </w:rPr>
      </w:pPr>
      <w:r w:rsidRPr="00A27ED0">
        <w:rPr>
          <w:rFonts w:ascii="Arial" w:hAnsi="Arial" w:cs="Arial"/>
          <w:sz w:val="28"/>
          <w:szCs w:val="28"/>
          <w:lang w:val="es-ES"/>
        </w:rPr>
        <w:t>Se aprobó por mayoría de nueve votos de las señoras Ministras y de los señores Ministros González Alcántara Carrancá, Esquivel Mossa, Aguilar Morales, Pardo Rebolledo, Piña Hernández, Ríos Farjat, Laynez Potisek, Pér</w:t>
      </w:r>
      <w:r w:rsidRPr="00A27ED0">
        <w:rPr>
          <w:rFonts w:ascii="Arial" w:hAnsi="Arial" w:cs="Arial"/>
          <w:sz w:val="28"/>
          <w:szCs w:val="28"/>
          <w:lang w:val="es-ES"/>
        </w:rPr>
        <w:t>ez Dayán y Presidente Zaldívar Lelo de Larrea, respecto del considerando séptimo, relativo a los efectos, consistente en: 1) determinar que la declaratoria de invalidez decretada en este fallo surta sus efectos a partir de la notificación de los puntos res</w:t>
      </w:r>
      <w:r w:rsidRPr="00A27ED0">
        <w:rPr>
          <w:rFonts w:ascii="Arial" w:hAnsi="Arial" w:cs="Arial"/>
          <w:sz w:val="28"/>
          <w:szCs w:val="28"/>
          <w:lang w:val="es-ES"/>
        </w:rPr>
        <w:t>olutivos de esta sentencia al Congreso del Estado de Tamaulipas y 2) determinar que, para el eficaz cumplimiento de esta resolución, deberá notificarse al titular del Poder Ejecutivo del Estado de Tamaulipas, al Tribunal Electoral de dicha entidad federati</w:t>
      </w:r>
      <w:r w:rsidRPr="00A27ED0">
        <w:rPr>
          <w:rFonts w:ascii="Arial" w:hAnsi="Arial" w:cs="Arial"/>
          <w:sz w:val="28"/>
          <w:szCs w:val="28"/>
          <w:lang w:val="es-ES"/>
        </w:rPr>
        <w:t>va y al Senado de la República. El señor Ministro Gutiérrez Ortiz Mena votó en contra</w:t>
      </w:r>
      <w:r>
        <w:rPr>
          <w:rFonts w:ascii="Arial" w:hAnsi="Arial" w:cs="Arial"/>
          <w:sz w:val="28"/>
          <w:szCs w:val="28"/>
          <w:lang w:val="es-ES"/>
        </w:rPr>
        <w:t>.</w:t>
      </w:r>
    </w:p>
    <w:p w14:paraId="4DF88B81" w14:textId="77777777" w:rsidR="00AF755F" w:rsidRPr="00AC435B" w:rsidRDefault="00A02238" w:rsidP="00490873">
      <w:pPr>
        <w:pStyle w:val="corte4fondo"/>
        <w:spacing w:before="100" w:beforeAutospacing="1"/>
        <w:ind w:firstLine="0"/>
        <w:rPr>
          <w:rFonts w:cs="Arial"/>
          <w:b/>
          <w:bCs/>
          <w:sz w:val="28"/>
          <w:szCs w:val="28"/>
          <w:lang w:val="es-ES"/>
        </w:rPr>
      </w:pPr>
      <w:r>
        <w:rPr>
          <w:rFonts w:cs="Arial"/>
          <w:b/>
          <w:bCs/>
          <w:sz w:val="28"/>
          <w:szCs w:val="28"/>
          <w:lang w:val="es-ES"/>
        </w:rPr>
        <w:t>En relación con el punto resolutivo quinto</w:t>
      </w:r>
      <w:r w:rsidRPr="00AC435B">
        <w:rPr>
          <w:rFonts w:cs="Arial"/>
          <w:b/>
          <w:bCs/>
          <w:sz w:val="28"/>
          <w:szCs w:val="28"/>
          <w:lang w:val="es-ES"/>
        </w:rPr>
        <w:t>:</w:t>
      </w:r>
    </w:p>
    <w:p w14:paraId="4DF88B82" w14:textId="77777777" w:rsidR="00AF755F" w:rsidRPr="00AC435B" w:rsidRDefault="00A02238" w:rsidP="00490873">
      <w:pPr>
        <w:pStyle w:val="corte4fondo"/>
        <w:spacing w:before="100" w:beforeAutospacing="1"/>
        <w:ind w:firstLine="0"/>
        <w:rPr>
          <w:rFonts w:cs="Arial"/>
          <w:sz w:val="28"/>
          <w:szCs w:val="28"/>
          <w:lang w:val="es-ES"/>
        </w:rPr>
      </w:pPr>
      <w:r w:rsidRPr="00EE0CF6">
        <w:rPr>
          <w:rFonts w:cs="Arial"/>
          <w:sz w:val="28"/>
          <w:szCs w:val="28"/>
          <w:lang w:val="es-ES"/>
        </w:rPr>
        <w:t xml:space="preserve">Se aprobó por unanimidad de diez votos de las señoras Ministras y de los señores Ministros Gutiérrez Ortiz Mena, </w:t>
      </w:r>
      <w:r w:rsidRPr="00EE0CF6">
        <w:rPr>
          <w:rFonts w:cs="Arial"/>
          <w:sz w:val="28"/>
          <w:szCs w:val="28"/>
          <w:lang w:val="es-ES"/>
        </w:rPr>
        <w:t>González Alcántara Carrancá, Esquivel Mossa, Aguilar Morales, Pardo Rebolledo, Piña Hernández, Ríos Farjat, Laynez Potisek, Pérez Dayán y Presidente Zaldívar Lelo de Larrea</w:t>
      </w:r>
      <w:r>
        <w:rPr>
          <w:rFonts w:cs="Arial"/>
          <w:sz w:val="28"/>
          <w:szCs w:val="28"/>
          <w:lang w:val="es-ES"/>
        </w:rPr>
        <w:t>.</w:t>
      </w:r>
    </w:p>
    <w:p w14:paraId="4DF88B83" w14:textId="77777777" w:rsidR="0007780D" w:rsidRPr="00AC435B" w:rsidRDefault="00A02238" w:rsidP="0007780D">
      <w:pPr>
        <w:spacing w:before="100" w:beforeAutospacing="1" w:line="360" w:lineRule="auto"/>
        <w:jc w:val="both"/>
        <w:rPr>
          <w:rFonts w:ascii="Arial" w:hAnsi="Arial" w:cs="Arial"/>
          <w:sz w:val="28"/>
          <w:szCs w:val="28"/>
        </w:rPr>
      </w:pPr>
      <w:r w:rsidRPr="00AC435B">
        <w:rPr>
          <w:rFonts w:ascii="Arial" w:hAnsi="Arial" w:cs="Arial"/>
          <w:sz w:val="28"/>
          <w:szCs w:val="28"/>
          <w:lang w:val="es-ES"/>
        </w:rPr>
        <w:t>El señor Ministro Presidente Zaldívar Lelo de Larrea declaró que el asunto se reso</w:t>
      </w:r>
      <w:r w:rsidRPr="00AC435B">
        <w:rPr>
          <w:rFonts w:ascii="Arial" w:hAnsi="Arial" w:cs="Arial"/>
          <w:sz w:val="28"/>
          <w:szCs w:val="28"/>
          <w:lang w:val="es-ES"/>
        </w:rPr>
        <w:t xml:space="preserve">lvió en los términos propuestos. </w:t>
      </w:r>
      <w:r w:rsidR="00354B11">
        <w:rPr>
          <w:rFonts w:ascii="Arial" w:hAnsi="Arial" w:cs="Arial"/>
          <w:sz w:val="28"/>
          <w:szCs w:val="28"/>
          <w:lang w:val="es-ES"/>
        </w:rPr>
        <w:t>Doy fe.</w:t>
      </w:r>
    </w:p>
    <w:p w14:paraId="4DF88B84" w14:textId="77777777" w:rsidR="0007780D" w:rsidRDefault="00A02238" w:rsidP="0007780D">
      <w:pPr>
        <w:spacing w:before="100" w:beforeAutospacing="1" w:line="360" w:lineRule="auto"/>
        <w:jc w:val="both"/>
        <w:rPr>
          <w:rFonts w:ascii="Arial" w:hAnsi="Arial" w:cs="Arial"/>
          <w:bCs/>
          <w:sz w:val="28"/>
          <w:szCs w:val="28"/>
        </w:rPr>
      </w:pPr>
      <w:r w:rsidRPr="00AC435B">
        <w:rPr>
          <w:rFonts w:ascii="Arial" w:hAnsi="Arial" w:cs="Arial"/>
          <w:bCs/>
          <w:sz w:val="28"/>
          <w:szCs w:val="28"/>
        </w:rPr>
        <w:t xml:space="preserve">Firman el señor Ministro Presidente y la </w:t>
      </w:r>
      <w:r w:rsidR="00354B11">
        <w:rPr>
          <w:rFonts w:ascii="Arial" w:hAnsi="Arial" w:cs="Arial"/>
          <w:bCs/>
          <w:sz w:val="28"/>
          <w:szCs w:val="28"/>
        </w:rPr>
        <w:t xml:space="preserve">señora </w:t>
      </w:r>
      <w:r w:rsidRPr="00AC435B">
        <w:rPr>
          <w:rFonts w:ascii="Arial" w:hAnsi="Arial" w:cs="Arial"/>
          <w:bCs/>
          <w:sz w:val="28"/>
          <w:szCs w:val="28"/>
        </w:rPr>
        <w:t>Ministra Ponente con el Secretario General de Acuerdos, quien da fe.</w:t>
      </w:r>
    </w:p>
    <w:p w14:paraId="4DF88B85" w14:textId="77777777" w:rsidR="00A2649D" w:rsidRPr="00AC435B" w:rsidRDefault="00A2649D" w:rsidP="0007780D">
      <w:pPr>
        <w:spacing w:before="100" w:beforeAutospacing="1" w:line="360" w:lineRule="auto"/>
        <w:jc w:val="both"/>
        <w:rPr>
          <w:rFonts w:ascii="Arial" w:hAnsi="Arial" w:cs="Arial"/>
          <w:sz w:val="28"/>
          <w:szCs w:val="28"/>
        </w:rPr>
      </w:pPr>
    </w:p>
    <w:p w14:paraId="4DF88B86" w14:textId="77777777" w:rsidR="0007780D" w:rsidRDefault="00A02238" w:rsidP="00660D9D">
      <w:pPr>
        <w:spacing w:line="360" w:lineRule="auto"/>
        <w:ind w:left="1843" w:right="1894"/>
        <w:jc w:val="center"/>
        <w:rPr>
          <w:rFonts w:ascii="Arial" w:hAnsi="Arial" w:cs="Arial"/>
          <w:b/>
          <w:sz w:val="28"/>
          <w:szCs w:val="28"/>
        </w:rPr>
      </w:pPr>
      <w:r w:rsidRPr="00AC435B">
        <w:rPr>
          <w:rFonts w:ascii="Arial" w:hAnsi="Arial" w:cs="Arial"/>
          <w:b/>
          <w:sz w:val="28"/>
          <w:szCs w:val="28"/>
        </w:rPr>
        <w:t xml:space="preserve">PRESIDENTE </w:t>
      </w:r>
    </w:p>
    <w:p w14:paraId="4DF88B87" w14:textId="77777777" w:rsidR="00A2649D" w:rsidRDefault="00A2649D" w:rsidP="00660D9D">
      <w:pPr>
        <w:spacing w:line="360" w:lineRule="auto"/>
        <w:ind w:left="1843" w:right="1894"/>
        <w:jc w:val="center"/>
        <w:rPr>
          <w:rFonts w:ascii="Arial" w:hAnsi="Arial" w:cs="Arial"/>
          <w:b/>
          <w:sz w:val="28"/>
          <w:szCs w:val="28"/>
        </w:rPr>
      </w:pPr>
    </w:p>
    <w:p w14:paraId="4DF88B88" w14:textId="77777777" w:rsidR="00516962" w:rsidRPr="00AC435B" w:rsidRDefault="00516962" w:rsidP="00660D9D">
      <w:pPr>
        <w:spacing w:line="360" w:lineRule="auto"/>
        <w:ind w:left="1843" w:right="1894"/>
        <w:jc w:val="center"/>
        <w:rPr>
          <w:rFonts w:ascii="Arial" w:hAnsi="Arial" w:cs="Arial"/>
          <w:b/>
          <w:sz w:val="28"/>
          <w:szCs w:val="28"/>
        </w:rPr>
      </w:pPr>
    </w:p>
    <w:p w14:paraId="4DF88B89" w14:textId="77777777" w:rsidR="0007780D" w:rsidRPr="00AC435B" w:rsidRDefault="00A02238" w:rsidP="0007780D">
      <w:pPr>
        <w:spacing w:line="360" w:lineRule="auto"/>
        <w:jc w:val="center"/>
        <w:rPr>
          <w:rFonts w:ascii="Arial" w:hAnsi="Arial" w:cs="Arial"/>
          <w:b/>
          <w:sz w:val="28"/>
          <w:szCs w:val="28"/>
        </w:rPr>
      </w:pPr>
      <w:r w:rsidRPr="00AC435B">
        <w:rPr>
          <w:rFonts w:ascii="Arial" w:hAnsi="Arial" w:cs="Arial"/>
          <w:b/>
          <w:sz w:val="28"/>
          <w:szCs w:val="28"/>
        </w:rPr>
        <w:t>MINISTRO ARTURO ZALDÍVAR LELO DE LARREA</w:t>
      </w:r>
    </w:p>
    <w:p w14:paraId="4DF88B8A" w14:textId="77777777" w:rsidR="0007780D" w:rsidRDefault="0007780D" w:rsidP="0007780D">
      <w:pPr>
        <w:spacing w:line="360" w:lineRule="auto"/>
        <w:jc w:val="center"/>
        <w:rPr>
          <w:rFonts w:ascii="Arial" w:hAnsi="Arial" w:cs="Arial"/>
          <w:b/>
          <w:sz w:val="28"/>
          <w:szCs w:val="28"/>
        </w:rPr>
      </w:pPr>
    </w:p>
    <w:p w14:paraId="4DF88B8B" w14:textId="77777777" w:rsidR="00A2649D" w:rsidRDefault="00A2649D" w:rsidP="0007780D">
      <w:pPr>
        <w:spacing w:line="360" w:lineRule="auto"/>
        <w:jc w:val="center"/>
        <w:rPr>
          <w:rFonts w:ascii="Arial" w:hAnsi="Arial" w:cs="Arial"/>
          <w:b/>
          <w:sz w:val="28"/>
          <w:szCs w:val="28"/>
        </w:rPr>
      </w:pPr>
    </w:p>
    <w:p w14:paraId="4DF88B8C" w14:textId="77777777" w:rsidR="00A2649D" w:rsidRDefault="00A2649D" w:rsidP="0007780D">
      <w:pPr>
        <w:spacing w:line="360" w:lineRule="auto"/>
        <w:jc w:val="center"/>
        <w:rPr>
          <w:rFonts w:ascii="Arial" w:hAnsi="Arial" w:cs="Arial"/>
          <w:b/>
          <w:sz w:val="28"/>
          <w:szCs w:val="28"/>
        </w:rPr>
      </w:pPr>
    </w:p>
    <w:p w14:paraId="4DF88B8D" w14:textId="77777777" w:rsidR="00516962" w:rsidRPr="00AC435B" w:rsidRDefault="00516962" w:rsidP="0007780D">
      <w:pPr>
        <w:spacing w:line="360" w:lineRule="auto"/>
        <w:jc w:val="center"/>
        <w:rPr>
          <w:rFonts w:ascii="Arial" w:hAnsi="Arial" w:cs="Arial"/>
          <w:b/>
          <w:sz w:val="28"/>
          <w:szCs w:val="28"/>
        </w:rPr>
      </w:pPr>
    </w:p>
    <w:p w14:paraId="4DF88B8E" w14:textId="77777777" w:rsidR="0007780D" w:rsidRDefault="00A02238" w:rsidP="00660D9D">
      <w:pPr>
        <w:spacing w:line="360" w:lineRule="auto"/>
        <w:jc w:val="center"/>
        <w:rPr>
          <w:rFonts w:ascii="Arial" w:hAnsi="Arial" w:cs="Arial"/>
          <w:b/>
          <w:sz w:val="28"/>
          <w:szCs w:val="28"/>
        </w:rPr>
      </w:pPr>
      <w:r w:rsidRPr="00AC435B">
        <w:rPr>
          <w:rFonts w:ascii="Arial" w:hAnsi="Arial" w:cs="Arial"/>
          <w:b/>
          <w:sz w:val="28"/>
          <w:szCs w:val="28"/>
        </w:rPr>
        <w:t>PONENTE</w:t>
      </w:r>
    </w:p>
    <w:p w14:paraId="4DF88B8F" w14:textId="77777777" w:rsidR="00A2649D" w:rsidRDefault="00A2649D" w:rsidP="00660D9D">
      <w:pPr>
        <w:spacing w:line="360" w:lineRule="auto"/>
        <w:jc w:val="center"/>
        <w:rPr>
          <w:rFonts w:ascii="Arial" w:hAnsi="Arial" w:cs="Arial"/>
          <w:b/>
          <w:sz w:val="28"/>
          <w:szCs w:val="28"/>
        </w:rPr>
      </w:pPr>
    </w:p>
    <w:p w14:paraId="4DF88B90" w14:textId="77777777" w:rsidR="00516962" w:rsidRPr="00AC435B" w:rsidRDefault="00516962" w:rsidP="00660D9D">
      <w:pPr>
        <w:spacing w:line="360" w:lineRule="auto"/>
        <w:jc w:val="center"/>
        <w:rPr>
          <w:rFonts w:ascii="Arial" w:hAnsi="Arial" w:cs="Arial"/>
          <w:b/>
          <w:sz w:val="28"/>
          <w:szCs w:val="28"/>
        </w:rPr>
      </w:pPr>
    </w:p>
    <w:p w14:paraId="4DF88B91" w14:textId="77777777" w:rsidR="0007780D" w:rsidRPr="00AC435B" w:rsidRDefault="00A02238" w:rsidP="0007780D">
      <w:pPr>
        <w:spacing w:line="360" w:lineRule="auto"/>
        <w:jc w:val="center"/>
        <w:rPr>
          <w:rFonts w:ascii="Arial" w:hAnsi="Arial" w:cs="Arial"/>
          <w:b/>
          <w:sz w:val="28"/>
          <w:szCs w:val="28"/>
        </w:rPr>
      </w:pPr>
      <w:r w:rsidRPr="00AC435B">
        <w:rPr>
          <w:rFonts w:ascii="Arial" w:hAnsi="Arial" w:cs="Arial"/>
          <w:b/>
          <w:sz w:val="28"/>
          <w:szCs w:val="28"/>
        </w:rPr>
        <w:t xml:space="preserve">MINISTRA ANA </w:t>
      </w:r>
      <w:r w:rsidRPr="00AC435B">
        <w:rPr>
          <w:rFonts w:ascii="Arial" w:hAnsi="Arial" w:cs="Arial"/>
          <w:b/>
          <w:sz w:val="28"/>
          <w:szCs w:val="28"/>
        </w:rPr>
        <w:t>MARGARITA RÍOS FARJAT</w:t>
      </w:r>
    </w:p>
    <w:p w14:paraId="4DF88B92" w14:textId="77777777" w:rsidR="0007780D" w:rsidRDefault="0007780D" w:rsidP="0007780D">
      <w:pPr>
        <w:spacing w:line="360" w:lineRule="auto"/>
        <w:rPr>
          <w:rFonts w:ascii="Arial" w:hAnsi="Arial" w:cs="Arial"/>
          <w:b/>
          <w:sz w:val="28"/>
          <w:szCs w:val="28"/>
        </w:rPr>
      </w:pPr>
    </w:p>
    <w:p w14:paraId="4DF88B93" w14:textId="77777777" w:rsidR="00A2649D" w:rsidRDefault="00A2649D" w:rsidP="0007780D">
      <w:pPr>
        <w:spacing w:line="360" w:lineRule="auto"/>
        <w:rPr>
          <w:rFonts w:ascii="Arial" w:hAnsi="Arial" w:cs="Arial"/>
          <w:b/>
          <w:sz w:val="28"/>
          <w:szCs w:val="28"/>
        </w:rPr>
      </w:pPr>
    </w:p>
    <w:p w14:paraId="4DF88B94" w14:textId="77777777" w:rsidR="00A2649D" w:rsidRDefault="00A2649D" w:rsidP="0007780D">
      <w:pPr>
        <w:spacing w:line="360" w:lineRule="auto"/>
        <w:rPr>
          <w:rFonts w:ascii="Arial" w:hAnsi="Arial" w:cs="Arial"/>
          <w:b/>
          <w:sz w:val="28"/>
          <w:szCs w:val="28"/>
        </w:rPr>
      </w:pPr>
    </w:p>
    <w:p w14:paraId="4DF88B95" w14:textId="77777777" w:rsidR="00516962" w:rsidRPr="00AC435B" w:rsidRDefault="00516962" w:rsidP="0007780D">
      <w:pPr>
        <w:spacing w:line="360" w:lineRule="auto"/>
        <w:rPr>
          <w:rFonts w:ascii="Arial" w:hAnsi="Arial" w:cs="Arial"/>
          <w:b/>
          <w:sz w:val="28"/>
          <w:szCs w:val="28"/>
        </w:rPr>
      </w:pPr>
    </w:p>
    <w:p w14:paraId="4DF88B96" w14:textId="77777777" w:rsidR="0007780D" w:rsidRDefault="00A02238" w:rsidP="00660D9D">
      <w:pPr>
        <w:spacing w:line="360" w:lineRule="auto"/>
        <w:jc w:val="center"/>
        <w:rPr>
          <w:rFonts w:ascii="Arial" w:hAnsi="Arial" w:cs="Arial"/>
          <w:b/>
          <w:sz w:val="28"/>
          <w:szCs w:val="28"/>
        </w:rPr>
      </w:pPr>
      <w:r w:rsidRPr="00AC435B">
        <w:rPr>
          <w:rFonts w:ascii="Arial" w:hAnsi="Arial" w:cs="Arial"/>
          <w:b/>
          <w:sz w:val="28"/>
          <w:szCs w:val="28"/>
        </w:rPr>
        <w:t>SECRETARIO GENERAL DE ACUERDOS</w:t>
      </w:r>
    </w:p>
    <w:p w14:paraId="4DF88B97" w14:textId="77777777" w:rsidR="00A2649D" w:rsidRDefault="00A2649D" w:rsidP="00660D9D">
      <w:pPr>
        <w:spacing w:line="360" w:lineRule="auto"/>
        <w:jc w:val="center"/>
        <w:rPr>
          <w:rFonts w:ascii="Arial" w:hAnsi="Arial" w:cs="Arial"/>
          <w:b/>
          <w:sz w:val="28"/>
          <w:szCs w:val="28"/>
        </w:rPr>
      </w:pPr>
    </w:p>
    <w:p w14:paraId="4DF88B98" w14:textId="77777777" w:rsidR="00516962" w:rsidRPr="00AC435B" w:rsidRDefault="00516962" w:rsidP="00660D9D">
      <w:pPr>
        <w:spacing w:line="360" w:lineRule="auto"/>
        <w:jc w:val="center"/>
        <w:rPr>
          <w:rFonts w:ascii="Arial" w:hAnsi="Arial" w:cs="Arial"/>
          <w:b/>
          <w:sz w:val="28"/>
          <w:szCs w:val="28"/>
        </w:rPr>
      </w:pPr>
    </w:p>
    <w:p w14:paraId="4DF88B99" w14:textId="77777777" w:rsidR="0007780D" w:rsidRDefault="00A02238" w:rsidP="00660D9D">
      <w:pPr>
        <w:spacing w:line="360" w:lineRule="auto"/>
        <w:jc w:val="center"/>
        <w:rPr>
          <w:rFonts w:ascii="Arial" w:hAnsi="Arial" w:cs="Arial"/>
          <w:b/>
          <w:sz w:val="28"/>
          <w:szCs w:val="28"/>
        </w:rPr>
      </w:pPr>
      <w:r w:rsidRPr="00AC435B">
        <w:rPr>
          <w:rFonts w:ascii="Arial" w:hAnsi="Arial" w:cs="Arial"/>
          <w:b/>
          <w:sz w:val="28"/>
          <w:szCs w:val="28"/>
        </w:rPr>
        <w:t>LICENCIADO RAFAEL COELLO CETINA</w:t>
      </w:r>
    </w:p>
    <w:sectPr w:rsidR="0007780D" w:rsidSect="00A2649D">
      <w:headerReference w:type="even" r:id="rId21"/>
      <w:headerReference w:type="default" r:id="rId22"/>
      <w:footerReference w:type="even" r:id="rId23"/>
      <w:footerReference w:type="default" r:id="rId24"/>
      <w:footerReference w:type="first" r:id="rId25"/>
      <w:pgSz w:w="12240" w:h="18720" w:code="14"/>
      <w:pgMar w:top="2410" w:right="1610" w:bottom="1701" w:left="1701" w:header="1134" w:footer="11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8BAB" w14:textId="77777777" w:rsidR="00000000" w:rsidRDefault="00A02238">
      <w:r>
        <w:separator/>
      </w:r>
    </w:p>
  </w:endnote>
  <w:endnote w:type="continuationSeparator" w:id="0">
    <w:p w14:paraId="4DF88BAD" w14:textId="77777777" w:rsidR="00000000" w:rsidRDefault="00A0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940478"/>
      <w:docPartObj>
        <w:docPartGallery w:val="Page Numbers (Bottom of Page)"/>
        <w:docPartUnique/>
      </w:docPartObj>
    </w:sdtPr>
    <w:sdtEndPr>
      <w:rPr>
        <w:rFonts w:ascii="Arial" w:hAnsi="Arial" w:cs="Arial"/>
        <w:b/>
        <w:color w:val="0070C0"/>
        <w:sz w:val="28"/>
        <w:szCs w:val="28"/>
      </w:rPr>
    </w:sdtEndPr>
    <w:sdtContent>
      <w:p w14:paraId="4DF88BA5" w14:textId="77777777" w:rsidR="00FE4C58" w:rsidRPr="00A2649D" w:rsidRDefault="00A02238" w:rsidP="00A2649D">
        <w:pPr>
          <w:pStyle w:val="Piedepgina"/>
          <w:rPr>
            <w:rFonts w:ascii="Arial" w:hAnsi="Arial" w:cs="Arial"/>
            <w:b/>
            <w:color w:val="0070C0"/>
            <w:sz w:val="28"/>
            <w:szCs w:val="28"/>
          </w:rPr>
        </w:pPr>
        <w:r w:rsidRPr="006C1EF1">
          <w:rPr>
            <w:rFonts w:ascii="Arial" w:hAnsi="Arial" w:cs="Arial"/>
            <w:b/>
            <w:color w:val="0070C0"/>
            <w:sz w:val="28"/>
            <w:szCs w:val="28"/>
          </w:rPr>
          <w:fldChar w:fldCharType="begin"/>
        </w:r>
        <w:r w:rsidRPr="006C1EF1">
          <w:rPr>
            <w:rFonts w:ascii="Arial" w:hAnsi="Arial" w:cs="Arial"/>
            <w:b/>
            <w:color w:val="0070C0"/>
            <w:sz w:val="28"/>
            <w:szCs w:val="28"/>
          </w:rPr>
          <w:instrText>PAGE   \* MERGEFORMAT</w:instrText>
        </w:r>
        <w:r w:rsidRPr="006C1EF1">
          <w:rPr>
            <w:rFonts w:ascii="Arial" w:hAnsi="Arial" w:cs="Arial"/>
            <w:b/>
            <w:color w:val="0070C0"/>
            <w:sz w:val="28"/>
            <w:szCs w:val="28"/>
          </w:rPr>
          <w:fldChar w:fldCharType="separate"/>
        </w:r>
        <w:r w:rsidRPr="00C54B9F">
          <w:rPr>
            <w:rFonts w:ascii="Arial" w:hAnsi="Arial" w:cs="Arial"/>
            <w:b/>
            <w:noProof/>
            <w:color w:val="0070C0"/>
            <w:sz w:val="28"/>
            <w:szCs w:val="28"/>
            <w:lang w:val="es-ES"/>
          </w:rPr>
          <w:t>24</w:t>
        </w:r>
        <w:r w:rsidRPr="006C1EF1">
          <w:rPr>
            <w:rFonts w:ascii="Arial" w:hAnsi="Arial" w:cs="Arial"/>
            <w:b/>
            <w:color w:val="0070C0"/>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39881"/>
      <w:docPartObj>
        <w:docPartGallery w:val="Page Numbers (Bottom of Page)"/>
        <w:docPartUnique/>
      </w:docPartObj>
    </w:sdtPr>
    <w:sdtEndPr>
      <w:rPr>
        <w:rFonts w:ascii="Arial" w:hAnsi="Arial" w:cs="Arial"/>
        <w:b/>
        <w:color w:val="0070C0"/>
        <w:sz w:val="28"/>
        <w:szCs w:val="28"/>
      </w:rPr>
    </w:sdtEndPr>
    <w:sdtContent>
      <w:p w14:paraId="4DF88BA6" w14:textId="77777777" w:rsidR="00FE4C58" w:rsidRPr="00A2649D" w:rsidRDefault="00A02238" w:rsidP="00A2649D">
        <w:pPr>
          <w:pStyle w:val="Piedepgina"/>
          <w:jc w:val="right"/>
          <w:rPr>
            <w:rFonts w:ascii="Arial" w:hAnsi="Arial" w:cs="Arial"/>
            <w:b/>
            <w:color w:val="0070C0"/>
            <w:sz w:val="28"/>
            <w:szCs w:val="28"/>
          </w:rPr>
        </w:pPr>
        <w:r w:rsidRPr="006C1EF1">
          <w:rPr>
            <w:rFonts w:ascii="Arial" w:hAnsi="Arial" w:cs="Arial"/>
            <w:b/>
            <w:color w:val="0070C0"/>
            <w:sz w:val="28"/>
            <w:szCs w:val="28"/>
          </w:rPr>
          <w:fldChar w:fldCharType="begin"/>
        </w:r>
        <w:r w:rsidRPr="006C1EF1">
          <w:rPr>
            <w:rFonts w:ascii="Arial" w:hAnsi="Arial" w:cs="Arial"/>
            <w:b/>
            <w:color w:val="0070C0"/>
            <w:sz w:val="28"/>
            <w:szCs w:val="28"/>
          </w:rPr>
          <w:instrText>PAGE   \* MERGEFORMAT</w:instrText>
        </w:r>
        <w:r w:rsidRPr="006C1EF1">
          <w:rPr>
            <w:rFonts w:ascii="Arial" w:hAnsi="Arial" w:cs="Arial"/>
            <w:b/>
            <w:color w:val="0070C0"/>
            <w:sz w:val="28"/>
            <w:szCs w:val="28"/>
          </w:rPr>
          <w:fldChar w:fldCharType="separate"/>
        </w:r>
        <w:r w:rsidRPr="00C54B9F">
          <w:rPr>
            <w:rFonts w:ascii="Arial" w:hAnsi="Arial" w:cs="Arial"/>
            <w:b/>
            <w:noProof/>
            <w:color w:val="0070C0"/>
            <w:sz w:val="28"/>
            <w:szCs w:val="28"/>
            <w:lang w:val="es-ES"/>
          </w:rPr>
          <w:t>27</w:t>
        </w:r>
        <w:r w:rsidRPr="006C1EF1">
          <w:rPr>
            <w:rFonts w:ascii="Arial" w:hAnsi="Arial" w:cs="Arial"/>
            <w:b/>
            <w:color w:val="0070C0"/>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91711"/>
      <w:docPartObj>
        <w:docPartGallery w:val="Page Numbers (Bottom of Page)"/>
        <w:docPartUnique/>
      </w:docPartObj>
    </w:sdtPr>
    <w:sdtEndPr>
      <w:rPr>
        <w:rFonts w:ascii="Arial" w:hAnsi="Arial" w:cs="Arial"/>
        <w:b/>
        <w:color w:val="0070C0"/>
        <w:sz w:val="28"/>
        <w:szCs w:val="28"/>
      </w:rPr>
    </w:sdtEndPr>
    <w:sdtContent>
      <w:p w14:paraId="4DF88BA7" w14:textId="77777777" w:rsidR="00FE4C58" w:rsidRPr="006C1EF1" w:rsidRDefault="00A02238" w:rsidP="006C1EF1">
        <w:pPr>
          <w:pStyle w:val="Piedepgina"/>
          <w:rPr>
            <w:rFonts w:ascii="Arial" w:hAnsi="Arial" w:cs="Arial"/>
            <w:b/>
            <w:color w:val="0070C0"/>
            <w:sz w:val="28"/>
            <w:szCs w:val="28"/>
          </w:rPr>
        </w:pPr>
      </w:p>
    </w:sdtContent>
  </w:sdt>
  <w:p w14:paraId="4DF88BA8" w14:textId="77777777" w:rsidR="00FE4C58" w:rsidRPr="00B37A6A" w:rsidRDefault="00FE4C58">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8B9E" w14:textId="77777777" w:rsidR="00633AAE" w:rsidRDefault="00A02238">
      <w:r>
        <w:separator/>
      </w:r>
    </w:p>
  </w:footnote>
  <w:footnote w:type="continuationSeparator" w:id="0">
    <w:p w14:paraId="4DF88B9F" w14:textId="77777777" w:rsidR="00633AAE" w:rsidRDefault="00A02238">
      <w:r>
        <w:continuationSeparator/>
      </w:r>
    </w:p>
  </w:footnote>
  <w:footnote w:id="1">
    <w:p w14:paraId="4DF88BA9" w14:textId="77777777" w:rsidR="001B02FE" w:rsidRPr="00AC435B" w:rsidRDefault="00A02238" w:rsidP="001B02FE">
      <w:pPr>
        <w:pStyle w:val="Textonotapie"/>
        <w:ind w:left="284" w:hanging="284"/>
        <w:jc w:val="both"/>
        <w:rPr>
          <w:color w:val="000000"/>
          <w:sz w:val="24"/>
          <w:szCs w:val="24"/>
        </w:rPr>
      </w:pPr>
      <w:r w:rsidRPr="00AC435B">
        <w:rPr>
          <w:rStyle w:val="Refdenotaalpie"/>
          <w:sz w:val="24"/>
          <w:szCs w:val="24"/>
        </w:rPr>
        <w:footnoteRef/>
      </w:r>
      <w:r w:rsidRPr="00AC435B">
        <w:rPr>
          <w:sz w:val="24"/>
          <w:szCs w:val="24"/>
        </w:rPr>
        <w:t xml:space="preserve"> </w:t>
      </w:r>
      <w:r w:rsidRPr="00AC435B">
        <w:rPr>
          <w:b/>
          <w:bCs/>
          <w:color w:val="000000"/>
          <w:sz w:val="24"/>
          <w:szCs w:val="24"/>
        </w:rPr>
        <w:t>Artículo 116.</w:t>
      </w:r>
      <w:r w:rsidRPr="00AC435B">
        <w:rPr>
          <w:color w:val="000000"/>
          <w:sz w:val="24"/>
          <w:szCs w:val="24"/>
        </w:rPr>
        <w:t xml:space="preserve"> El poder público de los estados se dividirá, para su ejercicio, en Ejecutivo, Legislativo y Judicial, y no podrán reunirse dos o más de estos poderes en una sola persona o corporación, ni depositarse el legislativo en un solo individuo.</w:t>
      </w:r>
      <w:r w:rsidRPr="00AC435B">
        <w:rPr>
          <w:color w:val="000000"/>
          <w:sz w:val="24"/>
          <w:szCs w:val="24"/>
        </w:rPr>
        <w:br/>
        <w:t>Los poderes de los</w:t>
      </w:r>
      <w:r w:rsidRPr="00AC435B">
        <w:rPr>
          <w:color w:val="000000"/>
          <w:sz w:val="24"/>
          <w:szCs w:val="24"/>
        </w:rPr>
        <w:t xml:space="preserve"> Estados se organizarán conforme a la Constitución de cada uno de ellos, con sujeción a las siguientes normas: […]</w:t>
      </w:r>
    </w:p>
    <w:p w14:paraId="4DF88BAA" w14:textId="77777777" w:rsidR="001B02FE" w:rsidRPr="00AC435B" w:rsidRDefault="00A02238" w:rsidP="001B02FE">
      <w:pPr>
        <w:pStyle w:val="Textonotapie"/>
        <w:ind w:left="709" w:hanging="284"/>
        <w:jc w:val="both"/>
        <w:rPr>
          <w:sz w:val="24"/>
          <w:szCs w:val="24"/>
        </w:rPr>
      </w:pPr>
      <w:r w:rsidRPr="00AC435B">
        <w:rPr>
          <w:b/>
          <w:bCs/>
          <w:sz w:val="24"/>
          <w:szCs w:val="24"/>
        </w:rPr>
        <w:t>IV.</w:t>
      </w:r>
      <w:r w:rsidRPr="00AC435B">
        <w:rPr>
          <w:sz w:val="24"/>
          <w:szCs w:val="24"/>
        </w:rPr>
        <w:t xml:space="preserve"> De conformidad con las bases establecidas en esta Constitución y las leyes generales en la materia, las Constituciones y leyes de los Estados en materia electoral, garantizarán que: […]</w:t>
      </w:r>
    </w:p>
    <w:p w14:paraId="4DF88BAB" w14:textId="77777777" w:rsidR="001B02FE" w:rsidRPr="00AC435B" w:rsidRDefault="00A02238" w:rsidP="001B02FE">
      <w:pPr>
        <w:pStyle w:val="Textonotapie"/>
        <w:ind w:left="1134" w:hanging="284"/>
        <w:jc w:val="both"/>
        <w:rPr>
          <w:sz w:val="24"/>
          <w:szCs w:val="24"/>
        </w:rPr>
      </w:pPr>
      <w:r w:rsidRPr="00AC435B">
        <w:rPr>
          <w:b/>
          <w:bCs/>
          <w:sz w:val="24"/>
          <w:szCs w:val="24"/>
        </w:rPr>
        <w:t>c)</w:t>
      </w:r>
      <w:r w:rsidRPr="00AC435B">
        <w:rPr>
          <w:sz w:val="24"/>
          <w:szCs w:val="24"/>
        </w:rPr>
        <w:t xml:space="preserve"> Las autoridades que tengan a su cargo la organización de las elecc</w:t>
      </w:r>
      <w:r w:rsidRPr="00AC435B">
        <w:rPr>
          <w:sz w:val="24"/>
          <w:szCs w:val="24"/>
        </w:rPr>
        <w:t>iones y las jurisdiccionales que resuelvan las controversias en la materia, gocen de autonomía en su funcionamiento, e independencia en sus decisiones, conforme a lo siguiente y lo que determinen las leyes:</w:t>
      </w:r>
    </w:p>
    <w:p w14:paraId="4DF88BAC" w14:textId="77777777" w:rsidR="001B02FE" w:rsidRPr="00AC435B" w:rsidRDefault="00A02238" w:rsidP="001B02FE">
      <w:pPr>
        <w:pStyle w:val="Textonotapie"/>
        <w:ind w:left="1560" w:hanging="284"/>
        <w:jc w:val="both"/>
        <w:rPr>
          <w:sz w:val="24"/>
          <w:szCs w:val="24"/>
        </w:rPr>
      </w:pPr>
      <w:r w:rsidRPr="00AC435B">
        <w:rPr>
          <w:sz w:val="24"/>
          <w:szCs w:val="24"/>
        </w:rPr>
        <w:t>[…]</w:t>
      </w:r>
    </w:p>
    <w:p w14:paraId="4DF88BAD" w14:textId="77777777" w:rsidR="001B02FE" w:rsidRPr="00AC435B" w:rsidRDefault="00A02238" w:rsidP="001B02FE">
      <w:pPr>
        <w:pStyle w:val="Textonotapie"/>
        <w:ind w:left="1560" w:hanging="284"/>
        <w:jc w:val="both"/>
        <w:rPr>
          <w:sz w:val="24"/>
          <w:szCs w:val="24"/>
          <w:u w:val="single"/>
        </w:rPr>
      </w:pPr>
      <w:r w:rsidRPr="00AC435B">
        <w:rPr>
          <w:sz w:val="24"/>
          <w:szCs w:val="24"/>
          <w:u w:val="single"/>
        </w:rPr>
        <w:t>5o. Las autoridades electorales jurisdicciona</w:t>
      </w:r>
      <w:r w:rsidRPr="00AC435B">
        <w:rPr>
          <w:sz w:val="24"/>
          <w:szCs w:val="24"/>
          <w:u w:val="single"/>
        </w:rPr>
        <w:t>les se integrarán por un número impar de magistrados, quienes serán electos por las dos terceras partes de los miembros presentes de la Cámara de Senadores, previa convocatoria pública, en los términos que determine la ley.</w:t>
      </w:r>
      <w:r w:rsidRPr="00AC435B">
        <w:rPr>
          <w:sz w:val="24"/>
          <w:szCs w:val="24"/>
        </w:rPr>
        <w:t xml:space="preserve"> […]</w:t>
      </w:r>
    </w:p>
  </w:footnote>
  <w:footnote w:id="2">
    <w:p w14:paraId="4DF88BAE" w14:textId="77777777" w:rsidR="001B02FE" w:rsidRPr="00AC435B" w:rsidRDefault="00A02238" w:rsidP="001B02FE">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Décimo.</w:t>
      </w:r>
      <w:r w:rsidRPr="00AC435B">
        <w:rPr>
          <w:sz w:val="24"/>
          <w:szCs w:val="24"/>
        </w:rPr>
        <w:t xml:space="preserve"> Los magistrados de</w:t>
      </w:r>
      <w:r w:rsidRPr="00AC435B">
        <w:rPr>
          <w:sz w:val="24"/>
          <w:szCs w:val="24"/>
        </w:rPr>
        <w:t xml:space="preserve"> los órganos jurisdiccionales locales en materia electoral, que se encuentren en funciones a la entrada en vigor de las normas previstas en el transitorio segundo, continuaran en su encargo hasta en tanto se realicen los nuevos nombramientos, en los términ</w:t>
      </w:r>
      <w:r w:rsidRPr="00AC435B">
        <w:rPr>
          <w:sz w:val="24"/>
          <w:szCs w:val="24"/>
        </w:rPr>
        <w:t>os previstos por la fracción IV, inciso c), del artículo 116 de esta constitución. El Senado de la República llevara a cabo los procedimientos para que el nombramiento de los magistrados electorales se verifique con antelación al inicio del siguiente proce</w:t>
      </w:r>
      <w:r w:rsidRPr="00AC435B">
        <w:rPr>
          <w:sz w:val="24"/>
          <w:szCs w:val="24"/>
        </w:rPr>
        <w:t>so electoral local posterior a la entrada en vigor de este decreto.</w:t>
      </w:r>
    </w:p>
    <w:p w14:paraId="4DF88BAF" w14:textId="77777777" w:rsidR="001B02FE" w:rsidRPr="00AC435B" w:rsidRDefault="00A02238" w:rsidP="001B02FE">
      <w:pPr>
        <w:pStyle w:val="Textonotapie"/>
        <w:ind w:left="284"/>
        <w:jc w:val="both"/>
      </w:pPr>
      <w:r w:rsidRPr="00AC435B">
        <w:rPr>
          <w:sz w:val="24"/>
          <w:szCs w:val="24"/>
        </w:rPr>
        <w:t>Los magistrados a que se refiere el párrafo anterior serán elegibles para un nuevo nombramiento.</w:t>
      </w:r>
    </w:p>
  </w:footnote>
  <w:footnote w:id="3">
    <w:p w14:paraId="4DF88BB0" w14:textId="77777777" w:rsidR="001B02FE" w:rsidRPr="00AC435B" w:rsidRDefault="00A02238" w:rsidP="001B02FE">
      <w:pPr>
        <w:pStyle w:val="Textonotapie"/>
        <w:ind w:left="284" w:hanging="284"/>
        <w:jc w:val="both"/>
        <w:rPr>
          <w:b/>
          <w:bCs/>
          <w:sz w:val="24"/>
          <w:szCs w:val="24"/>
        </w:rPr>
      </w:pPr>
      <w:r w:rsidRPr="00AC435B">
        <w:rPr>
          <w:rStyle w:val="Refdenotaalpie"/>
          <w:sz w:val="24"/>
          <w:szCs w:val="24"/>
        </w:rPr>
        <w:footnoteRef/>
      </w:r>
      <w:r w:rsidRPr="00AC435B">
        <w:rPr>
          <w:sz w:val="24"/>
          <w:szCs w:val="24"/>
        </w:rPr>
        <w:t xml:space="preserve"> </w:t>
      </w:r>
      <w:r w:rsidRPr="00AC435B">
        <w:rPr>
          <w:b/>
          <w:bCs/>
          <w:sz w:val="24"/>
          <w:szCs w:val="24"/>
        </w:rPr>
        <w:t>TÍTULO TERCERO</w:t>
      </w:r>
    </w:p>
    <w:p w14:paraId="4DF88BB1" w14:textId="77777777" w:rsidR="001B02FE" w:rsidRPr="00AC435B" w:rsidRDefault="00A02238" w:rsidP="001B02FE">
      <w:pPr>
        <w:pStyle w:val="Textonotapie"/>
        <w:ind w:left="284" w:hanging="284"/>
        <w:jc w:val="both"/>
        <w:rPr>
          <w:b/>
          <w:bCs/>
          <w:sz w:val="24"/>
          <w:szCs w:val="24"/>
        </w:rPr>
      </w:pPr>
      <w:r w:rsidRPr="00AC435B">
        <w:rPr>
          <w:b/>
          <w:bCs/>
          <w:sz w:val="24"/>
          <w:szCs w:val="24"/>
        </w:rPr>
        <w:t>De las Autoridades Electorales Jurisdiccionales Locales</w:t>
      </w:r>
    </w:p>
    <w:p w14:paraId="4DF88BB2" w14:textId="77777777" w:rsidR="001B02FE" w:rsidRPr="00AC435B" w:rsidRDefault="00A02238" w:rsidP="001B02FE">
      <w:pPr>
        <w:pStyle w:val="Textonotapie"/>
        <w:ind w:left="284" w:hanging="284"/>
        <w:jc w:val="both"/>
        <w:rPr>
          <w:sz w:val="24"/>
          <w:szCs w:val="24"/>
        </w:rPr>
      </w:pPr>
      <w:r w:rsidRPr="00AC435B">
        <w:rPr>
          <w:sz w:val="24"/>
          <w:szCs w:val="24"/>
        </w:rPr>
        <w:t>[…]</w:t>
      </w:r>
    </w:p>
    <w:p w14:paraId="4DF88BB3" w14:textId="77777777" w:rsidR="001B02FE" w:rsidRPr="00AC435B" w:rsidRDefault="00A02238" w:rsidP="001B02FE">
      <w:pPr>
        <w:pStyle w:val="Textonotapie"/>
        <w:ind w:left="567" w:hanging="284"/>
        <w:jc w:val="both"/>
        <w:rPr>
          <w:b/>
          <w:bCs/>
          <w:sz w:val="24"/>
          <w:szCs w:val="24"/>
        </w:rPr>
      </w:pPr>
      <w:r w:rsidRPr="00AC435B">
        <w:rPr>
          <w:b/>
          <w:bCs/>
          <w:sz w:val="24"/>
          <w:szCs w:val="24"/>
        </w:rPr>
        <w:t>CAPÍTULO III</w:t>
      </w:r>
    </w:p>
    <w:p w14:paraId="4DF88BB4" w14:textId="77777777" w:rsidR="001B02FE" w:rsidRPr="00AC435B" w:rsidRDefault="00A02238" w:rsidP="001B02FE">
      <w:pPr>
        <w:pStyle w:val="Textonotapie"/>
        <w:ind w:left="567" w:hanging="284"/>
        <w:jc w:val="both"/>
        <w:rPr>
          <w:b/>
          <w:bCs/>
          <w:sz w:val="24"/>
          <w:szCs w:val="24"/>
        </w:rPr>
      </w:pPr>
      <w:r w:rsidRPr="00AC435B">
        <w:rPr>
          <w:b/>
          <w:bCs/>
          <w:sz w:val="24"/>
          <w:szCs w:val="24"/>
        </w:rPr>
        <w:t>D</w:t>
      </w:r>
      <w:r w:rsidRPr="00AC435B">
        <w:rPr>
          <w:b/>
          <w:bCs/>
          <w:sz w:val="24"/>
          <w:szCs w:val="24"/>
        </w:rPr>
        <w:t>el Proceso de Elección de los Magistrados</w:t>
      </w:r>
    </w:p>
    <w:p w14:paraId="4DF88BB5" w14:textId="77777777" w:rsidR="001B02FE" w:rsidRPr="00AC435B" w:rsidRDefault="00A02238" w:rsidP="001B02FE">
      <w:pPr>
        <w:pStyle w:val="Textonotapie"/>
        <w:ind w:left="709" w:hanging="284"/>
        <w:jc w:val="both"/>
        <w:rPr>
          <w:b/>
          <w:bCs/>
          <w:sz w:val="24"/>
          <w:szCs w:val="24"/>
        </w:rPr>
      </w:pPr>
      <w:r w:rsidRPr="00AC435B">
        <w:rPr>
          <w:b/>
          <w:bCs/>
          <w:sz w:val="24"/>
          <w:szCs w:val="24"/>
        </w:rPr>
        <w:t>Artículo 108.</w:t>
      </w:r>
    </w:p>
    <w:p w14:paraId="4DF88BB6" w14:textId="77777777" w:rsidR="001B02FE" w:rsidRPr="00AC435B" w:rsidRDefault="00A02238" w:rsidP="001B02FE">
      <w:pPr>
        <w:pStyle w:val="Textonotapie"/>
        <w:ind w:left="851" w:hanging="284"/>
        <w:jc w:val="both"/>
        <w:rPr>
          <w:sz w:val="24"/>
          <w:szCs w:val="24"/>
        </w:rPr>
      </w:pPr>
      <w:r w:rsidRPr="00AC435B">
        <w:rPr>
          <w:b/>
          <w:bCs/>
          <w:sz w:val="24"/>
          <w:szCs w:val="24"/>
        </w:rPr>
        <w:t>1.</w:t>
      </w:r>
      <w:r w:rsidRPr="00AC435B">
        <w:rPr>
          <w:sz w:val="24"/>
          <w:szCs w:val="24"/>
        </w:rPr>
        <w:t xml:space="preserve"> Para la elección de los magistrados electorales que integren los organismos jurisdiccionales locales, se observará lo siguiente:</w:t>
      </w:r>
    </w:p>
    <w:p w14:paraId="4DF88BB7" w14:textId="77777777" w:rsidR="001B02FE" w:rsidRPr="00AC435B" w:rsidRDefault="00A02238" w:rsidP="001B02FE">
      <w:pPr>
        <w:pStyle w:val="Textonotapie"/>
        <w:ind w:left="1276" w:hanging="284"/>
        <w:jc w:val="both"/>
        <w:rPr>
          <w:sz w:val="24"/>
          <w:szCs w:val="24"/>
        </w:rPr>
      </w:pPr>
      <w:r w:rsidRPr="00AC435B">
        <w:rPr>
          <w:b/>
          <w:bCs/>
          <w:sz w:val="24"/>
          <w:szCs w:val="24"/>
        </w:rPr>
        <w:t>a)</w:t>
      </w:r>
      <w:r w:rsidRPr="00AC435B">
        <w:rPr>
          <w:sz w:val="24"/>
          <w:szCs w:val="24"/>
        </w:rPr>
        <w:t xml:space="preserve"> La Cámara de Senadores emitirá, a propuesta de su Junta de Coordi</w:t>
      </w:r>
      <w:r w:rsidRPr="00AC435B">
        <w:rPr>
          <w:sz w:val="24"/>
          <w:szCs w:val="24"/>
        </w:rPr>
        <w:t>nación Política, la convocatoria pública que contendrá los plazos y la descripción del procedimiento respectivo, y</w:t>
      </w:r>
    </w:p>
    <w:p w14:paraId="4DF88BB8" w14:textId="77777777" w:rsidR="001B02FE" w:rsidRPr="00AC435B" w:rsidRDefault="00A02238" w:rsidP="001B02FE">
      <w:pPr>
        <w:pStyle w:val="Textonotapie"/>
        <w:ind w:left="1276" w:hanging="284"/>
        <w:jc w:val="both"/>
        <w:rPr>
          <w:sz w:val="24"/>
          <w:szCs w:val="24"/>
        </w:rPr>
      </w:pPr>
      <w:r w:rsidRPr="00AC435B">
        <w:rPr>
          <w:b/>
          <w:bCs/>
          <w:sz w:val="24"/>
          <w:szCs w:val="24"/>
        </w:rPr>
        <w:t>b)</w:t>
      </w:r>
      <w:r w:rsidRPr="00AC435B">
        <w:rPr>
          <w:sz w:val="24"/>
          <w:szCs w:val="24"/>
        </w:rPr>
        <w:t xml:space="preserve"> El Reglamento del Senado de la República definirá el procedimiento para la emisión y desahogo de la convocatoria respectiva.</w:t>
      </w:r>
    </w:p>
    <w:p w14:paraId="4DF88BB9" w14:textId="77777777" w:rsidR="001B02FE" w:rsidRPr="00AC435B" w:rsidRDefault="00A02238" w:rsidP="001B02FE">
      <w:pPr>
        <w:pStyle w:val="Textonotapie"/>
        <w:ind w:left="851" w:hanging="284"/>
        <w:jc w:val="both"/>
        <w:rPr>
          <w:sz w:val="24"/>
          <w:szCs w:val="24"/>
        </w:rPr>
      </w:pPr>
      <w:r w:rsidRPr="00AC435B">
        <w:rPr>
          <w:b/>
          <w:bCs/>
          <w:sz w:val="24"/>
          <w:szCs w:val="24"/>
        </w:rPr>
        <w:t>2.</w:t>
      </w:r>
      <w:r w:rsidRPr="00AC435B">
        <w:rPr>
          <w:sz w:val="24"/>
          <w:szCs w:val="24"/>
        </w:rPr>
        <w:t xml:space="preserve"> El magistrado presidente será designado por votación mayoritaria de los magistrados del organismo jurisdiccional correspondiente.</w:t>
      </w:r>
    </w:p>
    <w:p w14:paraId="4DF88BBA" w14:textId="77777777" w:rsidR="001B02FE" w:rsidRPr="00AC435B" w:rsidRDefault="00A02238" w:rsidP="001B02FE">
      <w:pPr>
        <w:pStyle w:val="Textonotapie"/>
        <w:ind w:left="709" w:hanging="284"/>
        <w:jc w:val="both"/>
        <w:rPr>
          <w:b/>
          <w:bCs/>
          <w:sz w:val="24"/>
          <w:szCs w:val="24"/>
        </w:rPr>
      </w:pPr>
      <w:r w:rsidRPr="00AC435B">
        <w:rPr>
          <w:b/>
          <w:bCs/>
          <w:sz w:val="24"/>
          <w:szCs w:val="24"/>
        </w:rPr>
        <w:t>Artículo 109.</w:t>
      </w:r>
    </w:p>
    <w:p w14:paraId="4DF88BBB" w14:textId="77777777" w:rsidR="001B02FE" w:rsidRPr="00AC435B" w:rsidRDefault="00A02238" w:rsidP="001B02FE">
      <w:pPr>
        <w:pStyle w:val="Textonotapie"/>
        <w:ind w:left="851" w:hanging="284"/>
        <w:jc w:val="both"/>
        <w:rPr>
          <w:sz w:val="24"/>
          <w:szCs w:val="24"/>
        </w:rPr>
      </w:pPr>
      <w:r w:rsidRPr="00AC435B">
        <w:rPr>
          <w:b/>
          <w:bCs/>
          <w:sz w:val="24"/>
          <w:szCs w:val="24"/>
        </w:rPr>
        <w:t>1.</w:t>
      </w:r>
      <w:r w:rsidRPr="00AC435B">
        <w:rPr>
          <w:sz w:val="24"/>
          <w:szCs w:val="24"/>
        </w:rPr>
        <w:t xml:space="preserve"> En caso de presentarse alguna vacante temporal de alguno de los magistrados que componen los organismos jurisdiccionales locales, ésta se cubrirá de conformidad con el procedimiento que dispongan las leyes electorales locales.</w:t>
      </w:r>
    </w:p>
    <w:p w14:paraId="4DF88BBC" w14:textId="77777777" w:rsidR="001B02FE" w:rsidRPr="00AC435B" w:rsidRDefault="00A02238" w:rsidP="001B02FE">
      <w:pPr>
        <w:pStyle w:val="Textonotapie"/>
        <w:ind w:left="851" w:hanging="284"/>
        <w:jc w:val="both"/>
        <w:rPr>
          <w:sz w:val="24"/>
          <w:szCs w:val="24"/>
        </w:rPr>
      </w:pPr>
      <w:r w:rsidRPr="00AC435B">
        <w:rPr>
          <w:b/>
          <w:bCs/>
          <w:sz w:val="24"/>
          <w:szCs w:val="24"/>
        </w:rPr>
        <w:t>2.</w:t>
      </w:r>
      <w:r w:rsidRPr="00AC435B">
        <w:rPr>
          <w:sz w:val="24"/>
          <w:szCs w:val="24"/>
        </w:rPr>
        <w:t xml:space="preserve"> Tratándose de una vacante</w:t>
      </w:r>
      <w:r w:rsidRPr="00AC435B">
        <w:rPr>
          <w:sz w:val="24"/>
          <w:szCs w:val="24"/>
        </w:rPr>
        <w:t xml:space="preserve"> definitiva de magistrado, ésta será comunicada a la Cámara de Senadores para que se provea el procedimiento de sustitución. Las vacantes temporales que excedan de tres meses, serán consideradas como definitivas.</w:t>
      </w:r>
    </w:p>
    <w:p w14:paraId="4DF88BBD" w14:textId="77777777" w:rsidR="001B02FE" w:rsidRPr="00AC435B" w:rsidRDefault="00A02238" w:rsidP="001B02FE">
      <w:pPr>
        <w:pStyle w:val="Textonotapie"/>
        <w:ind w:left="851" w:hanging="284"/>
        <w:jc w:val="both"/>
        <w:rPr>
          <w:sz w:val="24"/>
          <w:szCs w:val="24"/>
        </w:rPr>
      </w:pPr>
      <w:r w:rsidRPr="00AC435B">
        <w:rPr>
          <w:b/>
          <w:bCs/>
          <w:sz w:val="24"/>
          <w:szCs w:val="24"/>
        </w:rPr>
        <w:t>3.</w:t>
      </w:r>
      <w:r w:rsidRPr="00AC435B">
        <w:rPr>
          <w:sz w:val="24"/>
          <w:szCs w:val="24"/>
        </w:rPr>
        <w:t xml:space="preserve"> Las leyes locales establecerán el proced</w:t>
      </w:r>
      <w:r w:rsidRPr="00AC435B">
        <w:rPr>
          <w:sz w:val="24"/>
          <w:szCs w:val="24"/>
        </w:rPr>
        <w:t>imiento de designación del magistrado presidente, así como las reglas para cubrir las vacantes temporales que se presenten. La presidencia deberá ser rotatoria.</w:t>
      </w:r>
    </w:p>
  </w:footnote>
  <w:footnote w:id="4">
    <w:p w14:paraId="4DF88BBE" w14:textId="77777777" w:rsidR="008E429C" w:rsidRPr="00AC435B" w:rsidRDefault="00A02238" w:rsidP="008E429C">
      <w:pPr>
        <w:pStyle w:val="Textonotapie"/>
        <w:ind w:left="284" w:hanging="284"/>
        <w:rPr>
          <w:sz w:val="24"/>
          <w:szCs w:val="24"/>
          <w:lang w:val="es-MX"/>
        </w:rPr>
      </w:pPr>
      <w:r w:rsidRPr="00AC435B">
        <w:rPr>
          <w:rStyle w:val="Refdenotaalpie"/>
          <w:sz w:val="24"/>
          <w:szCs w:val="24"/>
        </w:rPr>
        <w:footnoteRef/>
      </w:r>
      <w:r w:rsidRPr="00AC435B">
        <w:rPr>
          <w:sz w:val="24"/>
          <w:szCs w:val="24"/>
        </w:rPr>
        <w:t xml:space="preserve"> </w:t>
      </w:r>
      <w:r w:rsidRPr="00AC435B">
        <w:rPr>
          <w:b/>
          <w:bCs/>
          <w:sz w:val="24"/>
          <w:szCs w:val="24"/>
          <w:lang w:val="es-MX"/>
        </w:rPr>
        <w:t>Artículo 106.</w:t>
      </w:r>
      <w:r w:rsidRPr="00AC435B">
        <w:rPr>
          <w:sz w:val="24"/>
          <w:szCs w:val="24"/>
          <w:lang w:val="es-MX"/>
        </w:rPr>
        <w:t xml:space="preserve"> […]</w:t>
      </w:r>
    </w:p>
    <w:p w14:paraId="4DF88BBF" w14:textId="77777777" w:rsidR="008E429C" w:rsidRPr="00AC435B" w:rsidRDefault="00A02238" w:rsidP="008E429C">
      <w:pPr>
        <w:pStyle w:val="Textonotapie"/>
        <w:ind w:left="284" w:hanging="142"/>
        <w:rPr>
          <w:lang w:val="es-MX"/>
        </w:rPr>
      </w:pPr>
      <w:r w:rsidRPr="00AC435B">
        <w:rPr>
          <w:b/>
          <w:bCs/>
          <w:sz w:val="24"/>
          <w:szCs w:val="24"/>
          <w:lang w:val="es-MX"/>
        </w:rPr>
        <w:t>2.</w:t>
      </w:r>
      <w:r w:rsidRPr="00AC435B">
        <w:rPr>
          <w:sz w:val="24"/>
          <w:szCs w:val="24"/>
          <w:lang w:val="es-MX"/>
        </w:rPr>
        <w:t xml:space="preserve"> Los magistrados electorales serán electos en forma escalonada por las do</w:t>
      </w:r>
      <w:r w:rsidRPr="00AC435B">
        <w:rPr>
          <w:sz w:val="24"/>
          <w:szCs w:val="24"/>
          <w:lang w:val="es-MX"/>
        </w:rPr>
        <w:t>s terceras partes de los miembros presentes de la Cámara de Senadores.</w:t>
      </w:r>
    </w:p>
  </w:footnote>
  <w:footnote w:id="5">
    <w:p w14:paraId="4DF88BC0" w14:textId="77777777" w:rsidR="00FE7274" w:rsidRPr="00AC435B" w:rsidRDefault="00A02238" w:rsidP="00FE7274">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De conformidad con el informe rendido el doce de diciembre de dos mil veinte, el licenciado Juan José G. Ramos Charre, en su calidad de Consejero Presidente del Instituto Electoral de</w:t>
      </w:r>
      <w:r w:rsidRPr="00AC435B">
        <w:rPr>
          <w:sz w:val="24"/>
          <w:szCs w:val="24"/>
        </w:rPr>
        <w:t xml:space="preserve"> Tamaulipas</w:t>
      </w:r>
    </w:p>
  </w:footnote>
  <w:footnote w:id="6">
    <w:p w14:paraId="4DF88BC1" w14:textId="77777777" w:rsidR="00FE7274" w:rsidRPr="00AC435B" w:rsidRDefault="00A02238" w:rsidP="00FE7274">
      <w:pPr>
        <w:ind w:left="284" w:hanging="284"/>
        <w:jc w:val="both"/>
      </w:pPr>
      <w:r w:rsidRPr="00AC435B">
        <w:rPr>
          <w:rStyle w:val="Refdenotaalpie"/>
        </w:rPr>
        <w:footnoteRef/>
      </w:r>
      <w:r w:rsidRPr="00AC435B">
        <w:t xml:space="preserve"> </w:t>
      </w:r>
      <w:r w:rsidRPr="00AC435B">
        <w:rPr>
          <w:b/>
          <w:bCs/>
        </w:rPr>
        <w:t>Artículo 204</w:t>
      </w:r>
      <w:r w:rsidRPr="00AC435B">
        <w:t>. El proceso electoral ordinario se inicia el segundo domingo del mes de septiembre del año previo al de la elección y concluye con la declaración de validez de la elección respectiva y, en su caso, cuando las autoridades jurisdic</w:t>
      </w:r>
      <w:r w:rsidRPr="00AC435B">
        <w:t>cionales hayan resuelto el último de los medios de impugnación que se hubieren interpuesto o cuando se tenga constancia de que no se presentó ninguno.</w:t>
      </w:r>
    </w:p>
    <w:p w14:paraId="4DF88BC2" w14:textId="77777777" w:rsidR="00FE7274" w:rsidRPr="00AC435B" w:rsidRDefault="00A02238" w:rsidP="00FE7274">
      <w:pPr>
        <w:ind w:left="426"/>
        <w:jc w:val="both"/>
      </w:pPr>
      <w:r w:rsidRPr="00AC435B">
        <w:t>[…]</w:t>
      </w:r>
    </w:p>
    <w:p w14:paraId="4DF88BC3" w14:textId="77777777" w:rsidR="00FE7274" w:rsidRPr="00AC435B" w:rsidRDefault="00A02238" w:rsidP="00FE7274">
      <w:pPr>
        <w:ind w:left="426" w:hanging="142"/>
        <w:jc w:val="both"/>
      </w:pPr>
      <w:r w:rsidRPr="00AC435B">
        <w:t>Al respecto, véase el calendario electoral del proceso electoral ordinario 2020-2021 publicado por el</w:t>
      </w:r>
      <w:r w:rsidRPr="00AC435B">
        <w:t xml:space="preserve"> Instituto Electoral de Tamaulipas en </w:t>
      </w:r>
      <w:hyperlink r:id="rId1" w:history="1">
        <w:r w:rsidRPr="00AC435B">
          <w:rPr>
            <w:rStyle w:val="Hipervnculo"/>
            <w:color w:val="auto"/>
          </w:rPr>
          <w:t>https://www.ietam.org.mx/PortalN/Documentos/Sesiones/Calendario_Elect</w:t>
        </w:r>
        <w:r w:rsidRPr="00AC435B">
          <w:rPr>
            <w:rStyle w:val="Hipervnculo"/>
            <w:color w:val="auto"/>
          </w:rPr>
          <w:t>oral_2020%202021_modificado%20Acu_41%20Acu_70%20y%20erratas.pdf</w:t>
        </w:r>
      </w:hyperlink>
      <w:r w:rsidRPr="00AC435B">
        <w:t xml:space="preserve">. </w:t>
      </w:r>
    </w:p>
    <w:p w14:paraId="4DF88BC4" w14:textId="77777777" w:rsidR="00FE7274" w:rsidRPr="00AC435B" w:rsidRDefault="00FE7274" w:rsidP="00FE7274">
      <w:pPr>
        <w:pStyle w:val="Textonotapie"/>
        <w:jc w:val="both"/>
        <w:rPr>
          <w:lang w:val="es-MX"/>
        </w:rPr>
      </w:pPr>
    </w:p>
  </w:footnote>
  <w:footnote w:id="7">
    <w:p w14:paraId="4DF88BC5" w14:textId="77777777" w:rsidR="00FE4C58"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El “</w:t>
      </w:r>
      <w:r w:rsidRPr="00AC435B">
        <w:rPr>
          <w:i/>
          <w:sz w:val="24"/>
          <w:szCs w:val="24"/>
        </w:rPr>
        <w:t xml:space="preserve">Acuerdo de la Junta de Coordinación Política por el que se emite Convocatoria pública para ocupar los cargos de Magistrada o Magistrado de los órganos Jurisdiccionales Locales en </w:t>
      </w:r>
      <w:r w:rsidRPr="00AC435B">
        <w:rPr>
          <w:i/>
          <w:sz w:val="24"/>
          <w:szCs w:val="24"/>
        </w:rPr>
        <w:t>Materia Electoral de los Estados de Aguascalientes, Baja California, Tamaulipas y Zacatecas</w:t>
      </w:r>
      <w:r w:rsidRPr="00AC435B">
        <w:rPr>
          <w:sz w:val="24"/>
          <w:szCs w:val="24"/>
        </w:rPr>
        <w:t xml:space="preserve">” se encuentra </w:t>
      </w:r>
      <w:r w:rsidRPr="00AC435B">
        <w:rPr>
          <w:sz w:val="24"/>
          <w:szCs w:val="24"/>
          <w:lang w:val="es-MX"/>
        </w:rPr>
        <w:t>visible en la Gaceta del Senado de la República del veintiocho de octubre de dos mil veinte.</w:t>
      </w:r>
    </w:p>
  </w:footnote>
  <w:footnote w:id="8">
    <w:p w14:paraId="4DF88BC6" w14:textId="77777777" w:rsidR="005F547D" w:rsidRPr="00AC435B" w:rsidRDefault="00A02238" w:rsidP="005F547D">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sz w:val="24"/>
          <w:szCs w:val="24"/>
          <w:lang w:val="es-MX"/>
        </w:rPr>
        <w:t xml:space="preserve">Visible en la Gaceta del Senado de la República de diez de diciembre de dos mil veinte y de la versión estenográfica de la sesión ordinaria de la Cámara de Senadores celebrada ese mismo día. </w:t>
      </w:r>
    </w:p>
  </w:footnote>
  <w:footnote w:id="9">
    <w:p w14:paraId="4DF88BC7" w14:textId="77777777" w:rsidR="0013040F" w:rsidRPr="00AC435B" w:rsidRDefault="00A02238" w:rsidP="0013040F">
      <w:pPr>
        <w:pStyle w:val="Textonotapie"/>
        <w:ind w:left="284" w:hanging="284"/>
        <w:jc w:val="both"/>
        <w:rPr>
          <w:lang w:val="es-MX"/>
        </w:rPr>
      </w:pPr>
      <w:r w:rsidRPr="00AC435B">
        <w:rPr>
          <w:rStyle w:val="Refdenotaalpie"/>
        </w:rPr>
        <w:footnoteRef/>
      </w:r>
      <w:r w:rsidRPr="00AC435B">
        <w:t xml:space="preserve"> </w:t>
      </w:r>
      <w:r w:rsidRPr="00AC435B">
        <w:rPr>
          <w:sz w:val="24"/>
          <w:szCs w:val="24"/>
        </w:rPr>
        <w:t>Se precisa que mediante escrito de veintisiete de octubre de d</w:t>
      </w:r>
      <w:r w:rsidRPr="00AC435B">
        <w:rPr>
          <w:sz w:val="24"/>
          <w:szCs w:val="24"/>
        </w:rPr>
        <w:t xml:space="preserve">os mil veintiuno, la Magistrada Marcia Laura Garza Robles, presentó al Pleno del Tribunal Electoral de Tamaulipas, su renuncia irrevocable al cargo de magistrada electoral que venía desempeñando. En consecuencia, el nueve de noviembre del mismo año, dicho </w:t>
      </w:r>
      <w:r w:rsidRPr="00AC435B">
        <w:rPr>
          <w:sz w:val="24"/>
          <w:szCs w:val="24"/>
        </w:rPr>
        <w:t>órgano jurisdiccional electoral emitió un acuerdo mediante el cual designó a Gloria Graciela Reyna Hagelsieb como magistrada del Tribunal Electoral de Tamaulipas, hasta en tanto el Senado de la República designe a el o la magistrada que deba ocupar la vaca</w:t>
      </w:r>
      <w:r w:rsidRPr="00AC435B">
        <w:rPr>
          <w:sz w:val="24"/>
          <w:szCs w:val="24"/>
        </w:rPr>
        <w:t>nte generada.</w:t>
      </w:r>
    </w:p>
  </w:footnote>
  <w:footnote w:id="10">
    <w:p w14:paraId="4DF88BC8" w14:textId="77777777" w:rsidR="00FE4C58"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Artículo 105.</w:t>
      </w:r>
      <w:r w:rsidRPr="00AC435B">
        <w:rPr>
          <w:sz w:val="24"/>
          <w:szCs w:val="24"/>
          <w:lang w:val="es-MX"/>
        </w:rPr>
        <w:t xml:space="preserve"> […] Las leyes electorales federales y locales deberán promulgarse y publicarse por lo menos noventa días antes de que inicie el proceso electoral en que vayan a aplicarse, y durante el mismo no podrá haber modificaciones legal</w:t>
      </w:r>
      <w:r w:rsidRPr="00AC435B">
        <w:rPr>
          <w:sz w:val="24"/>
          <w:szCs w:val="24"/>
          <w:lang w:val="es-MX"/>
        </w:rPr>
        <w:t>es fundamentales.</w:t>
      </w:r>
    </w:p>
  </w:footnote>
  <w:footnote w:id="11">
    <w:p w14:paraId="4DF88BC9" w14:textId="77777777" w:rsidR="00FE4C58"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Jurisprudencia P./J. 87/2007, visible en el Semanario Judicial de la Federación y su Gaceta, Tomo XXVI, Diciembre de 2007, página 563, de rubro; “</w:t>
      </w:r>
      <w:r w:rsidRPr="00AC435B">
        <w:rPr>
          <w:i/>
          <w:sz w:val="24"/>
          <w:szCs w:val="24"/>
          <w:lang w:val="es-MX"/>
        </w:rPr>
        <w:t>ACCIÓN DE INCONSTITUCIONALIDAD. ALCANCE DE LA EXPRESIÓN ‘MODIFICACIONES LEGALES FUNDAMENTA</w:t>
      </w:r>
      <w:r w:rsidRPr="00AC435B">
        <w:rPr>
          <w:i/>
          <w:sz w:val="24"/>
          <w:szCs w:val="24"/>
          <w:lang w:val="es-MX"/>
        </w:rPr>
        <w:t>LES’, CONTENIDA EN LA FRACCIÓN II, PENÚLTIMO PÁRRAFO, DEL ARTÍCULO 105 DE LA CONSTITUCIÓN POLÍTICA DE LOS ESTADOS UNIDOS MEXICANOS</w:t>
      </w:r>
      <w:r w:rsidRPr="00AC435B">
        <w:rPr>
          <w:sz w:val="24"/>
          <w:szCs w:val="24"/>
          <w:lang w:val="es-MX"/>
        </w:rPr>
        <w:t>”.</w:t>
      </w:r>
    </w:p>
  </w:footnote>
  <w:footnote w:id="12">
    <w:p w14:paraId="4DF88BCA" w14:textId="77777777" w:rsidR="00FE4C58" w:rsidRPr="00AC435B" w:rsidRDefault="00A02238" w:rsidP="003A0F92">
      <w:pPr>
        <w:ind w:left="312" w:hanging="312"/>
        <w:jc w:val="both"/>
        <w:rPr>
          <w:iCs/>
        </w:rPr>
      </w:pPr>
      <w:r w:rsidRPr="00AC435B">
        <w:rPr>
          <w:rStyle w:val="Refdenotaalpie"/>
        </w:rPr>
        <w:footnoteRef/>
      </w:r>
      <w:r w:rsidRPr="00AC435B">
        <w:t xml:space="preserve"> Jurisprudencia P./J. 120/2009, </w:t>
      </w:r>
      <w:r w:rsidRPr="00AC435B">
        <w:rPr>
          <w:iCs/>
        </w:rPr>
        <w:t xml:space="preserve">visible en el Semanario Judicial de la Federación y su Gaceta, Tomo XXX, </w:t>
      </w:r>
      <w:r w:rsidR="00EF4859" w:rsidRPr="00AC435B">
        <w:rPr>
          <w:iCs/>
        </w:rPr>
        <w:t>diciembre</w:t>
      </w:r>
      <w:r w:rsidRPr="00AC435B">
        <w:rPr>
          <w:iCs/>
        </w:rPr>
        <w:t xml:space="preserve"> de 2009</w:t>
      </w:r>
      <w:r w:rsidRPr="00AC435B">
        <w:rPr>
          <w:iCs/>
        </w:rPr>
        <w:t>, página 1255,</w:t>
      </w:r>
      <w:r w:rsidRPr="00AC435B">
        <w:t xml:space="preserve"> de rubro: “</w:t>
      </w:r>
      <w:r w:rsidRPr="00AC435B">
        <w:rPr>
          <w:bCs/>
          <w:i/>
          <w:color w:val="212529"/>
          <w:shd w:val="clear" w:color="auto" w:fill="FFFFFF"/>
        </w:rPr>
        <w:t>MOTIVACIÓN LEGISLATIVA. CLASES, CONCEPTO Y CARACTERÍSTICAS</w:t>
      </w:r>
      <w:r w:rsidRPr="00AC435B">
        <w:rPr>
          <w:bCs/>
          <w:color w:val="212529"/>
          <w:shd w:val="clear" w:color="auto" w:fill="FFFFFF"/>
        </w:rPr>
        <w:t>”.</w:t>
      </w:r>
    </w:p>
  </w:footnote>
  <w:footnote w:id="13">
    <w:p w14:paraId="4DF88BCB" w14:textId="77777777" w:rsidR="00DB7E0C" w:rsidRPr="00AC435B" w:rsidRDefault="00A02238" w:rsidP="003A0F92">
      <w:pPr>
        <w:pStyle w:val="Textonotapie"/>
        <w:ind w:left="284" w:hanging="284"/>
        <w:jc w:val="both"/>
        <w:rPr>
          <w:b/>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 xml:space="preserve">Artículo 106. </w:t>
      </w:r>
    </w:p>
    <w:p w14:paraId="4DF88BCC" w14:textId="77777777" w:rsidR="00FE4C58" w:rsidRPr="00AC435B" w:rsidRDefault="00A02238" w:rsidP="003A0F92">
      <w:pPr>
        <w:pStyle w:val="Textonotapie"/>
        <w:ind w:left="709" w:hanging="284"/>
        <w:jc w:val="both"/>
        <w:rPr>
          <w:sz w:val="24"/>
          <w:szCs w:val="24"/>
        </w:rPr>
      </w:pPr>
      <w:r w:rsidRPr="00AC435B">
        <w:rPr>
          <w:b/>
          <w:sz w:val="24"/>
          <w:szCs w:val="24"/>
        </w:rPr>
        <w:t>1.</w:t>
      </w:r>
      <w:r w:rsidRPr="00AC435B">
        <w:rPr>
          <w:sz w:val="24"/>
          <w:szCs w:val="24"/>
        </w:rPr>
        <w:t xml:space="preserve"> Las autoridades electorales jurisdiccionales en las entidades federativas se compondrán de tres o cinco magistradas y magistrados, según corresponda, observando el principio de paridad, alternando el género mayoritario, actuarán en forma colegiada y perma</w:t>
      </w:r>
      <w:r w:rsidRPr="00AC435B">
        <w:rPr>
          <w:sz w:val="24"/>
          <w:szCs w:val="24"/>
        </w:rPr>
        <w:t>necerán en su encargo durante siete años, de conformidad con lo que establezca la Constitución de cada estado y de la Ciudad de México.</w:t>
      </w:r>
    </w:p>
    <w:p w14:paraId="4DF88BCD" w14:textId="77777777" w:rsidR="00FE4C58" w:rsidRPr="00AC435B" w:rsidRDefault="00A02238" w:rsidP="003A0F92">
      <w:pPr>
        <w:pStyle w:val="Textonotapie"/>
        <w:ind w:left="709" w:hanging="284"/>
        <w:jc w:val="both"/>
        <w:rPr>
          <w:sz w:val="24"/>
          <w:szCs w:val="24"/>
        </w:rPr>
      </w:pPr>
      <w:r w:rsidRPr="00AC435B">
        <w:rPr>
          <w:b/>
          <w:sz w:val="24"/>
          <w:szCs w:val="24"/>
        </w:rPr>
        <w:t>2.</w:t>
      </w:r>
      <w:r w:rsidRPr="00AC435B">
        <w:rPr>
          <w:sz w:val="24"/>
          <w:szCs w:val="24"/>
        </w:rPr>
        <w:t xml:space="preserve"> Los magistrados electorales serán electos en forma escalonada por las dos terceras partes de los miembros presentes d</w:t>
      </w:r>
      <w:r w:rsidRPr="00AC435B">
        <w:rPr>
          <w:sz w:val="24"/>
          <w:szCs w:val="24"/>
        </w:rPr>
        <w:t xml:space="preserve">e la Cámara de Senadores. </w:t>
      </w:r>
    </w:p>
    <w:p w14:paraId="4DF88BCE" w14:textId="77777777" w:rsidR="00FE4C58" w:rsidRPr="00AC435B" w:rsidRDefault="00A02238" w:rsidP="003A0F92">
      <w:pPr>
        <w:pStyle w:val="Textonotapie"/>
        <w:ind w:left="709" w:hanging="284"/>
        <w:jc w:val="both"/>
        <w:rPr>
          <w:sz w:val="24"/>
          <w:szCs w:val="24"/>
        </w:rPr>
      </w:pPr>
      <w:r w:rsidRPr="00AC435B">
        <w:rPr>
          <w:b/>
          <w:sz w:val="24"/>
          <w:szCs w:val="24"/>
        </w:rPr>
        <w:t>3.</w:t>
      </w:r>
      <w:r w:rsidRPr="00AC435B">
        <w:rPr>
          <w:sz w:val="24"/>
          <w:szCs w:val="24"/>
        </w:rPr>
        <w:t xml:space="preserve"> Los magistrados electorales serán los responsables de resolver los medios de impugnación interpuestos en contra de todos los actos y resoluciones electorales locales, en términos de las leyes locales.</w:t>
      </w:r>
    </w:p>
    <w:p w14:paraId="4DF88BCF" w14:textId="77777777" w:rsidR="00DB7E0C" w:rsidRPr="00AC435B" w:rsidRDefault="00A02238" w:rsidP="003A0F92">
      <w:pPr>
        <w:pStyle w:val="Textonotapie"/>
        <w:ind w:left="284" w:hanging="284"/>
        <w:jc w:val="both"/>
        <w:rPr>
          <w:b/>
          <w:sz w:val="24"/>
          <w:szCs w:val="24"/>
        </w:rPr>
      </w:pPr>
      <w:r w:rsidRPr="00AC435B">
        <w:rPr>
          <w:b/>
          <w:sz w:val="24"/>
          <w:szCs w:val="24"/>
        </w:rPr>
        <w:t xml:space="preserve">Artículo 108. </w:t>
      </w:r>
    </w:p>
    <w:p w14:paraId="4DF88BD0" w14:textId="77777777" w:rsidR="00DB7E0C" w:rsidRPr="00AC435B" w:rsidRDefault="00A02238" w:rsidP="003A0F92">
      <w:pPr>
        <w:pStyle w:val="Textonotapie"/>
        <w:ind w:left="709" w:hanging="284"/>
        <w:jc w:val="both"/>
        <w:rPr>
          <w:sz w:val="24"/>
          <w:szCs w:val="24"/>
        </w:rPr>
      </w:pPr>
      <w:r w:rsidRPr="00AC435B">
        <w:rPr>
          <w:b/>
          <w:sz w:val="24"/>
          <w:szCs w:val="24"/>
        </w:rPr>
        <w:t xml:space="preserve">1. </w:t>
      </w:r>
      <w:r w:rsidRPr="00AC435B">
        <w:rPr>
          <w:sz w:val="24"/>
          <w:szCs w:val="24"/>
        </w:rPr>
        <w:t>Para la</w:t>
      </w:r>
      <w:r w:rsidRPr="00AC435B">
        <w:rPr>
          <w:sz w:val="24"/>
          <w:szCs w:val="24"/>
        </w:rPr>
        <w:t xml:space="preserve"> elección de los magistrados electorales que integren los organismos jurisdiccionales locales, se observará lo siguiente: </w:t>
      </w:r>
    </w:p>
    <w:p w14:paraId="4DF88BD1" w14:textId="77777777" w:rsidR="00DB7E0C" w:rsidRPr="00AC435B" w:rsidRDefault="00A02238" w:rsidP="003A0F92">
      <w:pPr>
        <w:pStyle w:val="Textonotapie"/>
        <w:ind w:left="1134" w:hanging="284"/>
        <w:jc w:val="both"/>
        <w:rPr>
          <w:sz w:val="24"/>
          <w:szCs w:val="24"/>
        </w:rPr>
      </w:pPr>
      <w:r w:rsidRPr="00AC435B">
        <w:rPr>
          <w:b/>
          <w:sz w:val="24"/>
          <w:szCs w:val="24"/>
        </w:rPr>
        <w:t>a)</w:t>
      </w:r>
      <w:r w:rsidRPr="00AC435B">
        <w:rPr>
          <w:sz w:val="24"/>
          <w:szCs w:val="24"/>
        </w:rPr>
        <w:t xml:space="preserve"> La Cámara de Senadores emitirá, a propuesta de su Junta de Coordinación Política, la convocatoria pública que contendrá los plazos</w:t>
      </w:r>
      <w:r w:rsidRPr="00AC435B">
        <w:rPr>
          <w:sz w:val="24"/>
          <w:szCs w:val="24"/>
        </w:rPr>
        <w:t xml:space="preserve"> y la descripción del procedimiento respectivo, y </w:t>
      </w:r>
    </w:p>
    <w:p w14:paraId="4DF88BD2" w14:textId="77777777" w:rsidR="00FE4C58" w:rsidRPr="00AC435B" w:rsidRDefault="00A02238" w:rsidP="003A0F92">
      <w:pPr>
        <w:pStyle w:val="Textonotapie"/>
        <w:ind w:left="1134" w:hanging="284"/>
        <w:jc w:val="both"/>
        <w:rPr>
          <w:sz w:val="24"/>
          <w:szCs w:val="24"/>
        </w:rPr>
      </w:pPr>
      <w:r w:rsidRPr="00AC435B">
        <w:rPr>
          <w:b/>
          <w:sz w:val="24"/>
          <w:szCs w:val="24"/>
        </w:rPr>
        <w:t>b)</w:t>
      </w:r>
      <w:r w:rsidRPr="00AC435B">
        <w:rPr>
          <w:sz w:val="24"/>
          <w:szCs w:val="24"/>
        </w:rPr>
        <w:t xml:space="preserve"> El Reglamento del Senado de la República definirá el procedimiento para la emisión y desahogo de la convocatoria respectiva. </w:t>
      </w:r>
    </w:p>
    <w:p w14:paraId="4DF88BD3" w14:textId="77777777" w:rsidR="00FE4C58" w:rsidRPr="00AC435B" w:rsidRDefault="00A02238" w:rsidP="003A0F92">
      <w:pPr>
        <w:pStyle w:val="Textonotapie"/>
        <w:ind w:left="567" w:hanging="141"/>
        <w:jc w:val="both"/>
        <w:rPr>
          <w:sz w:val="24"/>
          <w:szCs w:val="24"/>
        </w:rPr>
      </w:pPr>
      <w:r w:rsidRPr="00AC435B">
        <w:rPr>
          <w:b/>
          <w:sz w:val="24"/>
          <w:szCs w:val="24"/>
        </w:rPr>
        <w:t>2.</w:t>
      </w:r>
      <w:r w:rsidRPr="00AC435B">
        <w:rPr>
          <w:sz w:val="24"/>
          <w:szCs w:val="24"/>
        </w:rPr>
        <w:t xml:space="preserve"> El magistrado presidente será designado por votación mayoritaria de los m</w:t>
      </w:r>
      <w:r w:rsidRPr="00AC435B">
        <w:rPr>
          <w:sz w:val="24"/>
          <w:szCs w:val="24"/>
        </w:rPr>
        <w:t>agistrados del organismo jurisdiccional correspondiente.</w:t>
      </w:r>
    </w:p>
    <w:p w14:paraId="4DF88BD4" w14:textId="77777777" w:rsidR="00DB7E0C" w:rsidRPr="00AC435B" w:rsidRDefault="00A02238" w:rsidP="003A0F92">
      <w:pPr>
        <w:pStyle w:val="Textonotapie"/>
        <w:ind w:left="284" w:hanging="284"/>
        <w:jc w:val="both"/>
        <w:rPr>
          <w:sz w:val="24"/>
          <w:szCs w:val="24"/>
        </w:rPr>
      </w:pPr>
      <w:r w:rsidRPr="00AC435B">
        <w:rPr>
          <w:b/>
          <w:sz w:val="24"/>
          <w:szCs w:val="24"/>
        </w:rPr>
        <w:t>Artículo 117.</w:t>
      </w:r>
      <w:r w:rsidRPr="00AC435B">
        <w:rPr>
          <w:sz w:val="24"/>
          <w:szCs w:val="24"/>
        </w:rPr>
        <w:t xml:space="preserve"> […] </w:t>
      </w:r>
    </w:p>
    <w:p w14:paraId="4DF88BD5" w14:textId="77777777" w:rsidR="00FE4C58" w:rsidRPr="00AC435B" w:rsidRDefault="00A02238" w:rsidP="003A0F92">
      <w:pPr>
        <w:pStyle w:val="Textonotapie"/>
        <w:ind w:left="709" w:hanging="284"/>
        <w:jc w:val="both"/>
        <w:rPr>
          <w:sz w:val="24"/>
          <w:szCs w:val="24"/>
        </w:rPr>
      </w:pPr>
      <w:r w:rsidRPr="00AC435B">
        <w:rPr>
          <w:b/>
          <w:sz w:val="24"/>
          <w:szCs w:val="24"/>
        </w:rPr>
        <w:t>2.</w:t>
      </w:r>
      <w:r w:rsidRPr="00AC435B">
        <w:rPr>
          <w:sz w:val="24"/>
          <w:szCs w:val="24"/>
        </w:rPr>
        <w:t xml:space="preserve"> Los magistrados electorales estatales gozarán de todas las garantías judiciales previstas en el artículo 17 de la Constitución a efecto de garantizar su independencia y autonomí</w:t>
      </w:r>
      <w:r w:rsidRPr="00AC435B">
        <w:rPr>
          <w:sz w:val="24"/>
          <w:szCs w:val="24"/>
        </w:rPr>
        <w:t>a, cuyo contenido mínimo se integra por la permanencia, la estabilidad en el ejercicio del cargo por el tiempo de su duración y la seguridad económica.</w:t>
      </w:r>
    </w:p>
  </w:footnote>
  <w:footnote w:id="14">
    <w:p w14:paraId="4DF88BD6" w14:textId="77777777" w:rsidR="00BB064F"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b/>
          <w:sz w:val="24"/>
          <w:szCs w:val="24"/>
          <w:lang w:val="es-MX"/>
        </w:rPr>
        <w:t>Artículo 116.</w:t>
      </w:r>
      <w:r w:rsidRPr="00AC435B">
        <w:rPr>
          <w:sz w:val="24"/>
          <w:szCs w:val="24"/>
          <w:lang w:val="es-MX"/>
        </w:rPr>
        <w:t xml:space="preserve"> […]</w:t>
      </w:r>
    </w:p>
    <w:p w14:paraId="4DF88BD7" w14:textId="77777777" w:rsidR="00991E8C" w:rsidRPr="00AC435B" w:rsidRDefault="00A02238" w:rsidP="003A0F92">
      <w:pPr>
        <w:pStyle w:val="Textonotapie"/>
        <w:ind w:left="567" w:hanging="283"/>
        <w:jc w:val="both"/>
        <w:rPr>
          <w:sz w:val="24"/>
          <w:szCs w:val="24"/>
        </w:rPr>
      </w:pPr>
      <w:r w:rsidRPr="00AC435B">
        <w:rPr>
          <w:b/>
          <w:bCs/>
          <w:sz w:val="24"/>
          <w:szCs w:val="24"/>
        </w:rPr>
        <w:t>III.</w:t>
      </w:r>
      <w:r w:rsidRPr="00AC435B">
        <w:rPr>
          <w:sz w:val="24"/>
          <w:szCs w:val="24"/>
        </w:rPr>
        <w:t xml:space="preserve"> El Poder Judicial de los Estados se ejercerá por los tribunales que establezcan las Constituciones respectivas […] Los magistrados durarán en el ejercicio de su encargado (sic DOF 17-03-1987) el tiempo que señalen las Constituciones Locales, podrán ser re</w:t>
      </w:r>
      <w:r w:rsidRPr="00AC435B">
        <w:rPr>
          <w:sz w:val="24"/>
          <w:szCs w:val="24"/>
        </w:rPr>
        <w:t xml:space="preserve">electos, y si lo fueren, sólo podrán ser privados de sus puestos en los términos que determinen las Constituciones y las Leyes de Responsabilidades de los Servidores Públicos de los Estados. </w:t>
      </w:r>
    </w:p>
    <w:p w14:paraId="4DF88BD8" w14:textId="77777777" w:rsidR="00991E8C" w:rsidRPr="00AC435B" w:rsidRDefault="00A02238" w:rsidP="003A0F92">
      <w:pPr>
        <w:pStyle w:val="Textonotapie"/>
        <w:ind w:left="284" w:hanging="284"/>
        <w:jc w:val="both"/>
        <w:rPr>
          <w:sz w:val="24"/>
          <w:szCs w:val="24"/>
        </w:rPr>
      </w:pPr>
      <w:r w:rsidRPr="00AC435B">
        <w:rPr>
          <w:b/>
          <w:sz w:val="24"/>
          <w:szCs w:val="24"/>
        </w:rPr>
        <w:t xml:space="preserve">Artículo décimo transitorio de la reforma </w:t>
      </w:r>
      <w:r w:rsidRPr="00AC435B">
        <w:rPr>
          <w:b/>
          <w:sz w:val="24"/>
          <w:szCs w:val="24"/>
        </w:rPr>
        <w:t>constitucional de diez de febrero de dos mil catorce.</w:t>
      </w:r>
      <w:r w:rsidRPr="00AC435B">
        <w:rPr>
          <w:sz w:val="24"/>
          <w:szCs w:val="24"/>
        </w:rPr>
        <w:t xml:space="preserve"> Los Magistrados de los órganos jurisdiccionales locales en materia electoral, que se encuentren en funciones a la entrada en vigor de las normas previstas en el Transitorio Segundo, continuarán en su en</w:t>
      </w:r>
      <w:r w:rsidRPr="00AC435B">
        <w:rPr>
          <w:sz w:val="24"/>
          <w:szCs w:val="24"/>
        </w:rPr>
        <w:t>cargo hasta en tanto se realicen los nuevos nombramientos, en los términos previstos por la fracción IV, inciso c), del artículo 116 de esta Constitución. El Senado de la República llevará a cabo los procedimientos para que el nombramiento de los magistrad</w:t>
      </w:r>
      <w:r w:rsidRPr="00AC435B">
        <w:rPr>
          <w:sz w:val="24"/>
          <w:szCs w:val="24"/>
        </w:rPr>
        <w:t>os electorales se verifique con antelación al inicio del siguiente proceso electoral local posterior a la entrada en vigor de este Decreto. Los magistrados a que se refiere el párrafo anterior serán elegibles para un nuevo nombramiento.</w:t>
      </w:r>
    </w:p>
    <w:p w14:paraId="4DF88BD9" w14:textId="77777777" w:rsidR="00991E8C" w:rsidRPr="00AC435B" w:rsidRDefault="00A02238" w:rsidP="003A0F92">
      <w:pPr>
        <w:pStyle w:val="Textonotapie"/>
        <w:ind w:left="284" w:hanging="284"/>
        <w:jc w:val="both"/>
        <w:rPr>
          <w:sz w:val="24"/>
          <w:szCs w:val="24"/>
          <w:lang w:val="es-MX"/>
        </w:rPr>
      </w:pPr>
      <w:r w:rsidRPr="00AC435B">
        <w:rPr>
          <w:b/>
          <w:sz w:val="24"/>
          <w:szCs w:val="24"/>
          <w:lang w:val="es-MX"/>
        </w:rPr>
        <w:t xml:space="preserve">Base primera de la </w:t>
      </w:r>
      <w:r w:rsidRPr="00AC435B">
        <w:rPr>
          <w:b/>
          <w:sz w:val="24"/>
          <w:szCs w:val="24"/>
          <w:lang w:val="es-MX"/>
        </w:rPr>
        <w:t>Convocatoria aprobada por el Pleno del Senado de la República el veintiocho de octubre de dos mil veinte</w:t>
      </w:r>
      <w:r w:rsidRPr="00AC435B">
        <w:rPr>
          <w:sz w:val="24"/>
          <w:szCs w:val="24"/>
          <w:lang w:val="es-MX"/>
        </w:rPr>
        <w:t>: Se convoca a las personas interesadas para cubrir la vacante existente o las vacantes que se generarán de Magistrada/Magistrado de los Órganos Jurisdi</w:t>
      </w:r>
      <w:r w:rsidRPr="00AC435B">
        <w:rPr>
          <w:sz w:val="24"/>
          <w:szCs w:val="24"/>
          <w:lang w:val="es-MX"/>
        </w:rPr>
        <w:t xml:space="preserve">ccionales Electorales, así como a las y los Magistrados interesados en la ratificación de un segundo periodo de conformidad con lo que establezca la Constitución de los siguientes Estados: […] </w:t>
      </w:r>
    </w:p>
    <w:tbl>
      <w:tblPr>
        <w:tblStyle w:val="Tablaconcuadrcula"/>
        <w:tblW w:w="0" w:type="auto"/>
        <w:tblInd w:w="2496" w:type="dxa"/>
        <w:tblLook w:val="04A0" w:firstRow="1" w:lastRow="0" w:firstColumn="1" w:lastColumn="0" w:noHBand="0" w:noVBand="1"/>
      </w:tblPr>
      <w:tblGrid>
        <w:gridCol w:w="1620"/>
        <w:gridCol w:w="1983"/>
        <w:gridCol w:w="2543"/>
      </w:tblGrid>
      <w:tr w:rsidR="006D4C33" w14:paraId="4DF88BDD" w14:textId="77777777" w:rsidTr="00BB064F">
        <w:tc>
          <w:tcPr>
            <w:tcW w:w="1620" w:type="dxa"/>
          </w:tcPr>
          <w:p w14:paraId="4DF88BDA" w14:textId="77777777" w:rsidR="00991E8C" w:rsidRPr="00AC435B" w:rsidRDefault="00A02238" w:rsidP="003A0F92">
            <w:pPr>
              <w:pStyle w:val="Textonotapie"/>
              <w:ind w:left="284" w:hanging="284"/>
              <w:jc w:val="both"/>
              <w:rPr>
                <w:sz w:val="24"/>
                <w:szCs w:val="24"/>
                <w:lang w:val="es-MX"/>
              </w:rPr>
            </w:pPr>
            <w:r w:rsidRPr="00AC435B">
              <w:rPr>
                <w:sz w:val="24"/>
                <w:szCs w:val="24"/>
                <w:lang w:val="es-MX"/>
              </w:rPr>
              <w:t>3. Tamaulipas</w:t>
            </w:r>
          </w:p>
        </w:tc>
        <w:tc>
          <w:tcPr>
            <w:tcW w:w="1983" w:type="dxa"/>
          </w:tcPr>
          <w:p w14:paraId="4DF88BDB" w14:textId="77777777" w:rsidR="00991E8C" w:rsidRPr="00AC435B" w:rsidRDefault="00A02238" w:rsidP="003A0F92">
            <w:pPr>
              <w:pStyle w:val="Textonotapie"/>
              <w:ind w:left="284" w:hanging="284"/>
              <w:jc w:val="both"/>
              <w:rPr>
                <w:sz w:val="24"/>
                <w:szCs w:val="24"/>
                <w:lang w:val="es-MX"/>
              </w:rPr>
            </w:pPr>
            <w:r w:rsidRPr="00AC435B">
              <w:rPr>
                <w:sz w:val="24"/>
                <w:szCs w:val="24"/>
                <w:lang w:val="es-MX"/>
              </w:rPr>
              <w:t>Dos magistrados</w:t>
            </w:r>
          </w:p>
        </w:tc>
        <w:tc>
          <w:tcPr>
            <w:tcW w:w="2543" w:type="dxa"/>
          </w:tcPr>
          <w:p w14:paraId="4DF88BDC" w14:textId="77777777" w:rsidR="00991E8C" w:rsidRPr="00AC435B" w:rsidRDefault="00A02238" w:rsidP="003A0F92">
            <w:pPr>
              <w:pStyle w:val="Textonotapie"/>
              <w:ind w:left="284" w:hanging="284"/>
              <w:jc w:val="both"/>
              <w:rPr>
                <w:sz w:val="24"/>
                <w:szCs w:val="24"/>
                <w:lang w:val="es-MX"/>
              </w:rPr>
            </w:pPr>
            <w:r w:rsidRPr="00AC435B">
              <w:rPr>
                <w:sz w:val="24"/>
                <w:szCs w:val="24"/>
                <w:lang w:val="es-MX"/>
              </w:rPr>
              <w:t>Al 19 noviembre 2020</w:t>
            </w:r>
          </w:p>
        </w:tc>
      </w:tr>
    </w:tbl>
    <w:p w14:paraId="4DF88BDE" w14:textId="77777777" w:rsidR="00991E8C" w:rsidRPr="00AC435B" w:rsidRDefault="00991E8C" w:rsidP="003A0F92">
      <w:pPr>
        <w:pStyle w:val="Textonotapie"/>
        <w:jc w:val="both"/>
        <w:rPr>
          <w:sz w:val="24"/>
          <w:szCs w:val="24"/>
          <w:lang w:val="es-MX"/>
        </w:rPr>
      </w:pPr>
    </w:p>
  </w:footnote>
  <w:footnote w:id="15">
    <w:p w14:paraId="4DF88BDF" w14:textId="77777777" w:rsidR="00924BDC"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Artícul</w:t>
      </w:r>
      <w:r w:rsidRPr="00AC435B">
        <w:rPr>
          <w:b/>
          <w:sz w:val="24"/>
          <w:szCs w:val="24"/>
          <w:lang w:val="es-MX"/>
        </w:rPr>
        <w:t>o 116.</w:t>
      </w:r>
      <w:r w:rsidRPr="00AC435B">
        <w:rPr>
          <w:sz w:val="24"/>
          <w:szCs w:val="24"/>
          <w:lang w:val="es-MX"/>
        </w:rPr>
        <w:t xml:space="preserve"> […] </w:t>
      </w:r>
    </w:p>
    <w:p w14:paraId="4DF88BE0" w14:textId="77777777" w:rsidR="00924BDC" w:rsidRPr="00AC435B" w:rsidRDefault="00A02238" w:rsidP="003A0F92">
      <w:pPr>
        <w:pStyle w:val="Textonotapie"/>
        <w:ind w:left="567" w:hanging="284"/>
        <w:jc w:val="both"/>
        <w:rPr>
          <w:sz w:val="24"/>
          <w:szCs w:val="24"/>
        </w:rPr>
      </w:pPr>
      <w:r w:rsidRPr="00AC435B">
        <w:rPr>
          <w:b/>
          <w:sz w:val="24"/>
          <w:szCs w:val="24"/>
        </w:rPr>
        <w:t>IV</w:t>
      </w:r>
      <w:r w:rsidRPr="00AC435B">
        <w:rPr>
          <w:sz w:val="24"/>
          <w:szCs w:val="24"/>
        </w:rPr>
        <w:t xml:space="preserve">. De conformidad con las bases establecidas en esta Constitución y las leyes generales en la materia, las Constituciones y leyes de los Estados en materia electoral, garantizarán que: […] </w:t>
      </w:r>
    </w:p>
    <w:p w14:paraId="4DF88BE1" w14:textId="77777777" w:rsidR="00924BDC" w:rsidRPr="00AC435B" w:rsidRDefault="00A02238" w:rsidP="003A0F92">
      <w:pPr>
        <w:pStyle w:val="Textonotapie"/>
        <w:ind w:left="993" w:hanging="284"/>
        <w:jc w:val="both"/>
        <w:rPr>
          <w:sz w:val="24"/>
          <w:szCs w:val="24"/>
        </w:rPr>
      </w:pPr>
      <w:r w:rsidRPr="00AC435B">
        <w:rPr>
          <w:b/>
          <w:sz w:val="24"/>
          <w:szCs w:val="24"/>
        </w:rPr>
        <w:t>c)</w:t>
      </w:r>
      <w:r w:rsidRPr="00AC435B">
        <w:rPr>
          <w:sz w:val="24"/>
          <w:szCs w:val="24"/>
        </w:rPr>
        <w:t xml:space="preserve"> Las autoridades que tengan a su cargo la organizac</w:t>
      </w:r>
      <w:r w:rsidRPr="00AC435B">
        <w:rPr>
          <w:sz w:val="24"/>
          <w:szCs w:val="24"/>
        </w:rPr>
        <w:t xml:space="preserve">ión de las elecciones y las jurisdiccionales que resuelvan las controversias en la materia, gocen de autonomía en su funcionamiento, e independencia en sus decisiones, conforme a lo siguiente y lo que determinen las leyes: […] </w:t>
      </w:r>
    </w:p>
    <w:p w14:paraId="4DF88BE2" w14:textId="77777777" w:rsidR="00FE4C58" w:rsidRPr="00AC435B" w:rsidRDefault="00A02238" w:rsidP="003A0F92">
      <w:pPr>
        <w:pStyle w:val="Textonotapie"/>
        <w:ind w:left="1418" w:hanging="284"/>
        <w:jc w:val="both"/>
        <w:rPr>
          <w:sz w:val="24"/>
          <w:szCs w:val="24"/>
          <w:lang w:val="es-MX"/>
        </w:rPr>
      </w:pPr>
      <w:r w:rsidRPr="00AC435B">
        <w:rPr>
          <w:b/>
          <w:sz w:val="24"/>
          <w:szCs w:val="24"/>
        </w:rPr>
        <w:t>5o.</w:t>
      </w:r>
      <w:r w:rsidRPr="00AC435B">
        <w:rPr>
          <w:sz w:val="24"/>
          <w:szCs w:val="24"/>
        </w:rPr>
        <w:t xml:space="preserve"> Las autoridades electorales jurisdiccionales se integrarán por un número impar de magistrados, quienes serán electos por las dos terceras partes de los miembros presentes de la Cámara de Senadores, previa convocatoria pública, en los términos que determin</w:t>
      </w:r>
      <w:r w:rsidRPr="00AC435B">
        <w:rPr>
          <w:sz w:val="24"/>
          <w:szCs w:val="24"/>
        </w:rPr>
        <w:t>e la ley.</w:t>
      </w:r>
    </w:p>
  </w:footnote>
  <w:footnote w:id="16">
    <w:p w14:paraId="4DF88BE3" w14:textId="77777777" w:rsidR="00FE4C58" w:rsidRPr="00AC435B" w:rsidRDefault="00A02238" w:rsidP="003A0F92">
      <w:pPr>
        <w:ind w:left="284" w:hanging="284"/>
        <w:jc w:val="both"/>
        <w:rPr>
          <w:i/>
        </w:rPr>
      </w:pPr>
      <w:r w:rsidRPr="00AC435B">
        <w:rPr>
          <w:rStyle w:val="Refdenotaalpie"/>
        </w:rPr>
        <w:footnoteRef/>
      </w:r>
      <w:r w:rsidRPr="00AC435B">
        <w:t xml:space="preserve"> Jurisprudencia P./J. 80/2004, </w:t>
      </w:r>
      <w:r w:rsidRPr="00AC435B">
        <w:rPr>
          <w:iCs/>
        </w:rPr>
        <w:t xml:space="preserve">visible en el Semanario Judicial de la Federación y su Gaceta, Tomo XX, </w:t>
      </w:r>
      <w:r w:rsidR="00AB7A7A" w:rsidRPr="00AC435B">
        <w:rPr>
          <w:iCs/>
        </w:rPr>
        <w:t>septiembre</w:t>
      </w:r>
      <w:r w:rsidRPr="00AC435B">
        <w:rPr>
          <w:iCs/>
        </w:rPr>
        <w:t xml:space="preserve"> de 2004, página 1122,</w:t>
      </w:r>
      <w:r w:rsidRPr="00AC435B">
        <w:t xml:space="preserve"> de rubro: “</w:t>
      </w:r>
      <w:r w:rsidRPr="00AC435B">
        <w:rPr>
          <w:i/>
        </w:rPr>
        <w:t xml:space="preserve">DIVISIÓN DE PODERES. PARA EVITAR LA VULNERACIÓN A ESTE PRINCIPIO EXISTEN PROHIBICIONES IMPLÍCITAS </w:t>
      </w:r>
      <w:r w:rsidRPr="00AC435B">
        <w:rPr>
          <w:i/>
        </w:rPr>
        <w:t>REFERIDAS A LA NO INTROMISIÓN, A LA NO DEPENDENCIA Y A LA NO SUBORDINACÓN ENTRE LOS PODERES PÚBLICOS DE LAS ENTIDADES FEDERATIVAS”.</w:t>
      </w:r>
    </w:p>
  </w:footnote>
  <w:footnote w:id="17">
    <w:p w14:paraId="4DF88BE4" w14:textId="77777777" w:rsidR="00924BDC"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Artículo 106.</w:t>
      </w:r>
      <w:r w:rsidRPr="00AC435B">
        <w:rPr>
          <w:sz w:val="24"/>
          <w:szCs w:val="24"/>
          <w:lang w:val="es-MX"/>
        </w:rPr>
        <w:t xml:space="preserve"> […] </w:t>
      </w:r>
    </w:p>
    <w:p w14:paraId="4DF88BE5" w14:textId="77777777" w:rsidR="00FE4C58" w:rsidRPr="00AC435B" w:rsidRDefault="00A02238" w:rsidP="003A0F92">
      <w:pPr>
        <w:pStyle w:val="Textonotapie"/>
        <w:ind w:left="567" w:hanging="284"/>
        <w:jc w:val="both"/>
        <w:rPr>
          <w:sz w:val="24"/>
          <w:szCs w:val="24"/>
          <w:lang w:val="es-MX"/>
        </w:rPr>
      </w:pPr>
      <w:r w:rsidRPr="00AC435B">
        <w:rPr>
          <w:b/>
          <w:sz w:val="24"/>
          <w:szCs w:val="24"/>
          <w:lang w:val="es-MX"/>
        </w:rPr>
        <w:t>2.</w:t>
      </w:r>
      <w:r w:rsidRPr="00AC435B">
        <w:rPr>
          <w:sz w:val="24"/>
          <w:szCs w:val="24"/>
          <w:lang w:val="es-MX"/>
        </w:rPr>
        <w:t xml:space="preserve"> </w:t>
      </w:r>
      <w:r w:rsidRPr="00AC435B">
        <w:rPr>
          <w:sz w:val="24"/>
          <w:szCs w:val="24"/>
        </w:rPr>
        <w:t xml:space="preserve">Los magistrados electorales serán electos en forma escalonada por las dos terceras partes de los </w:t>
      </w:r>
      <w:r w:rsidRPr="00AC435B">
        <w:rPr>
          <w:sz w:val="24"/>
          <w:szCs w:val="24"/>
        </w:rPr>
        <w:t>miembros presentes de la Cámara de Senadores.</w:t>
      </w:r>
    </w:p>
  </w:footnote>
  <w:footnote w:id="18">
    <w:p w14:paraId="4DF88BE6" w14:textId="77777777" w:rsidR="00924BDC"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Artículo 116.</w:t>
      </w:r>
      <w:r w:rsidRPr="00AC435B">
        <w:rPr>
          <w:sz w:val="24"/>
          <w:szCs w:val="24"/>
          <w:lang w:val="es-MX"/>
        </w:rPr>
        <w:t xml:space="preserve"> […] </w:t>
      </w:r>
    </w:p>
    <w:p w14:paraId="4DF88BE7" w14:textId="77777777" w:rsidR="00924BDC" w:rsidRPr="00AC435B" w:rsidRDefault="00A02238" w:rsidP="003A0F92">
      <w:pPr>
        <w:pStyle w:val="Textonotapie"/>
        <w:ind w:left="567" w:hanging="284"/>
        <w:jc w:val="both"/>
        <w:rPr>
          <w:sz w:val="24"/>
          <w:szCs w:val="24"/>
        </w:rPr>
      </w:pPr>
      <w:r w:rsidRPr="00AC435B">
        <w:rPr>
          <w:b/>
          <w:sz w:val="24"/>
          <w:szCs w:val="24"/>
        </w:rPr>
        <w:t>IV</w:t>
      </w:r>
      <w:r w:rsidRPr="00AC435B">
        <w:rPr>
          <w:sz w:val="24"/>
          <w:szCs w:val="24"/>
        </w:rPr>
        <w:t>. De conformidad con las bases establecidas en esta Constitución y las leyes generales en la materia, las Constituciones y leyes de los Estados en materia electoral, garantizarán que: […]</w:t>
      </w:r>
      <w:r w:rsidRPr="00AC435B">
        <w:rPr>
          <w:sz w:val="24"/>
          <w:szCs w:val="24"/>
        </w:rPr>
        <w:t xml:space="preserve"> </w:t>
      </w:r>
    </w:p>
    <w:p w14:paraId="4DF88BE8" w14:textId="77777777" w:rsidR="00924BDC" w:rsidRPr="00AC435B" w:rsidRDefault="00A02238" w:rsidP="003A0F92">
      <w:pPr>
        <w:pStyle w:val="Textonotapie"/>
        <w:ind w:left="993" w:hanging="284"/>
        <w:jc w:val="both"/>
        <w:rPr>
          <w:sz w:val="24"/>
          <w:szCs w:val="24"/>
        </w:rPr>
      </w:pPr>
      <w:r w:rsidRPr="00AC435B">
        <w:rPr>
          <w:b/>
          <w:sz w:val="24"/>
          <w:szCs w:val="24"/>
        </w:rPr>
        <w:t>5o.</w:t>
      </w:r>
      <w:r w:rsidRPr="00AC435B">
        <w:rPr>
          <w:sz w:val="24"/>
          <w:szCs w:val="24"/>
        </w:rPr>
        <w:t xml:space="preserve"> Las autoridades electorales jurisdiccionales se integrarán por un número impar de magistrados, quienes serán electos por las dos terceras partes de los miembros presentes de la Cámara de Senadores, previa convocatoria pública, en los términos que det</w:t>
      </w:r>
      <w:r w:rsidRPr="00AC435B">
        <w:rPr>
          <w:sz w:val="24"/>
          <w:szCs w:val="24"/>
        </w:rPr>
        <w:t xml:space="preserve">ermine la ley. […] </w:t>
      </w:r>
    </w:p>
    <w:p w14:paraId="4DF88BE9" w14:textId="77777777" w:rsidR="000C447E" w:rsidRPr="00AC435B" w:rsidRDefault="00A02238" w:rsidP="003A0F92">
      <w:pPr>
        <w:pStyle w:val="Textonotapie"/>
        <w:ind w:left="1418" w:hanging="284"/>
        <w:jc w:val="both"/>
        <w:rPr>
          <w:sz w:val="24"/>
          <w:szCs w:val="24"/>
          <w:lang w:val="es-MX"/>
        </w:rPr>
      </w:pPr>
      <w:r w:rsidRPr="00AC435B">
        <w:rPr>
          <w:b/>
          <w:sz w:val="24"/>
          <w:szCs w:val="24"/>
        </w:rPr>
        <w:t>l)</w:t>
      </w:r>
      <w:r w:rsidRPr="00AC435B">
        <w:rPr>
          <w:sz w:val="24"/>
          <w:szCs w:val="24"/>
        </w:rPr>
        <w:t xml:space="preserve"> Se establezca un sistema de medios de impugnación para que todos los actos y resoluciones electorales se sujeten invariablemente al principio de legalidad. Igualmente, que se señalen los supuestos y las reglas para la realización, en</w:t>
      </w:r>
      <w:r w:rsidRPr="00AC435B">
        <w:rPr>
          <w:sz w:val="24"/>
          <w:szCs w:val="24"/>
        </w:rPr>
        <w:t xml:space="preserve"> los ámbitos administrativo y jurisdiccional, de recuentos totales o parciales de votación;</w:t>
      </w:r>
    </w:p>
  </w:footnote>
  <w:footnote w:id="19">
    <w:p w14:paraId="4DF88BEA" w14:textId="77777777" w:rsidR="00FE4C58" w:rsidRPr="00AC435B" w:rsidRDefault="00A02238" w:rsidP="003A0F92">
      <w:pPr>
        <w:pStyle w:val="Textonotapie"/>
        <w:ind w:left="284" w:hanging="284"/>
        <w:jc w:val="both"/>
        <w:rPr>
          <w:b/>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 xml:space="preserve">Artículo 168. </w:t>
      </w:r>
    </w:p>
    <w:p w14:paraId="4DF88BEB" w14:textId="77777777" w:rsidR="00FE4C58" w:rsidRPr="00AC435B" w:rsidRDefault="00A02238" w:rsidP="003A0F92">
      <w:pPr>
        <w:pStyle w:val="Textonotapie"/>
        <w:ind w:left="709" w:hanging="284"/>
        <w:jc w:val="both"/>
        <w:rPr>
          <w:sz w:val="24"/>
          <w:szCs w:val="24"/>
        </w:rPr>
      </w:pPr>
      <w:r w:rsidRPr="00AC435B">
        <w:rPr>
          <w:b/>
          <w:sz w:val="24"/>
          <w:szCs w:val="24"/>
        </w:rPr>
        <w:t>1.</w:t>
      </w:r>
      <w:r w:rsidRPr="00AC435B">
        <w:rPr>
          <w:sz w:val="24"/>
          <w:szCs w:val="24"/>
        </w:rPr>
        <w:t xml:space="preserve"> El Congreso del Estado promoverá la implementación de un Parlamento Abierto, con base en los principios que lo rigen y con énfasis en la partici</w:t>
      </w:r>
      <w:r w:rsidRPr="00AC435B">
        <w:rPr>
          <w:sz w:val="24"/>
          <w:szCs w:val="24"/>
        </w:rPr>
        <w:t xml:space="preserve">pación ciudadana y el uso de tecnologías de la información. En el ejercicio de su función los Diputados promoverán la participación e inclusión de la ciudadanía en la toma de decisiones relacionadas con el proceso legislativo. </w:t>
      </w:r>
    </w:p>
    <w:p w14:paraId="4DF88BEC" w14:textId="77777777" w:rsidR="00FE4C58" w:rsidRPr="00AC435B" w:rsidRDefault="00A02238" w:rsidP="003A0F92">
      <w:pPr>
        <w:pStyle w:val="Textonotapie"/>
        <w:ind w:left="709" w:hanging="284"/>
        <w:jc w:val="both"/>
        <w:rPr>
          <w:sz w:val="24"/>
          <w:szCs w:val="24"/>
          <w:lang w:val="es-MX"/>
        </w:rPr>
      </w:pPr>
      <w:r w:rsidRPr="00AC435B">
        <w:rPr>
          <w:b/>
          <w:sz w:val="24"/>
          <w:szCs w:val="24"/>
        </w:rPr>
        <w:t>2.</w:t>
      </w:r>
      <w:r w:rsidRPr="00AC435B">
        <w:rPr>
          <w:sz w:val="24"/>
          <w:szCs w:val="24"/>
        </w:rPr>
        <w:t xml:space="preserve"> Como parte del Parlamento</w:t>
      </w:r>
      <w:r w:rsidRPr="00AC435B">
        <w:rPr>
          <w:sz w:val="24"/>
          <w:szCs w:val="24"/>
        </w:rPr>
        <w:t xml:space="preserve"> Abierto, el Congreso del Estado convocará a la ciudadanía a participar en la realización de parlamentos mediante el formato de un ejercicio simulado de asamblea plenaria, así como a otros espacios de participación en los que las personas expresen y formul</w:t>
      </w:r>
      <w:r w:rsidRPr="00AC435B">
        <w:rPr>
          <w:sz w:val="24"/>
          <w:szCs w:val="24"/>
        </w:rPr>
        <w:t>en propuestas con relación a los diferentes temas de su entorno social.</w:t>
      </w:r>
    </w:p>
  </w:footnote>
  <w:footnote w:id="20">
    <w:p w14:paraId="4DF88BED" w14:textId="77777777" w:rsidR="00FE4C58"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sz w:val="24"/>
          <w:szCs w:val="24"/>
        </w:rPr>
        <w:t>Artículo 94.</w:t>
      </w:r>
      <w:r w:rsidRPr="00AC435B">
        <w:rPr>
          <w:sz w:val="24"/>
          <w:szCs w:val="24"/>
        </w:rPr>
        <w:t xml:space="preserve"> En ningún caso los magistrados electorales podrán abstenerse de votar salvo cuando tengan impedimento legal.</w:t>
      </w:r>
    </w:p>
    <w:p w14:paraId="4DF88BEE" w14:textId="77777777" w:rsidR="00FE4C58" w:rsidRPr="00AC435B" w:rsidRDefault="00A02238" w:rsidP="003A0F92">
      <w:pPr>
        <w:pStyle w:val="Textonotapie"/>
        <w:ind w:left="284" w:hanging="284"/>
        <w:jc w:val="both"/>
        <w:rPr>
          <w:sz w:val="24"/>
          <w:szCs w:val="24"/>
        </w:rPr>
      </w:pPr>
      <w:r w:rsidRPr="00AC435B">
        <w:rPr>
          <w:b/>
          <w:sz w:val="24"/>
          <w:szCs w:val="24"/>
        </w:rPr>
        <w:t>Artículo 98.</w:t>
      </w:r>
      <w:r w:rsidRPr="00AC435B">
        <w:rPr>
          <w:sz w:val="24"/>
          <w:szCs w:val="24"/>
        </w:rPr>
        <w:t xml:space="preserve"> Bastará la presencia de tres magistrados electo</w:t>
      </w:r>
      <w:r w:rsidRPr="00AC435B">
        <w:rPr>
          <w:sz w:val="24"/>
          <w:szCs w:val="24"/>
        </w:rPr>
        <w:t>rales para que pueda sesionar válidamente el Pleno; éste emitirá sus resoluciones y tomará sus decisiones por mayoría simple de sus integrantes. Las sesiones del Tribunal Electoral serán públicas.</w:t>
      </w:r>
    </w:p>
    <w:p w14:paraId="4DF88BEF" w14:textId="77777777" w:rsidR="00FE4C58" w:rsidRPr="00AC435B" w:rsidRDefault="00A02238" w:rsidP="003A0F92">
      <w:pPr>
        <w:pStyle w:val="Textonotapie"/>
        <w:ind w:left="284" w:hanging="284"/>
        <w:jc w:val="both"/>
        <w:rPr>
          <w:sz w:val="24"/>
          <w:szCs w:val="24"/>
          <w:lang w:val="es-MX"/>
        </w:rPr>
      </w:pPr>
      <w:r w:rsidRPr="00AC435B">
        <w:rPr>
          <w:b/>
          <w:sz w:val="24"/>
          <w:szCs w:val="24"/>
        </w:rPr>
        <w:t>Artículo 99.</w:t>
      </w:r>
      <w:r w:rsidRPr="00AC435B">
        <w:rPr>
          <w:sz w:val="24"/>
          <w:szCs w:val="24"/>
        </w:rPr>
        <w:t xml:space="preserve"> En caso de empate el Magistrado Presidente ten</w:t>
      </w:r>
      <w:r w:rsidRPr="00AC435B">
        <w:rPr>
          <w:sz w:val="24"/>
          <w:szCs w:val="24"/>
        </w:rPr>
        <w:t>drá voto de calidad.</w:t>
      </w:r>
    </w:p>
  </w:footnote>
  <w:footnote w:id="21">
    <w:p w14:paraId="4DF88BF0" w14:textId="77777777" w:rsidR="00924BDC"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sz w:val="24"/>
          <w:szCs w:val="24"/>
        </w:rPr>
        <w:t>Artículo 123.</w:t>
      </w:r>
      <w:r w:rsidRPr="00AC435B">
        <w:rPr>
          <w:sz w:val="24"/>
          <w:szCs w:val="24"/>
        </w:rPr>
        <w:t xml:space="preserve"> Toda persona tiene derecho al trabajo digno y socialmente útil; al efecto, se promoverán la creación de empleos y la organización social de trabajo, conforme a la ley. […] </w:t>
      </w:r>
    </w:p>
    <w:p w14:paraId="4DF88BF1" w14:textId="77777777" w:rsidR="00924BDC" w:rsidRPr="00AC435B" w:rsidRDefault="00A02238" w:rsidP="003A0F92">
      <w:pPr>
        <w:pStyle w:val="Textonotapie"/>
        <w:ind w:left="709" w:hanging="284"/>
        <w:jc w:val="both"/>
        <w:rPr>
          <w:sz w:val="24"/>
          <w:szCs w:val="24"/>
        </w:rPr>
      </w:pPr>
      <w:r w:rsidRPr="00AC435B">
        <w:rPr>
          <w:b/>
          <w:sz w:val="24"/>
          <w:szCs w:val="24"/>
        </w:rPr>
        <w:t>B.</w:t>
      </w:r>
      <w:r w:rsidRPr="00AC435B">
        <w:rPr>
          <w:sz w:val="24"/>
          <w:szCs w:val="24"/>
        </w:rPr>
        <w:t xml:space="preserve"> Entre los Poderes de la Unión y sus trabajadores: […] </w:t>
      </w:r>
    </w:p>
    <w:p w14:paraId="4DF88BF2" w14:textId="77777777" w:rsidR="00FE4C58" w:rsidRPr="00AC435B" w:rsidRDefault="00A02238" w:rsidP="003A0F92">
      <w:pPr>
        <w:pStyle w:val="Textonotapie"/>
        <w:ind w:left="993" w:hanging="284"/>
        <w:jc w:val="both"/>
        <w:rPr>
          <w:sz w:val="24"/>
          <w:szCs w:val="24"/>
          <w:lang w:val="es-MX"/>
        </w:rPr>
      </w:pPr>
      <w:r w:rsidRPr="00AC435B">
        <w:rPr>
          <w:b/>
          <w:sz w:val="24"/>
          <w:szCs w:val="24"/>
        </w:rPr>
        <w:t xml:space="preserve">XI </w:t>
      </w:r>
      <w:r w:rsidRPr="00AC435B">
        <w:rPr>
          <w:bCs/>
          <w:sz w:val="24"/>
          <w:szCs w:val="24"/>
        </w:rPr>
        <w:t>(sic 05-12-1960).</w:t>
      </w:r>
      <w:r w:rsidRPr="00AC435B">
        <w:rPr>
          <w:sz w:val="24"/>
          <w:szCs w:val="24"/>
        </w:rPr>
        <w:t xml:space="preserve"> Los trabajadores sólo podrán ser suspendidos o cesados por causa justificada, en los términos que fije la ley. En caso de separación injustificada tendrá derecho a optar por la re</w:t>
      </w:r>
      <w:r w:rsidRPr="00AC435B">
        <w:rPr>
          <w:sz w:val="24"/>
          <w:szCs w:val="24"/>
        </w:rPr>
        <w:t>instalación en su trabajo o por la indemnización correspondiente, previo el procedimiento legal. En los casos de supresión de plazas, los trabajadores afectados tendrán derecho a que se les otorgue otra equivalente a la suprimida o a la indemnización de le</w:t>
      </w:r>
      <w:r w:rsidRPr="00AC435B">
        <w:rPr>
          <w:sz w:val="24"/>
          <w:szCs w:val="24"/>
        </w:rPr>
        <w:t>y;</w:t>
      </w:r>
    </w:p>
  </w:footnote>
  <w:footnote w:id="22">
    <w:p w14:paraId="4DF88BF3" w14:textId="77777777" w:rsidR="00FE4C58"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Jurisprudencia P./J. 11/2016 (10a.), </w:t>
      </w:r>
      <w:r w:rsidRPr="00AC435B">
        <w:rPr>
          <w:iCs/>
          <w:sz w:val="24"/>
          <w:szCs w:val="24"/>
        </w:rPr>
        <w:t xml:space="preserve">visible en el Semanario Judicial de la Federación y su Gaceta, Tomo I, </w:t>
      </w:r>
      <w:r w:rsidR="00872AA3" w:rsidRPr="00AC435B">
        <w:rPr>
          <w:iCs/>
          <w:sz w:val="24"/>
          <w:szCs w:val="24"/>
        </w:rPr>
        <w:t>septiembre</w:t>
      </w:r>
      <w:r w:rsidRPr="00AC435B">
        <w:rPr>
          <w:iCs/>
          <w:sz w:val="24"/>
          <w:szCs w:val="24"/>
        </w:rPr>
        <w:t xml:space="preserve"> de 2016, página 52,</w:t>
      </w:r>
      <w:r w:rsidRPr="00AC435B">
        <w:rPr>
          <w:sz w:val="24"/>
          <w:szCs w:val="24"/>
        </w:rPr>
        <w:t xml:space="preserve"> de rubro: “</w:t>
      </w:r>
      <w:r w:rsidRPr="00AC435B">
        <w:rPr>
          <w:i/>
          <w:sz w:val="24"/>
          <w:szCs w:val="24"/>
          <w:lang w:val="es-MX"/>
        </w:rPr>
        <w:t>LIBERTAD DE CONFIGURACIÓN LEGISLATIVA DE LOS CONGRESOS ESTATALES. ESTÁ LIMITADA POR LOS MANDATOS CONS</w:t>
      </w:r>
      <w:r w:rsidRPr="00AC435B">
        <w:rPr>
          <w:i/>
          <w:sz w:val="24"/>
          <w:szCs w:val="24"/>
          <w:lang w:val="es-MX"/>
        </w:rPr>
        <w:t>TITUCIONALES Y LOS DERECHOS HUMANOS</w:t>
      </w:r>
      <w:r w:rsidRPr="00AC435B">
        <w:rPr>
          <w:sz w:val="24"/>
          <w:szCs w:val="24"/>
          <w:lang w:val="es-MX"/>
        </w:rPr>
        <w:t>”.</w:t>
      </w:r>
    </w:p>
  </w:footnote>
  <w:footnote w:id="23">
    <w:p w14:paraId="4DF88BF4" w14:textId="77777777" w:rsidR="00FE4C58" w:rsidRPr="00AC435B" w:rsidRDefault="00A02238" w:rsidP="003A0F92">
      <w:pPr>
        <w:pStyle w:val="Textonotapie"/>
        <w:ind w:left="284" w:hanging="454"/>
        <w:jc w:val="both"/>
        <w:rPr>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rPr>
        <w:t>Artículo 105</w:t>
      </w:r>
      <w:r w:rsidRPr="00AC435B">
        <w:rPr>
          <w:sz w:val="24"/>
          <w:szCs w:val="24"/>
        </w:rPr>
        <w:t>. La Suprema Corte de Justicia de la Nación conocerá, en los términos que señale la ley reglamentaria, de los asuntos siguientes:</w:t>
      </w:r>
    </w:p>
    <w:p w14:paraId="4DF88BF5" w14:textId="77777777" w:rsidR="00FE4C58" w:rsidRPr="00AC435B" w:rsidRDefault="00A02238" w:rsidP="003A0F92">
      <w:pPr>
        <w:pStyle w:val="Textonotapie"/>
        <w:ind w:left="709" w:hanging="283"/>
        <w:jc w:val="both"/>
        <w:rPr>
          <w:sz w:val="24"/>
          <w:szCs w:val="24"/>
        </w:rPr>
      </w:pPr>
      <w:r w:rsidRPr="00AC435B">
        <w:rPr>
          <w:b/>
          <w:sz w:val="24"/>
          <w:szCs w:val="24"/>
        </w:rPr>
        <w:t>II.</w:t>
      </w:r>
      <w:r w:rsidRPr="00AC435B">
        <w:rPr>
          <w:sz w:val="24"/>
          <w:szCs w:val="24"/>
        </w:rPr>
        <w:t xml:space="preserve"> De las acciones de inconstitucionalidad que tengan por objeto plantear la posible contradicción entre una norma de carácter general y esta Constitución.</w:t>
      </w:r>
    </w:p>
    <w:p w14:paraId="4DF88BF6" w14:textId="77777777" w:rsidR="00FE4C58" w:rsidRPr="00AC435B" w:rsidRDefault="00A02238" w:rsidP="003A0F92">
      <w:pPr>
        <w:pStyle w:val="Textonotapie"/>
        <w:ind w:left="709"/>
        <w:jc w:val="both"/>
        <w:rPr>
          <w:sz w:val="24"/>
          <w:szCs w:val="24"/>
        </w:rPr>
      </w:pPr>
      <w:r w:rsidRPr="00AC435B">
        <w:rPr>
          <w:sz w:val="24"/>
          <w:szCs w:val="24"/>
        </w:rPr>
        <w:t>Las acciones de inconstitucionalidad podrán ejercitarse, dentro de los treinta días naturales siguient</w:t>
      </w:r>
      <w:r w:rsidRPr="00AC435B">
        <w:rPr>
          <w:sz w:val="24"/>
          <w:szCs w:val="24"/>
        </w:rPr>
        <w:t>es a la fecha de publicación de la norma, por:</w:t>
      </w:r>
    </w:p>
    <w:p w14:paraId="4DF88BF7" w14:textId="77777777" w:rsidR="00FE4C58" w:rsidRPr="00AC435B" w:rsidRDefault="00A02238" w:rsidP="003A0F92">
      <w:pPr>
        <w:pStyle w:val="Textonotapie"/>
        <w:ind w:left="1134" w:hanging="283"/>
        <w:jc w:val="both"/>
        <w:rPr>
          <w:sz w:val="24"/>
          <w:szCs w:val="24"/>
        </w:rPr>
      </w:pPr>
      <w:r w:rsidRPr="00AC435B">
        <w:rPr>
          <w:b/>
          <w:sz w:val="24"/>
          <w:szCs w:val="24"/>
        </w:rPr>
        <w:t>f)</w:t>
      </w:r>
      <w:r w:rsidRPr="00AC435B">
        <w:rPr>
          <w:sz w:val="24"/>
          <w:szCs w:val="24"/>
        </w:rPr>
        <w:t xml:space="preserve"> Los partidos políticos con registro ante el Instituto Nacional Electoral, por conducto de sus dirigencias nacionales, en contra de leyes electorales federales o locales; y los partidos políticos con registr</w:t>
      </w:r>
      <w:r w:rsidRPr="00AC435B">
        <w:rPr>
          <w:sz w:val="24"/>
          <w:szCs w:val="24"/>
        </w:rPr>
        <w:t>o en una entidad federativa, a través de sus dirigencias, exclusivamente en contra de leyes electorales expedidas por la Legislatura de la entidad federativa que les otorgó el registro; […]</w:t>
      </w:r>
    </w:p>
  </w:footnote>
  <w:footnote w:id="24">
    <w:p w14:paraId="4DF88BF8" w14:textId="77777777" w:rsidR="00FE4C58" w:rsidRPr="00AC435B" w:rsidRDefault="00A02238" w:rsidP="003A0F92">
      <w:pPr>
        <w:pStyle w:val="Textonotapie"/>
        <w:ind w:left="142" w:hanging="312"/>
        <w:jc w:val="both"/>
        <w:rPr>
          <w:sz w:val="24"/>
          <w:szCs w:val="24"/>
          <w:lang w:val="es-ES"/>
        </w:rPr>
      </w:pPr>
      <w:r w:rsidRPr="00AC435B">
        <w:rPr>
          <w:rStyle w:val="Refdenotaalpie"/>
          <w:sz w:val="24"/>
          <w:szCs w:val="24"/>
          <w:lang w:val="es-ES"/>
        </w:rPr>
        <w:footnoteRef/>
      </w:r>
      <w:r w:rsidRPr="00AC435B">
        <w:rPr>
          <w:sz w:val="24"/>
          <w:szCs w:val="24"/>
          <w:lang w:val="es-ES"/>
        </w:rPr>
        <w:t xml:space="preserve"> </w:t>
      </w:r>
      <w:r w:rsidRPr="00AC435B">
        <w:rPr>
          <w:b/>
          <w:sz w:val="24"/>
          <w:szCs w:val="24"/>
          <w:lang w:val="es-ES"/>
        </w:rPr>
        <w:t>Artículo 60</w:t>
      </w:r>
      <w:r w:rsidRPr="00AC435B">
        <w:rPr>
          <w:sz w:val="24"/>
          <w:szCs w:val="24"/>
          <w:lang w:val="es-ES"/>
        </w:rPr>
        <w:t>. El plazo para ejercitar la acción de inconstitucion</w:t>
      </w:r>
      <w:r w:rsidRPr="00AC435B">
        <w:rPr>
          <w:sz w:val="24"/>
          <w:szCs w:val="24"/>
          <w:lang w:val="es-ES"/>
        </w:rPr>
        <w:t>alidad será de treinta días naturales contados a partir del día siguiente a la fecha en que la ley o tratado internacional impugnado sean publicados en el correspondiente medio oficial. Si el último día del plazo fuese inhábil, la demanda podrá presentarse</w:t>
      </w:r>
      <w:r w:rsidRPr="00AC435B">
        <w:rPr>
          <w:sz w:val="24"/>
          <w:szCs w:val="24"/>
          <w:lang w:val="es-ES"/>
        </w:rPr>
        <w:t xml:space="preserve"> el primer día hábil siguiente. En materia electoral, para el cómputo de los plazos, todos los días son hábiles.</w:t>
      </w:r>
    </w:p>
  </w:footnote>
  <w:footnote w:id="25">
    <w:p w14:paraId="4DF88BF9" w14:textId="77777777" w:rsidR="00FE4C58" w:rsidRPr="00AC435B" w:rsidRDefault="00A02238" w:rsidP="003A0F92">
      <w:pPr>
        <w:pBdr>
          <w:top w:val="nil"/>
          <w:left w:val="nil"/>
          <w:bottom w:val="nil"/>
          <w:right w:val="nil"/>
          <w:between w:val="nil"/>
        </w:pBdr>
        <w:ind w:left="284" w:hanging="426"/>
        <w:jc w:val="both"/>
        <w:rPr>
          <w:color w:val="000000"/>
        </w:rPr>
      </w:pPr>
      <w:r w:rsidRPr="00AC435B">
        <w:rPr>
          <w:rStyle w:val="Refdenotaalpie"/>
          <w:lang w:val="es-ES"/>
        </w:rPr>
        <w:footnoteRef/>
      </w:r>
      <w:r w:rsidRPr="00AC435B">
        <w:rPr>
          <w:lang w:val="es-ES"/>
        </w:rPr>
        <w:t xml:space="preserve"> </w:t>
      </w:r>
      <w:r w:rsidRPr="00AC435B">
        <w:rPr>
          <w:b/>
          <w:color w:val="000000"/>
        </w:rPr>
        <w:t>Artículo 105</w:t>
      </w:r>
      <w:r w:rsidRPr="00AC435B">
        <w:rPr>
          <w:color w:val="000000"/>
        </w:rPr>
        <w:t xml:space="preserve">. La Suprema Corte de Justicia de la Nación conocerá, en los términos que señale la ley reglamentaria, de los asuntos </w:t>
      </w:r>
      <w:r w:rsidRPr="00AC435B">
        <w:rPr>
          <w:color w:val="000000"/>
        </w:rPr>
        <w:t>siguientes:</w:t>
      </w:r>
    </w:p>
    <w:p w14:paraId="4DF88BFA" w14:textId="77777777" w:rsidR="00FE4C58" w:rsidRPr="00AC435B" w:rsidRDefault="00A02238" w:rsidP="003A0F92">
      <w:pPr>
        <w:pBdr>
          <w:top w:val="nil"/>
          <w:left w:val="nil"/>
          <w:bottom w:val="nil"/>
          <w:right w:val="nil"/>
          <w:between w:val="nil"/>
        </w:pBdr>
        <w:ind w:left="709" w:hanging="283"/>
        <w:jc w:val="both"/>
        <w:rPr>
          <w:color w:val="000000"/>
        </w:rPr>
      </w:pPr>
      <w:r w:rsidRPr="00AC435B">
        <w:rPr>
          <w:b/>
          <w:color w:val="000000"/>
        </w:rPr>
        <w:t>II.</w:t>
      </w:r>
      <w:r w:rsidRPr="00AC435B">
        <w:rPr>
          <w:color w:val="000000"/>
        </w:rPr>
        <w:t xml:space="preserve"> De las acciones de inconstitucionalidad que tengan por objeto plantear la posible contradicción entre una norma de carácter general y esta Constitución.</w:t>
      </w:r>
    </w:p>
    <w:p w14:paraId="4DF88BFB" w14:textId="77777777" w:rsidR="00FE4C58" w:rsidRPr="00AC435B" w:rsidRDefault="00A02238" w:rsidP="003A0F92">
      <w:pPr>
        <w:pBdr>
          <w:top w:val="nil"/>
          <w:left w:val="nil"/>
          <w:bottom w:val="nil"/>
          <w:right w:val="nil"/>
          <w:between w:val="nil"/>
        </w:pBdr>
        <w:ind w:left="709"/>
        <w:jc w:val="both"/>
        <w:rPr>
          <w:color w:val="000000"/>
        </w:rPr>
      </w:pPr>
      <w:r w:rsidRPr="00AC435B">
        <w:rPr>
          <w:color w:val="000000"/>
        </w:rPr>
        <w:t xml:space="preserve">Las acciones de inconstitucionalidad podrán ejercitarse, dentro de los treinta días </w:t>
      </w:r>
      <w:r w:rsidRPr="00AC435B">
        <w:rPr>
          <w:color w:val="000000"/>
        </w:rPr>
        <w:t>naturales siguientes a la fecha de publicación de la norma, por:</w:t>
      </w:r>
    </w:p>
    <w:p w14:paraId="4DF88BFC" w14:textId="77777777" w:rsidR="00FE4C58" w:rsidRPr="00AC435B" w:rsidRDefault="00A02238" w:rsidP="003A0F92">
      <w:pPr>
        <w:pStyle w:val="Textonotapie"/>
        <w:ind w:left="1134" w:hanging="283"/>
        <w:jc w:val="both"/>
        <w:rPr>
          <w:sz w:val="24"/>
          <w:szCs w:val="24"/>
          <w:lang w:val="es-ES"/>
        </w:rPr>
      </w:pPr>
      <w:r w:rsidRPr="00AC435B">
        <w:rPr>
          <w:b/>
          <w:color w:val="000000"/>
          <w:sz w:val="24"/>
          <w:szCs w:val="24"/>
        </w:rPr>
        <w:t>f)</w:t>
      </w:r>
      <w:r w:rsidRPr="00AC435B">
        <w:rPr>
          <w:color w:val="000000"/>
          <w:sz w:val="24"/>
          <w:szCs w:val="24"/>
        </w:rPr>
        <w:t xml:space="preserve"> Los partidos políticos con registro ante el Instituto Nacional Electoral, por conducto de sus dirigencias nacionales, en contra de leyes electorales federales o locales; y los partidos pol</w:t>
      </w:r>
      <w:r w:rsidRPr="00AC435B">
        <w:rPr>
          <w:color w:val="000000"/>
          <w:sz w:val="24"/>
          <w:szCs w:val="24"/>
        </w:rPr>
        <w:t>íticos con registro en una entidad federativa, a través de sus dirigencias, exclusivamente en contra de leyes electorales expedidas por la Legislatura de la entidad federativa que les otorgó el registro; […].</w:t>
      </w:r>
    </w:p>
  </w:footnote>
  <w:footnote w:id="26">
    <w:p w14:paraId="4DF88BFD" w14:textId="77777777" w:rsidR="00FE4C58" w:rsidRPr="00AC435B" w:rsidRDefault="00A02238" w:rsidP="003A0F92">
      <w:pPr>
        <w:pStyle w:val="Textonotapie"/>
        <w:ind w:left="284" w:hanging="568"/>
        <w:jc w:val="both"/>
        <w:rPr>
          <w:sz w:val="24"/>
          <w:szCs w:val="24"/>
          <w:lang w:val="es-ES"/>
        </w:rPr>
      </w:pPr>
      <w:r w:rsidRPr="00AC435B">
        <w:rPr>
          <w:rStyle w:val="Refdenotaalpie"/>
          <w:sz w:val="24"/>
          <w:szCs w:val="24"/>
          <w:lang w:val="es-ES"/>
        </w:rPr>
        <w:footnoteRef/>
      </w:r>
      <w:r w:rsidRPr="00AC435B">
        <w:rPr>
          <w:sz w:val="24"/>
          <w:szCs w:val="24"/>
          <w:lang w:val="es-ES"/>
        </w:rPr>
        <w:t xml:space="preserve"> </w:t>
      </w:r>
      <w:r w:rsidRPr="00AC435B">
        <w:rPr>
          <w:b/>
          <w:sz w:val="24"/>
          <w:szCs w:val="24"/>
          <w:lang w:val="es-ES"/>
        </w:rPr>
        <w:t>Artículo 62</w:t>
      </w:r>
      <w:r w:rsidRPr="00AC435B">
        <w:rPr>
          <w:sz w:val="24"/>
          <w:szCs w:val="24"/>
          <w:lang w:val="es-ES"/>
        </w:rPr>
        <w:t>.</w:t>
      </w:r>
      <w:r w:rsidRPr="00AC435B">
        <w:rPr>
          <w:b/>
          <w:sz w:val="24"/>
          <w:szCs w:val="24"/>
          <w:lang w:val="es-ES"/>
        </w:rPr>
        <w:t xml:space="preserve"> </w:t>
      </w:r>
      <w:r w:rsidRPr="00AC435B">
        <w:rPr>
          <w:sz w:val="24"/>
          <w:szCs w:val="24"/>
          <w:lang w:val="es-ES"/>
        </w:rPr>
        <w:t>En los casos previstos en los in</w:t>
      </w:r>
      <w:r w:rsidRPr="00AC435B">
        <w:rPr>
          <w:sz w:val="24"/>
          <w:szCs w:val="24"/>
          <w:lang w:val="es-ES"/>
        </w:rPr>
        <w:t>cisos a), b), d) y e) de la fracción II del artículo 105 de la Constitución Política de los Estados Unidos Mexicanos, la demanda en que se ejercite la acción deberá estar firmada por cuando menos el treinta y tres por ciento de los integrantes de los corre</w:t>
      </w:r>
      <w:r w:rsidRPr="00AC435B">
        <w:rPr>
          <w:sz w:val="24"/>
          <w:szCs w:val="24"/>
          <w:lang w:val="es-ES"/>
        </w:rPr>
        <w:t>spondientes órganos legislativos. […]</w:t>
      </w:r>
    </w:p>
    <w:p w14:paraId="4DF88BFE" w14:textId="77777777" w:rsidR="00FE4C58" w:rsidRPr="00AC435B" w:rsidRDefault="00A02238" w:rsidP="003A0F92">
      <w:pPr>
        <w:pStyle w:val="Textonotapie"/>
        <w:ind w:left="426" w:hanging="284"/>
        <w:jc w:val="both"/>
        <w:rPr>
          <w:sz w:val="24"/>
          <w:szCs w:val="24"/>
          <w:lang w:val="es-ES"/>
        </w:rPr>
      </w:pPr>
      <w:r w:rsidRPr="00AC435B">
        <w:rPr>
          <w:sz w:val="24"/>
          <w:szCs w:val="24"/>
          <w:lang w:val="es-ES"/>
        </w:rPr>
        <w:t>En los términos previstos por el inciso f), de la fracción II, del artículo 105 de la Constitución Política de los Estados Unidos Mexicanos, se considerarán parte demandante en los procedimientos por acciones en contra</w:t>
      </w:r>
      <w:r w:rsidRPr="00AC435B">
        <w:rPr>
          <w:sz w:val="24"/>
          <w:szCs w:val="24"/>
          <w:lang w:val="es-ES"/>
        </w:rPr>
        <w:t xml:space="preserve"> de leyes electorales, además de las señaladas en la fracción I del artículo 10 de esta ley, a los partidos políticos con registro por conducto de sus dirigencias nacionales o estatales, según corresponda, a quienes les será aplicable, en lo conducente, lo</w:t>
      </w:r>
      <w:r w:rsidRPr="00AC435B">
        <w:rPr>
          <w:sz w:val="24"/>
          <w:szCs w:val="24"/>
          <w:lang w:val="es-ES"/>
        </w:rPr>
        <w:t xml:space="preserve"> dispuesto en los dos primeros párrafos del artículo 11 de este mismo ordenamiento.</w:t>
      </w:r>
    </w:p>
  </w:footnote>
  <w:footnote w:id="27">
    <w:p w14:paraId="4DF88BFF" w14:textId="77777777" w:rsidR="008B3D00" w:rsidRPr="00AC435B" w:rsidRDefault="00A02238" w:rsidP="00496E0F">
      <w:pPr>
        <w:pStyle w:val="Textonotapie"/>
        <w:ind w:left="284" w:hanging="284"/>
        <w:jc w:val="both"/>
      </w:pPr>
      <w:r w:rsidRPr="00AC435B">
        <w:rPr>
          <w:rStyle w:val="Refdenotaalpie"/>
          <w:sz w:val="24"/>
          <w:szCs w:val="24"/>
        </w:rPr>
        <w:footnoteRef/>
      </w:r>
      <w:r w:rsidRPr="00AC435B">
        <w:rPr>
          <w:sz w:val="24"/>
          <w:szCs w:val="24"/>
        </w:rPr>
        <w:t xml:space="preserve"> </w:t>
      </w:r>
      <w:r w:rsidRPr="00AC435B">
        <w:rPr>
          <w:sz w:val="24"/>
          <w:szCs w:val="24"/>
          <w:lang w:val="es-MX"/>
        </w:rPr>
        <w:t xml:space="preserve">En similares términos se resolvió la acción de inconstitucionalidad 142/2019, fallada </w:t>
      </w:r>
      <w:r w:rsidRPr="00AC435B">
        <w:rPr>
          <w:sz w:val="24"/>
          <w:szCs w:val="24"/>
        </w:rPr>
        <w:t xml:space="preserve">por el Tribunal Pleno en sesión de </w:t>
      </w:r>
      <w:r w:rsidRPr="00AC435B">
        <w:rPr>
          <w:sz w:val="24"/>
          <w:szCs w:val="24"/>
          <w:lang w:val="es-MX"/>
        </w:rPr>
        <w:t>primero de diciembre del dos mil veinte por unani</w:t>
      </w:r>
      <w:r w:rsidRPr="00AC435B">
        <w:rPr>
          <w:sz w:val="24"/>
          <w:szCs w:val="24"/>
          <w:lang w:val="es-MX"/>
        </w:rPr>
        <w:t>midad de diez votos de las Ministras Piña Hernández, Ríos Farjat y Esquivel Mossa, y los Ministros Gutiérrez Ortiz Mena, González Alcántara Carrancá, Aguilar Morales, Pardo Rebolledo, Laynez Potisek, Pérez Dayán y Presidente en funciones Franco González Sa</w:t>
      </w:r>
      <w:r w:rsidRPr="00AC435B">
        <w:rPr>
          <w:sz w:val="24"/>
          <w:szCs w:val="24"/>
          <w:lang w:val="es-MX"/>
        </w:rPr>
        <w:t>las.</w:t>
      </w:r>
    </w:p>
  </w:footnote>
  <w:footnote w:id="28">
    <w:p w14:paraId="4DF88C00" w14:textId="77777777" w:rsidR="00395E54" w:rsidRPr="00AC435B" w:rsidRDefault="00A02238" w:rsidP="00496E0F">
      <w:pPr>
        <w:pStyle w:val="Textonotapie"/>
        <w:ind w:left="284" w:hanging="284"/>
        <w:jc w:val="both"/>
        <w:rPr>
          <w:sz w:val="24"/>
          <w:szCs w:val="24"/>
          <w:lang w:val="es-ES"/>
        </w:rPr>
      </w:pPr>
      <w:r w:rsidRPr="00AC435B">
        <w:rPr>
          <w:rStyle w:val="Refdenotaalpie"/>
          <w:color w:val="000000" w:themeColor="text1"/>
          <w:sz w:val="24"/>
          <w:szCs w:val="24"/>
        </w:rPr>
        <w:footnoteRef/>
      </w:r>
      <w:r w:rsidRPr="00AC435B">
        <w:rPr>
          <w:color w:val="000000" w:themeColor="text1"/>
          <w:sz w:val="24"/>
          <w:szCs w:val="24"/>
        </w:rPr>
        <w:t xml:space="preserve"> </w:t>
      </w:r>
      <w:r w:rsidRPr="00AC435B">
        <w:rPr>
          <w:sz w:val="24"/>
          <w:szCs w:val="24"/>
        </w:rPr>
        <w:t xml:space="preserve">Jurisprudencia P./J. </w:t>
      </w:r>
      <w:r w:rsidR="008B3D00" w:rsidRPr="00AC435B">
        <w:rPr>
          <w:sz w:val="24"/>
          <w:szCs w:val="24"/>
        </w:rPr>
        <w:t>25/99</w:t>
      </w:r>
      <w:r w:rsidRPr="00AC435B">
        <w:rPr>
          <w:sz w:val="24"/>
          <w:szCs w:val="24"/>
        </w:rPr>
        <w:t xml:space="preserve">, </w:t>
      </w:r>
      <w:r w:rsidRPr="00AC435B">
        <w:rPr>
          <w:iCs/>
          <w:sz w:val="24"/>
          <w:szCs w:val="24"/>
        </w:rPr>
        <w:t>visible en el Semanario Judicial de la Federación y su Gaceta, Novena Época, Tomo</w:t>
      </w:r>
      <w:r w:rsidR="00732108" w:rsidRPr="00AC435B">
        <w:rPr>
          <w:iCs/>
          <w:sz w:val="24"/>
          <w:szCs w:val="24"/>
        </w:rPr>
        <w:t xml:space="preserve"> IX</w:t>
      </w:r>
      <w:r w:rsidRPr="00AC435B">
        <w:rPr>
          <w:iCs/>
          <w:sz w:val="24"/>
          <w:szCs w:val="24"/>
        </w:rPr>
        <w:t xml:space="preserve">, </w:t>
      </w:r>
      <w:r w:rsidR="00477C8A" w:rsidRPr="00AC435B">
        <w:rPr>
          <w:iCs/>
          <w:sz w:val="24"/>
          <w:szCs w:val="24"/>
        </w:rPr>
        <w:t>abril</w:t>
      </w:r>
      <w:r w:rsidR="00732108" w:rsidRPr="00AC435B">
        <w:rPr>
          <w:iCs/>
          <w:sz w:val="24"/>
          <w:szCs w:val="24"/>
        </w:rPr>
        <w:t xml:space="preserve"> de 1999</w:t>
      </w:r>
      <w:r w:rsidRPr="00AC435B">
        <w:rPr>
          <w:iCs/>
          <w:sz w:val="24"/>
          <w:szCs w:val="24"/>
        </w:rPr>
        <w:t xml:space="preserve">, página </w:t>
      </w:r>
      <w:r w:rsidR="00732108" w:rsidRPr="00AC435B">
        <w:rPr>
          <w:iCs/>
          <w:sz w:val="24"/>
          <w:szCs w:val="24"/>
        </w:rPr>
        <w:t>255.</w:t>
      </w:r>
    </w:p>
  </w:footnote>
  <w:footnote w:id="29">
    <w:p w14:paraId="4DF88C01" w14:textId="77777777" w:rsidR="00987E5E" w:rsidRPr="00AC435B" w:rsidRDefault="00A02238" w:rsidP="00496E0F">
      <w:pPr>
        <w:pStyle w:val="Textonotapie"/>
        <w:ind w:left="284" w:hanging="284"/>
      </w:pPr>
      <w:r w:rsidRPr="00AC435B">
        <w:rPr>
          <w:rStyle w:val="Refdenotaalpie"/>
        </w:rPr>
        <w:footnoteRef/>
      </w:r>
      <w:r w:rsidRPr="00AC435B">
        <w:t xml:space="preserve"> </w:t>
      </w:r>
      <w:r w:rsidR="00496E0F" w:rsidRPr="00AC435B">
        <w:rPr>
          <w:sz w:val="24"/>
          <w:szCs w:val="24"/>
        </w:rPr>
        <w:t xml:space="preserve">Tesis Aislada P. XVI/2005, </w:t>
      </w:r>
      <w:r w:rsidR="00496E0F" w:rsidRPr="00AC435B">
        <w:rPr>
          <w:iCs/>
          <w:sz w:val="24"/>
          <w:szCs w:val="24"/>
        </w:rPr>
        <w:t xml:space="preserve">visible en el Semanario Judicial de la Federación y su Gaceta, Novena Época, Tomo XXI, </w:t>
      </w:r>
      <w:r w:rsidR="00477C8A" w:rsidRPr="00AC435B">
        <w:rPr>
          <w:iCs/>
          <w:sz w:val="24"/>
          <w:szCs w:val="24"/>
        </w:rPr>
        <w:t>mayo</w:t>
      </w:r>
      <w:r w:rsidR="00496E0F" w:rsidRPr="00AC435B">
        <w:rPr>
          <w:iCs/>
          <w:sz w:val="24"/>
          <w:szCs w:val="24"/>
        </w:rPr>
        <w:t xml:space="preserve"> de 2005, página 905.</w:t>
      </w:r>
    </w:p>
  </w:footnote>
  <w:footnote w:id="30">
    <w:p w14:paraId="4DF88C02" w14:textId="77777777" w:rsidR="00FE4C58" w:rsidRPr="00AC435B" w:rsidRDefault="00A02238" w:rsidP="003A0F92">
      <w:pPr>
        <w:pStyle w:val="corte4fondo"/>
        <w:spacing w:line="240" w:lineRule="auto"/>
        <w:ind w:hanging="170"/>
        <w:rPr>
          <w:rFonts w:ascii="Times New Roman" w:hAnsi="Times New Roman"/>
          <w:sz w:val="24"/>
          <w:lang w:val="es-ES"/>
        </w:rPr>
      </w:pPr>
      <w:r w:rsidRPr="00AC435B">
        <w:rPr>
          <w:rStyle w:val="Refdenotaalpie"/>
          <w:rFonts w:ascii="Times New Roman" w:hAnsi="Times New Roman"/>
          <w:sz w:val="24"/>
          <w:lang w:val="es-ES"/>
        </w:rPr>
        <w:footnoteRef/>
      </w:r>
      <w:r w:rsidRPr="00AC435B">
        <w:rPr>
          <w:rFonts w:ascii="Times New Roman" w:hAnsi="Times New Roman"/>
          <w:sz w:val="24"/>
          <w:lang w:val="es-ES"/>
        </w:rPr>
        <w:t xml:space="preserve"> Facultad contenida en el artículo 44, incisos a) y c) de los Estatutos del Partido del Trabajo:</w:t>
      </w:r>
    </w:p>
    <w:p w14:paraId="4DF88C03" w14:textId="77777777" w:rsidR="00FE4C58" w:rsidRPr="00AC435B" w:rsidRDefault="00A02238" w:rsidP="003A0F92">
      <w:pPr>
        <w:pStyle w:val="Textonotapie"/>
        <w:ind w:firstLine="142"/>
        <w:jc w:val="both"/>
        <w:rPr>
          <w:sz w:val="24"/>
          <w:szCs w:val="24"/>
          <w:lang w:val="es-ES"/>
        </w:rPr>
      </w:pPr>
      <w:r w:rsidRPr="00AC435B">
        <w:rPr>
          <w:b/>
          <w:sz w:val="24"/>
          <w:szCs w:val="24"/>
          <w:lang w:val="es-ES"/>
        </w:rPr>
        <w:t>Artículo 44</w:t>
      </w:r>
      <w:r w:rsidRPr="00AC435B">
        <w:rPr>
          <w:sz w:val="24"/>
          <w:szCs w:val="24"/>
          <w:lang w:val="es-ES"/>
        </w:rPr>
        <w:t>. Son atribuciones y facultades de</w:t>
      </w:r>
      <w:r w:rsidRPr="00AC435B">
        <w:rPr>
          <w:sz w:val="24"/>
          <w:szCs w:val="24"/>
          <w:lang w:val="es-ES"/>
        </w:rPr>
        <w:t xml:space="preserve"> la Comisión Coordinadora Nacional:</w:t>
      </w:r>
    </w:p>
    <w:p w14:paraId="4DF88C04" w14:textId="77777777" w:rsidR="00FE4C58" w:rsidRPr="00AC435B" w:rsidRDefault="00A02238" w:rsidP="003A0F92">
      <w:pPr>
        <w:pBdr>
          <w:top w:val="nil"/>
          <w:left w:val="nil"/>
          <w:bottom w:val="nil"/>
          <w:right w:val="nil"/>
          <w:between w:val="nil"/>
        </w:pBdr>
        <w:ind w:left="567" w:hanging="170"/>
        <w:jc w:val="both"/>
        <w:rPr>
          <w:color w:val="000000"/>
        </w:rPr>
      </w:pPr>
      <w:r w:rsidRPr="00AC435B">
        <w:rPr>
          <w:b/>
          <w:color w:val="000000"/>
        </w:rPr>
        <w:t>a)</w:t>
      </w:r>
      <w:r w:rsidRPr="00AC435B">
        <w:rPr>
          <w:color w:val="000000"/>
        </w:rPr>
        <w:t xml:space="preserve"> Ejercer la representación política y legal del Partido del Trabajo en todo tipo de asuntos de carácter judicial, político, electoral, administrativo, patrimonial y para delegar poderes y/o establecer contratos o convenios en el marco de la legislación vig</w:t>
      </w:r>
      <w:r w:rsidRPr="00AC435B">
        <w:rPr>
          <w:color w:val="000000"/>
        </w:rPr>
        <w:t>ente.</w:t>
      </w:r>
      <w:r w:rsidR="00A41F88" w:rsidRPr="00AC435B">
        <w:rPr>
          <w:color w:val="000000"/>
        </w:rPr>
        <w:t xml:space="preserve"> </w:t>
      </w:r>
      <w:r w:rsidRPr="00AC435B">
        <w:rPr>
          <w:color w:val="000000"/>
        </w:rPr>
        <w:t>[…]</w:t>
      </w:r>
    </w:p>
    <w:p w14:paraId="4DF88C05" w14:textId="77777777" w:rsidR="00FE4C58" w:rsidRPr="00AC435B" w:rsidRDefault="00A02238" w:rsidP="003A0F92">
      <w:pPr>
        <w:pBdr>
          <w:top w:val="nil"/>
          <w:left w:val="nil"/>
          <w:bottom w:val="nil"/>
          <w:right w:val="nil"/>
          <w:between w:val="nil"/>
        </w:pBdr>
        <w:shd w:val="clear" w:color="auto" w:fill="FFFFFF"/>
        <w:ind w:left="567" w:hanging="170"/>
        <w:jc w:val="both"/>
        <w:rPr>
          <w:color w:val="000000"/>
        </w:rPr>
      </w:pPr>
      <w:r w:rsidRPr="00AC435B">
        <w:rPr>
          <w:b/>
          <w:color w:val="000000"/>
        </w:rPr>
        <w:t>c)</w:t>
      </w:r>
      <w:r w:rsidRPr="00AC435B">
        <w:rPr>
          <w:color w:val="000000"/>
        </w:rPr>
        <w:t xml:space="preserve"> La Comisión Coordinadora Nacional estará legitimada para interponer, en términos de la fracción II del artículo 105 Constitucional, las acciones de inconstitucionalidad en materia electoral que estime pertinentes.</w:t>
      </w:r>
    </w:p>
  </w:footnote>
  <w:footnote w:id="31">
    <w:p w14:paraId="4DF88C06" w14:textId="77777777" w:rsidR="00FE4C58" w:rsidRPr="00AC435B" w:rsidRDefault="00A02238" w:rsidP="003A0F92">
      <w:pPr>
        <w:pStyle w:val="Textonotapie"/>
        <w:ind w:left="11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sz w:val="24"/>
          <w:szCs w:val="24"/>
          <w:lang w:val="es-MX"/>
        </w:rPr>
        <w:t>No firmaron María del Consu</w:t>
      </w:r>
      <w:r w:rsidRPr="00AC435B">
        <w:rPr>
          <w:sz w:val="24"/>
          <w:szCs w:val="24"/>
          <w:lang w:val="es-MX"/>
        </w:rPr>
        <w:t>elo Estrada Plata, Rubén Aguilar Jiménez, Ricardo Cantú Garza y María de Jesús Páez Gúereca.</w:t>
      </w:r>
    </w:p>
  </w:footnote>
  <w:footnote w:id="32">
    <w:p w14:paraId="4DF88C07" w14:textId="77777777" w:rsidR="00FE4C58" w:rsidRPr="00AC435B" w:rsidRDefault="00A02238" w:rsidP="003A0F92">
      <w:pPr>
        <w:pStyle w:val="corte4fondo"/>
        <w:spacing w:line="240" w:lineRule="auto"/>
        <w:ind w:left="284" w:hanging="426"/>
        <w:rPr>
          <w:rFonts w:ascii="Times New Roman" w:hAnsi="Times New Roman"/>
          <w:sz w:val="24"/>
          <w:lang w:val="es-ES"/>
        </w:rPr>
      </w:pPr>
      <w:r w:rsidRPr="00AC435B">
        <w:rPr>
          <w:rStyle w:val="Refdenotaalpie"/>
          <w:rFonts w:ascii="Times New Roman" w:hAnsi="Times New Roman"/>
          <w:sz w:val="24"/>
        </w:rPr>
        <w:footnoteRef/>
      </w:r>
      <w:r w:rsidRPr="00AC435B">
        <w:rPr>
          <w:rFonts w:ascii="Times New Roman" w:hAnsi="Times New Roman"/>
          <w:sz w:val="24"/>
        </w:rPr>
        <w:t xml:space="preserve"> </w:t>
      </w:r>
      <w:r w:rsidRPr="00AC435B">
        <w:rPr>
          <w:rFonts w:ascii="Times New Roman" w:hAnsi="Times New Roman"/>
          <w:b/>
          <w:sz w:val="24"/>
          <w:lang w:val="es-ES"/>
        </w:rPr>
        <w:t>Artículo 43.</w:t>
      </w:r>
      <w:r w:rsidRPr="00AC435B">
        <w:rPr>
          <w:rFonts w:ascii="Times New Roman" w:hAnsi="Times New Roman"/>
          <w:sz w:val="24"/>
          <w:lang w:val="es-ES"/>
        </w:rPr>
        <w:t xml:space="preserve"> La Comisión Coordinadora Nacional se integrará con un mínimo de nueve y hasta diecisiete miembros […]. Todos los acuerdos, resoluciones y actos de l</w:t>
      </w:r>
      <w:r w:rsidRPr="00AC435B">
        <w:rPr>
          <w:rFonts w:ascii="Times New Roman" w:hAnsi="Times New Roman"/>
          <w:sz w:val="24"/>
          <w:lang w:val="es-ES"/>
        </w:rPr>
        <w:t xml:space="preserve">a Comisión Coordinadora Nacional tendrán plena validez en su caso, con la aprobación y firma de la </w:t>
      </w:r>
      <w:r w:rsidRPr="00AC435B">
        <w:rPr>
          <w:rFonts w:ascii="Times New Roman" w:hAnsi="Times New Roman"/>
          <w:bCs/>
          <w:sz w:val="24"/>
          <w:lang w:val="es-ES"/>
        </w:rPr>
        <w:t>mayoría de sus integrantes</w:t>
      </w:r>
      <w:r w:rsidRPr="00AC435B">
        <w:rPr>
          <w:rFonts w:ascii="Times New Roman" w:hAnsi="Times New Roman"/>
          <w:sz w:val="24"/>
          <w:lang w:val="es-ES"/>
        </w:rPr>
        <w:t>.</w:t>
      </w:r>
    </w:p>
  </w:footnote>
  <w:footnote w:id="33">
    <w:p w14:paraId="4DF88C08" w14:textId="77777777" w:rsidR="003475F8" w:rsidRPr="00AC435B" w:rsidRDefault="00A02238" w:rsidP="003A0F92">
      <w:pPr>
        <w:pStyle w:val="Textonotapie"/>
        <w:ind w:hanging="284"/>
        <w:jc w:val="both"/>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Artículo 52.</w:t>
      </w:r>
      <w:r w:rsidRPr="00AC435B">
        <w:rPr>
          <w:sz w:val="24"/>
          <w:szCs w:val="24"/>
        </w:rPr>
        <w:t xml:space="preserve"> La persona titular de la Presidencia del Comité Ejecutivo Nacional tendrá las atribuciones siguientes: […] </w:t>
      </w:r>
    </w:p>
    <w:p w14:paraId="4DF88C09" w14:textId="77777777" w:rsidR="00FE4C58" w:rsidRPr="00AC435B" w:rsidRDefault="00A02238" w:rsidP="003A0F92">
      <w:pPr>
        <w:pStyle w:val="Textonotapie"/>
        <w:ind w:firstLine="142"/>
        <w:jc w:val="both"/>
        <w:rPr>
          <w:sz w:val="24"/>
          <w:szCs w:val="24"/>
          <w:lang w:val="es-MX"/>
        </w:rPr>
      </w:pPr>
      <w:r w:rsidRPr="00AC435B">
        <w:rPr>
          <w:b/>
          <w:bCs/>
          <w:sz w:val="24"/>
          <w:szCs w:val="24"/>
        </w:rPr>
        <w:t>XIII.</w:t>
      </w:r>
      <w:r w:rsidRPr="00AC435B">
        <w:rPr>
          <w:sz w:val="24"/>
          <w:szCs w:val="24"/>
        </w:rPr>
        <w:t xml:space="preserve"> Ser la persona representante legal del partido político ante toda clase de autoridades;</w:t>
      </w:r>
    </w:p>
  </w:footnote>
  <w:footnote w:id="34">
    <w:p w14:paraId="4DF88C0A" w14:textId="77777777" w:rsidR="00FE4C58" w:rsidRPr="00AC435B" w:rsidRDefault="00A02238" w:rsidP="003A0F92">
      <w:pPr>
        <w:pStyle w:val="Textonotapie"/>
        <w:ind w:hanging="284"/>
        <w:jc w:val="both"/>
        <w:rPr>
          <w:sz w:val="24"/>
          <w:szCs w:val="24"/>
        </w:rPr>
      </w:pPr>
      <w:r w:rsidRPr="00AC435B">
        <w:rPr>
          <w:rStyle w:val="Refdenotaalpie"/>
          <w:sz w:val="24"/>
          <w:szCs w:val="24"/>
        </w:rPr>
        <w:footnoteRef/>
      </w:r>
      <w:r w:rsidRPr="00AC435B">
        <w:rPr>
          <w:sz w:val="24"/>
          <w:szCs w:val="24"/>
        </w:rPr>
        <w:t xml:space="preserve"> </w:t>
      </w:r>
      <w:r w:rsidRPr="00AC435B">
        <w:rPr>
          <w:b/>
          <w:sz w:val="24"/>
          <w:szCs w:val="24"/>
        </w:rPr>
        <w:t>Artículo 38.</w:t>
      </w:r>
      <w:r w:rsidRPr="00AC435B">
        <w:rPr>
          <w:sz w:val="24"/>
          <w:szCs w:val="24"/>
        </w:rPr>
        <w:t xml:space="preserve"> El Comité Ejecutivo Nacional conducirá a nuestro partido en el país entre sesiones del Consejo Nacional. […]</w:t>
      </w:r>
    </w:p>
    <w:p w14:paraId="4DF88C0B" w14:textId="77777777" w:rsidR="00FE4C58" w:rsidRPr="00AC435B" w:rsidRDefault="00A02238" w:rsidP="003A0F92">
      <w:pPr>
        <w:pStyle w:val="Textonotapie"/>
        <w:tabs>
          <w:tab w:val="left" w:pos="142"/>
        </w:tabs>
        <w:ind w:firstLine="142"/>
        <w:jc w:val="both"/>
        <w:rPr>
          <w:sz w:val="24"/>
          <w:szCs w:val="24"/>
        </w:rPr>
      </w:pPr>
      <w:r w:rsidRPr="00AC435B">
        <w:rPr>
          <w:sz w:val="24"/>
          <w:szCs w:val="24"/>
        </w:rPr>
        <w:t xml:space="preserve">Estará conformado, garantizando la paridad de género, por veintiún personas cuyos cargos y funciones serán los siguientes: </w:t>
      </w:r>
    </w:p>
    <w:p w14:paraId="4DF88C0C" w14:textId="77777777" w:rsidR="00FE4C58" w:rsidRPr="00AC435B" w:rsidRDefault="00A02238" w:rsidP="003A0F92">
      <w:pPr>
        <w:pStyle w:val="Textonotapie"/>
        <w:ind w:left="426" w:hanging="284"/>
        <w:jc w:val="both"/>
        <w:rPr>
          <w:sz w:val="24"/>
          <w:szCs w:val="24"/>
        </w:rPr>
      </w:pPr>
      <w:r w:rsidRPr="00AC435B">
        <w:rPr>
          <w:b/>
          <w:sz w:val="24"/>
          <w:szCs w:val="24"/>
        </w:rPr>
        <w:t>a)</w:t>
      </w:r>
      <w:r w:rsidRPr="00AC435B">
        <w:rPr>
          <w:sz w:val="24"/>
          <w:szCs w:val="24"/>
        </w:rPr>
        <w:t xml:space="preserve"> Presidente/a, deberá conducir políticamente al partido y será su representante legal en el país, responsabilidad que podrá delega</w:t>
      </w:r>
      <w:r w:rsidRPr="00AC435B">
        <w:rPr>
          <w:sz w:val="24"/>
          <w:szCs w:val="24"/>
        </w:rPr>
        <w:t>r a la Secretaría General en sus ausencias; coordinará la elaboración de la convocatoria a los Congresos Distritales, Estatales y Nacional. […]</w:t>
      </w:r>
    </w:p>
  </w:footnote>
  <w:footnote w:id="35">
    <w:p w14:paraId="4DF88C0D" w14:textId="77777777" w:rsidR="002D11BB" w:rsidRPr="00AC435B" w:rsidRDefault="00A02238" w:rsidP="003A0F92">
      <w:pPr>
        <w:pStyle w:val="Textonotapie"/>
        <w:ind w:left="284" w:hanging="568"/>
        <w:jc w:val="both"/>
        <w:rPr>
          <w:sz w:val="24"/>
          <w:szCs w:val="24"/>
        </w:rPr>
      </w:pPr>
      <w:r w:rsidRPr="00AC435B">
        <w:rPr>
          <w:rStyle w:val="Refdenotaalpie"/>
          <w:sz w:val="24"/>
          <w:szCs w:val="24"/>
        </w:rPr>
        <w:footnoteRef/>
      </w:r>
      <w:r w:rsidRPr="00AC435B">
        <w:rPr>
          <w:sz w:val="24"/>
          <w:szCs w:val="24"/>
        </w:rPr>
        <w:t xml:space="preserve"> </w:t>
      </w:r>
      <w:r w:rsidRPr="00AC435B">
        <w:rPr>
          <w:b/>
          <w:sz w:val="24"/>
          <w:szCs w:val="24"/>
          <w:lang w:val="es-MX"/>
        </w:rPr>
        <w:t>Artículo 10.</w:t>
      </w:r>
      <w:r w:rsidRPr="00AC435B">
        <w:rPr>
          <w:sz w:val="24"/>
          <w:szCs w:val="24"/>
          <w:lang w:val="es-MX"/>
        </w:rPr>
        <w:t xml:space="preserve"> </w:t>
      </w:r>
      <w:r w:rsidRPr="00AC435B">
        <w:rPr>
          <w:sz w:val="24"/>
          <w:szCs w:val="24"/>
        </w:rPr>
        <w:t xml:space="preserve">Tendrán el carácter de parte en las controversias constitucionales: […] </w:t>
      </w:r>
    </w:p>
    <w:p w14:paraId="4DF88C0E" w14:textId="77777777" w:rsidR="00FE4C58" w:rsidRPr="00AC435B" w:rsidRDefault="00A02238" w:rsidP="003A0F92">
      <w:pPr>
        <w:pStyle w:val="Textonotapie"/>
        <w:ind w:left="426" w:hanging="284"/>
        <w:jc w:val="both"/>
        <w:rPr>
          <w:sz w:val="24"/>
          <w:szCs w:val="24"/>
          <w:lang w:val="es-MX"/>
        </w:rPr>
      </w:pPr>
      <w:r w:rsidRPr="00AC435B">
        <w:rPr>
          <w:b/>
          <w:sz w:val="24"/>
          <w:szCs w:val="24"/>
        </w:rPr>
        <w:t>II.</w:t>
      </w:r>
      <w:r w:rsidRPr="00AC435B">
        <w:rPr>
          <w:sz w:val="24"/>
          <w:szCs w:val="24"/>
        </w:rPr>
        <w:t xml:space="preserve"> Como demandado, la e</w:t>
      </w:r>
      <w:r w:rsidRPr="00AC435B">
        <w:rPr>
          <w:sz w:val="24"/>
          <w:szCs w:val="24"/>
        </w:rPr>
        <w:t xml:space="preserve">ntidad, poder u órgano que hubiere emitido y promulgado la norma general o pronunciado el acto que sea objeto de la controversia; </w:t>
      </w:r>
    </w:p>
  </w:footnote>
  <w:footnote w:id="36">
    <w:p w14:paraId="4DF88C0F" w14:textId="77777777" w:rsidR="00FE4C58"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Es aplicable la jurisprudencia de Pleno P./J. 38/2010, </w:t>
      </w:r>
      <w:r w:rsidRPr="00AC435B">
        <w:rPr>
          <w:iCs/>
          <w:sz w:val="24"/>
          <w:szCs w:val="24"/>
        </w:rPr>
        <w:t xml:space="preserve">visible en el Semanario Judicial de la Federación y su Gaceta, Tomo </w:t>
      </w:r>
      <w:r w:rsidRPr="00AC435B">
        <w:rPr>
          <w:iCs/>
          <w:sz w:val="24"/>
          <w:szCs w:val="24"/>
        </w:rPr>
        <w:t xml:space="preserve">XXXI, </w:t>
      </w:r>
      <w:r w:rsidR="004D286D" w:rsidRPr="00AC435B">
        <w:rPr>
          <w:iCs/>
          <w:sz w:val="24"/>
          <w:szCs w:val="24"/>
        </w:rPr>
        <w:t>abril</w:t>
      </w:r>
      <w:r w:rsidRPr="00AC435B">
        <w:rPr>
          <w:iCs/>
          <w:sz w:val="24"/>
          <w:szCs w:val="24"/>
        </w:rPr>
        <w:t xml:space="preserve"> de 2010, página 1419,</w:t>
      </w:r>
      <w:r w:rsidRPr="00AC435B">
        <w:rPr>
          <w:sz w:val="24"/>
          <w:szCs w:val="24"/>
        </w:rPr>
        <w:t xml:space="preserve"> de rubro: “</w:t>
      </w:r>
      <w:r w:rsidRPr="00AC435B">
        <w:rPr>
          <w:i/>
          <w:sz w:val="24"/>
          <w:szCs w:val="24"/>
        </w:rPr>
        <w:t>ACCIÓN DE INCONSTITUCIONALIDAD. DEBE DESESTIMARSE LA CAUSA DE IMPROCEDENCIA PLANTEADA POR EL PODER EJECUTIVO LOCAL EN QUE ADUCE QUE AL PROMULGAR Y PUBLICAR LA NORMA IMPUGNADA SÓLO ACTUÓ EN CUMPLIMIENTO DE SUS FA</w:t>
      </w:r>
      <w:r w:rsidRPr="00AC435B">
        <w:rPr>
          <w:i/>
          <w:sz w:val="24"/>
          <w:szCs w:val="24"/>
        </w:rPr>
        <w:t>CULTADES</w:t>
      </w:r>
      <w:r w:rsidRPr="00AC435B">
        <w:rPr>
          <w:sz w:val="24"/>
          <w:szCs w:val="24"/>
        </w:rPr>
        <w:t>”.</w:t>
      </w:r>
    </w:p>
  </w:footnote>
  <w:footnote w:id="37">
    <w:p w14:paraId="4DF88C10" w14:textId="77777777" w:rsidR="009A669C" w:rsidRPr="00AC435B" w:rsidRDefault="00A02238" w:rsidP="009A669C">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Artículo 19. Las controversias constitucionales son improcedentes: […]</w:t>
      </w:r>
    </w:p>
    <w:p w14:paraId="4DF88C11" w14:textId="77777777" w:rsidR="009A669C" w:rsidRPr="00AC435B" w:rsidRDefault="00A02238" w:rsidP="009A669C">
      <w:pPr>
        <w:pStyle w:val="Textonotapie"/>
        <w:ind w:left="567" w:hanging="284"/>
        <w:jc w:val="both"/>
        <w:rPr>
          <w:sz w:val="24"/>
          <w:szCs w:val="24"/>
        </w:rPr>
      </w:pPr>
      <w:r w:rsidRPr="00AC435B">
        <w:rPr>
          <w:sz w:val="24"/>
          <w:szCs w:val="24"/>
        </w:rPr>
        <w:t>V. Cuando hayan cesado los efectos de la norma general o acto materia de la controversia;</w:t>
      </w:r>
    </w:p>
    <w:p w14:paraId="4DF88C12" w14:textId="77777777" w:rsidR="009A669C" w:rsidRPr="00AC435B" w:rsidRDefault="00A02238" w:rsidP="009A669C">
      <w:pPr>
        <w:pStyle w:val="Textonotapie"/>
        <w:ind w:left="284" w:hanging="284"/>
        <w:jc w:val="both"/>
        <w:rPr>
          <w:sz w:val="24"/>
          <w:szCs w:val="24"/>
        </w:rPr>
      </w:pPr>
      <w:r w:rsidRPr="00AC435B">
        <w:rPr>
          <w:sz w:val="24"/>
          <w:szCs w:val="24"/>
        </w:rPr>
        <w:t xml:space="preserve">Artículo 59. En las acciones de inconstitucionalidad se aplicarán en todo aquello </w:t>
      </w:r>
      <w:r w:rsidRPr="00AC435B">
        <w:rPr>
          <w:sz w:val="24"/>
          <w:szCs w:val="24"/>
        </w:rPr>
        <w:t>que no se encuentre previsto en este Título, en lo conducente, las disposiciones contenidas en el Título II.</w:t>
      </w:r>
    </w:p>
    <w:p w14:paraId="4DF88C13" w14:textId="77777777" w:rsidR="009A669C" w:rsidRPr="00AC435B" w:rsidRDefault="00A02238" w:rsidP="009A669C">
      <w:pPr>
        <w:pStyle w:val="Textonotapie"/>
        <w:ind w:left="284" w:hanging="284"/>
        <w:jc w:val="both"/>
        <w:rPr>
          <w:lang w:val="es-MX"/>
        </w:rPr>
      </w:pPr>
      <w:r w:rsidRPr="00AC435B">
        <w:rPr>
          <w:sz w:val="24"/>
          <w:szCs w:val="24"/>
        </w:rPr>
        <w:t>Artículo 65.- En las acciones de inconstitucionalidad, el ministro instructor de acuerdo al artículo 25, podrá aplicar las causales de improcedenci</w:t>
      </w:r>
      <w:r w:rsidRPr="00AC435B">
        <w:rPr>
          <w:sz w:val="24"/>
          <w:szCs w:val="24"/>
        </w:rPr>
        <w:t>a establecidas en el artículo 19 de esta ley, con excepción de su fracción II respecto de leyes electorales, así como las causales de sobreseimiento a que se refieren las fracciones II y III del artículo 20.</w:t>
      </w:r>
    </w:p>
  </w:footnote>
  <w:footnote w:id="38">
    <w:p w14:paraId="4DF88C14" w14:textId="77777777" w:rsidR="009A669C" w:rsidRPr="00AC435B" w:rsidRDefault="00A02238" w:rsidP="009A669C">
      <w:pPr>
        <w:pStyle w:val="Textonotapie"/>
        <w:ind w:left="284" w:hanging="284"/>
        <w:jc w:val="both"/>
        <w:rPr>
          <w:sz w:val="24"/>
          <w:szCs w:val="24"/>
          <w:lang w:val="es-ES"/>
        </w:rPr>
      </w:pPr>
      <w:r w:rsidRPr="00AC435B">
        <w:rPr>
          <w:rStyle w:val="Refdenotaalpie"/>
          <w:color w:val="000000" w:themeColor="text1"/>
          <w:sz w:val="24"/>
          <w:szCs w:val="24"/>
        </w:rPr>
        <w:footnoteRef/>
      </w:r>
      <w:r w:rsidRPr="00AC435B">
        <w:rPr>
          <w:color w:val="000000" w:themeColor="text1"/>
          <w:sz w:val="24"/>
          <w:szCs w:val="24"/>
        </w:rPr>
        <w:t xml:space="preserve"> </w:t>
      </w:r>
      <w:r w:rsidRPr="00AC435B">
        <w:rPr>
          <w:sz w:val="24"/>
          <w:szCs w:val="24"/>
        </w:rPr>
        <w:t xml:space="preserve">Jurisprudencia P./J. 8/2008, </w:t>
      </w:r>
      <w:r w:rsidRPr="00AC435B">
        <w:rPr>
          <w:iCs/>
          <w:sz w:val="24"/>
          <w:szCs w:val="24"/>
        </w:rPr>
        <w:t xml:space="preserve">visible en el Semanario Judicial de la Federación y su Gaceta, Novena Época, Tomo XXVII, </w:t>
      </w:r>
      <w:r w:rsidR="00D311EE" w:rsidRPr="00AC435B">
        <w:rPr>
          <w:iCs/>
          <w:sz w:val="24"/>
          <w:szCs w:val="24"/>
        </w:rPr>
        <w:t>febrero</w:t>
      </w:r>
      <w:r w:rsidRPr="00AC435B">
        <w:rPr>
          <w:iCs/>
          <w:sz w:val="24"/>
          <w:szCs w:val="24"/>
        </w:rPr>
        <w:t xml:space="preserve"> de 2008, página 1111,</w:t>
      </w:r>
      <w:r w:rsidRPr="00AC435B">
        <w:rPr>
          <w:sz w:val="24"/>
          <w:szCs w:val="24"/>
        </w:rPr>
        <w:t xml:space="preserve"> cuyo texto es el siguiente: “</w:t>
      </w:r>
      <w:r w:rsidRPr="00AC435B">
        <w:rPr>
          <w:color w:val="212529"/>
          <w:sz w:val="24"/>
          <w:szCs w:val="24"/>
          <w:shd w:val="clear" w:color="auto" w:fill="FFFFFF"/>
        </w:rPr>
        <w:t>La finalidad de los preceptos transitorios consiste en establecer los lineamien</w:t>
      </w:r>
      <w:r w:rsidRPr="00AC435B">
        <w:rPr>
          <w:color w:val="212529"/>
          <w:sz w:val="24"/>
          <w:szCs w:val="24"/>
          <w:shd w:val="clear" w:color="auto" w:fill="FFFFFF"/>
        </w:rPr>
        <w:t>tos provisionales o de "tránsito" que permitan la eficacia de la norma materia de la reforma, en concordancia con las circunstancias de modo, tiempo y lugar, de manera que sea congruente con la realidad imperante. En tal virtud, si a través de una acción d</w:t>
      </w:r>
      <w:r w:rsidRPr="00AC435B">
        <w:rPr>
          <w:color w:val="212529"/>
          <w:sz w:val="24"/>
          <w:szCs w:val="24"/>
          <w:shd w:val="clear" w:color="auto" w:fill="FFFFFF"/>
        </w:rPr>
        <w:t xml:space="preserve">e inconstitucionalidad se impugna un </w:t>
      </w:r>
      <w:r w:rsidRPr="00AC435B">
        <w:rPr>
          <w:sz w:val="24"/>
          <w:szCs w:val="24"/>
          <w:shd w:val="clear" w:color="auto" w:fill="FFFFFF"/>
        </w:rPr>
        <w:t>artículo transitorio que ya cumplió el objeto para el cual se emitió, al haberse agotado en su totalidad los supuestos que prevé, se actualiza la causal de improcedencia contenida en el artículo </w:t>
      </w:r>
      <w:hyperlink w:history="1">
        <w:r w:rsidRPr="00AC435B">
          <w:rPr>
            <w:rStyle w:val="Hipervnculo"/>
            <w:color w:val="auto"/>
            <w:sz w:val="24"/>
            <w:szCs w:val="24"/>
            <w:u w:val="none"/>
            <w:shd w:val="clear" w:color="auto" w:fill="FFFFFF"/>
          </w:rPr>
          <w:t>19, fracci</w:t>
        </w:r>
        <w:r w:rsidRPr="00AC435B">
          <w:rPr>
            <w:rStyle w:val="Hipervnculo"/>
            <w:color w:val="auto"/>
            <w:sz w:val="24"/>
            <w:szCs w:val="24"/>
            <w:u w:val="none"/>
            <w:shd w:val="clear" w:color="auto" w:fill="FFFFFF"/>
          </w:rPr>
          <w:t>ón V</w:t>
        </w:r>
      </w:hyperlink>
      <w:r w:rsidRPr="00AC435B">
        <w:rPr>
          <w:sz w:val="24"/>
          <w:szCs w:val="24"/>
          <w:shd w:val="clear" w:color="auto" w:fill="FFFFFF"/>
        </w:rPr>
        <w:t>, en relación con los diversos </w:t>
      </w:r>
      <w:hyperlink w:history="1">
        <w:r w:rsidRPr="00AC435B">
          <w:rPr>
            <w:rStyle w:val="Hipervnculo"/>
            <w:color w:val="auto"/>
            <w:sz w:val="24"/>
            <w:szCs w:val="24"/>
            <w:u w:val="none"/>
            <w:shd w:val="clear" w:color="auto" w:fill="FFFFFF"/>
          </w:rPr>
          <w:t>59 y 65, primer párrafo</w:t>
        </w:r>
      </w:hyperlink>
      <w:r w:rsidRPr="00AC435B">
        <w:rPr>
          <w:sz w:val="24"/>
          <w:szCs w:val="24"/>
          <w:shd w:val="clear" w:color="auto" w:fill="FFFFFF"/>
        </w:rPr>
        <w:t>, todos de la Ley Reglamentaria de las Fracciones I y II del Artículo 105 de la Constitución Política de los Estados Unidos Mexicanos, pues han cesado sus efectos, por lo que procede s</w:t>
      </w:r>
      <w:r w:rsidRPr="00AC435B">
        <w:rPr>
          <w:sz w:val="24"/>
          <w:szCs w:val="24"/>
          <w:shd w:val="clear" w:color="auto" w:fill="FFFFFF"/>
        </w:rPr>
        <w:t>obreseer en el juicio, en términos del artículo </w:t>
      </w:r>
      <w:hyperlink w:history="1">
        <w:r w:rsidRPr="00AC435B">
          <w:rPr>
            <w:rStyle w:val="Hipervnculo"/>
            <w:color w:val="auto"/>
            <w:sz w:val="24"/>
            <w:szCs w:val="24"/>
            <w:u w:val="none"/>
            <w:shd w:val="clear" w:color="auto" w:fill="FFFFFF"/>
          </w:rPr>
          <w:t>20, fracción II</w:t>
        </w:r>
      </w:hyperlink>
      <w:r w:rsidRPr="00AC435B">
        <w:rPr>
          <w:sz w:val="24"/>
          <w:szCs w:val="24"/>
          <w:shd w:val="clear" w:color="auto" w:fill="FFFFFF"/>
        </w:rPr>
        <w:t>, de la Ley citada”.</w:t>
      </w:r>
    </w:p>
  </w:footnote>
  <w:footnote w:id="39">
    <w:p w14:paraId="4DF88C15" w14:textId="77777777" w:rsidR="008F1170" w:rsidRPr="00AC435B" w:rsidRDefault="00A02238" w:rsidP="00CE7A14">
      <w:pPr>
        <w:pStyle w:val="Textonotapie"/>
        <w:ind w:left="284" w:hanging="284"/>
        <w:jc w:val="both"/>
        <w:rPr>
          <w:sz w:val="24"/>
          <w:szCs w:val="24"/>
        </w:rPr>
      </w:pPr>
      <w:r w:rsidRPr="00AC435B">
        <w:rPr>
          <w:rStyle w:val="Refdenotaalpie"/>
          <w:sz w:val="24"/>
          <w:szCs w:val="24"/>
        </w:rPr>
        <w:footnoteRef/>
      </w:r>
      <w:r w:rsidRPr="00AC435B">
        <w:rPr>
          <w:sz w:val="24"/>
          <w:szCs w:val="24"/>
        </w:rPr>
        <w:t xml:space="preserve">Fallada por el Tribunal Pleno en sesión de </w:t>
      </w:r>
      <w:r w:rsidRPr="00AC435B">
        <w:rPr>
          <w:sz w:val="24"/>
          <w:szCs w:val="24"/>
          <w:lang w:val="es-MX"/>
        </w:rPr>
        <w:t>cinco de octubre del dos mil veinte por unanimidad de once votos por lo que hace a este punto, de las Ministras Pi</w:t>
      </w:r>
      <w:r w:rsidRPr="00AC435B">
        <w:rPr>
          <w:sz w:val="24"/>
          <w:szCs w:val="24"/>
          <w:lang w:val="es-MX"/>
        </w:rPr>
        <w:t>ña Hernández, Ríos Farjat y Esquivel Mossa, y los Ministros Gutiérrez Ortiz Mena, González Alcántara Carrancá, Franco González Salas, Aguilar Morales, Pardo Rebolledo, Laynez Potisek, Pérez Dayán (ponente) y Presidente Zaldívar Lelo de Larrea.</w:t>
      </w:r>
    </w:p>
  </w:footnote>
  <w:footnote w:id="40">
    <w:p w14:paraId="4DF88C16" w14:textId="77777777" w:rsidR="008F1170" w:rsidRPr="00AC435B" w:rsidRDefault="00A02238" w:rsidP="00CE7A14">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sz w:val="24"/>
          <w:szCs w:val="24"/>
          <w:lang w:val="es-MX"/>
        </w:rPr>
        <w:t xml:space="preserve">Resuelta </w:t>
      </w:r>
      <w:r w:rsidRPr="00AC435B">
        <w:rPr>
          <w:sz w:val="24"/>
          <w:szCs w:val="24"/>
        </w:rPr>
        <w:t xml:space="preserve">por el Tribunal Pleno en sesión de </w:t>
      </w:r>
      <w:r w:rsidRPr="00AC435B">
        <w:rPr>
          <w:sz w:val="24"/>
          <w:szCs w:val="24"/>
          <w:lang w:val="es-MX"/>
        </w:rPr>
        <w:t>treinta de noviembre del dos mil veinte por unanimidad de once votos por lo que hace a este punto, de las Ministras Piña Hernández, Ríos Farjat y Esquivel Mossa, y los Ministros Gutiérrez Ortiz Mena, González Alc</w:t>
      </w:r>
      <w:r w:rsidRPr="00AC435B">
        <w:rPr>
          <w:sz w:val="24"/>
          <w:szCs w:val="24"/>
          <w:lang w:val="es-MX"/>
        </w:rPr>
        <w:t>ántara Carrancá, Franco González Salas, Aguilar Morales, Pardo Rebolledo (ponente), Laynez Potisek, Pérez Dayán y Presidente Zaldívar Lelo de Larrea.</w:t>
      </w:r>
    </w:p>
  </w:footnote>
  <w:footnote w:id="41">
    <w:p w14:paraId="4DF88C17" w14:textId="77777777" w:rsidR="00CE7A14" w:rsidRPr="00AC435B" w:rsidRDefault="00A02238" w:rsidP="00CE7A14">
      <w:pPr>
        <w:pStyle w:val="Textonotapie"/>
        <w:ind w:left="426" w:hanging="426"/>
        <w:jc w:val="both"/>
      </w:pPr>
      <w:r w:rsidRPr="00AC435B">
        <w:rPr>
          <w:rStyle w:val="Refdenotaalpie"/>
          <w:sz w:val="24"/>
          <w:szCs w:val="24"/>
        </w:rPr>
        <w:footnoteRef/>
      </w:r>
      <w:r w:rsidRPr="00AC435B">
        <w:rPr>
          <w:sz w:val="24"/>
          <w:szCs w:val="24"/>
        </w:rPr>
        <w:t xml:space="preserve"> Tesis emitida por el Tribunal Pleno, publicada en el Semanario Judicial de la Federación y su Gaceta, No</w:t>
      </w:r>
      <w:r w:rsidRPr="00AC435B">
        <w:rPr>
          <w:sz w:val="24"/>
          <w:szCs w:val="24"/>
        </w:rPr>
        <w:t>vena Época, tomo XXVI, diciembre de 2007, página 776, de texto: “</w:t>
      </w:r>
      <w:r w:rsidRPr="00AC435B">
        <w:rPr>
          <w:i/>
          <w:sz w:val="24"/>
          <w:szCs w:val="24"/>
        </w:rPr>
        <w:t>El Tribunal Pleno de la Suprema Corte de Justicia de la Nación en la jurisprudencia P./J. 6/2003, publicada en el Semanario Judicial de la Federación y su Gaceta, Novena Época, Tomo XVII, mar</w:t>
      </w:r>
      <w:r w:rsidRPr="00AC435B">
        <w:rPr>
          <w:i/>
          <w:sz w:val="24"/>
          <w:szCs w:val="24"/>
        </w:rPr>
        <w:t>zo de 2003, página 915, sostuvo que en acción de inconstitucionalidad en materia electoral debe privilegiarse el análisis de los conceptos de invalidez referidos al fondo de las normas generales impugnadas, y sólo en caso de que resulten infundados deben a</w:t>
      </w:r>
      <w:r w:rsidRPr="00AC435B">
        <w:rPr>
          <w:i/>
          <w:sz w:val="24"/>
          <w:szCs w:val="24"/>
        </w:rPr>
        <w:t xml:space="preserve">nalizarse aquellos en los que se aduzcan violaciones en el desarrollo del procedimiento legislativo originó a la norma general impugnada. Sin embargo, una nueva reflexión sobre el tema conduce a apartarse de la jurisprudencia citada para establecer que la </w:t>
      </w:r>
      <w:r w:rsidRPr="00AC435B">
        <w:rPr>
          <w:i/>
          <w:sz w:val="24"/>
          <w:szCs w:val="24"/>
        </w:rPr>
        <w:t>acción de inconstitucionalidad es un medio de control abstracto, cuando se hagan valer violaciones al procedimiento legislativo que dio origen a la norma general impugnada, éstas deberán analizarse en primer término, ya que, de resultar fundadas, por ejemp</w:t>
      </w:r>
      <w:r w:rsidRPr="00AC435B">
        <w:rPr>
          <w:i/>
          <w:sz w:val="24"/>
          <w:szCs w:val="24"/>
        </w:rPr>
        <w:t>lo, al trastocar valores democráticos que deben privilegiarse en nuestro sistema constitucional, su efecto de invalidación será total, siendo, por tanto, innecesario ocuparse de los vicios de fondo de la ley impugnada que, a su vez, hagan valer los promove</w:t>
      </w:r>
      <w:r w:rsidRPr="00AC435B">
        <w:rPr>
          <w:i/>
          <w:sz w:val="24"/>
          <w:szCs w:val="24"/>
        </w:rPr>
        <w:t>ntes</w:t>
      </w:r>
      <w:r w:rsidRPr="00AC435B">
        <w:rPr>
          <w:iCs/>
          <w:sz w:val="24"/>
          <w:szCs w:val="24"/>
        </w:rPr>
        <w:t>”</w:t>
      </w:r>
      <w:r w:rsidRPr="00AC435B">
        <w:rPr>
          <w:sz w:val="24"/>
          <w:szCs w:val="24"/>
        </w:rPr>
        <w:t>.</w:t>
      </w:r>
    </w:p>
  </w:footnote>
  <w:footnote w:id="42">
    <w:p w14:paraId="4DF88C18" w14:textId="77777777" w:rsidR="00562CC5"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0084099C" w:rsidRPr="00AC435B">
        <w:rPr>
          <w:sz w:val="24"/>
          <w:szCs w:val="24"/>
          <w:lang w:val="es-MX"/>
        </w:rPr>
        <w:t>Véase por ejemplo</w:t>
      </w:r>
      <w:r w:rsidRPr="00AC435B">
        <w:rPr>
          <w:sz w:val="24"/>
          <w:szCs w:val="24"/>
          <w:lang w:val="es-MX"/>
        </w:rPr>
        <w:t xml:space="preserve"> </w:t>
      </w:r>
      <w:r w:rsidR="0084099C" w:rsidRPr="00AC435B">
        <w:rPr>
          <w:sz w:val="24"/>
          <w:szCs w:val="24"/>
          <w:lang w:val="es-MX"/>
        </w:rPr>
        <w:t xml:space="preserve">la acción de inconstitucionalidad 171/2020, fallada </w:t>
      </w:r>
      <w:r w:rsidR="0084099C" w:rsidRPr="00AC435B">
        <w:rPr>
          <w:sz w:val="24"/>
          <w:szCs w:val="24"/>
        </w:rPr>
        <w:t xml:space="preserve">por el Tribunal Pleno en sesión de </w:t>
      </w:r>
      <w:r w:rsidR="0084099C" w:rsidRPr="00AC435B">
        <w:rPr>
          <w:sz w:val="24"/>
          <w:szCs w:val="24"/>
          <w:lang w:val="es-MX"/>
        </w:rPr>
        <w:t>siete de septiembre del dos mil veinte por unanimidad de once votos de las Ministras Piña Hernández, Ríos Farjat y Esquivel Mossa, y los Ministros Gutiérrez Ortiz Mena</w:t>
      </w:r>
      <w:r w:rsidRPr="00AC435B">
        <w:rPr>
          <w:sz w:val="24"/>
          <w:szCs w:val="24"/>
          <w:lang w:val="es-MX"/>
        </w:rPr>
        <w:t xml:space="preserve"> (ponente)</w:t>
      </w:r>
      <w:r w:rsidR="0084099C" w:rsidRPr="00AC435B">
        <w:rPr>
          <w:sz w:val="24"/>
          <w:szCs w:val="24"/>
          <w:lang w:val="es-MX"/>
        </w:rPr>
        <w:t>, González Alcántara Carrancá, Franco González Salas, Aguilar Morales, Pardo Rebolledo, Laynez Potisek, Pérez Dayán y Presidente Zaldívar Lelo de Larrea</w:t>
      </w:r>
      <w:r w:rsidR="00871FAA" w:rsidRPr="00AC435B">
        <w:rPr>
          <w:sz w:val="24"/>
          <w:szCs w:val="24"/>
          <w:lang w:val="es-MX"/>
        </w:rPr>
        <w:t>; y la</w:t>
      </w:r>
      <w:r w:rsidRPr="00AC435B">
        <w:rPr>
          <w:sz w:val="24"/>
          <w:szCs w:val="24"/>
        </w:rPr>
        <w:t xml:space="preserve"> acción de inconstitucionalidad 139/2020 y sus acumuladas 142/2</w:t>
      </w:r>
      <w:r w:rsidRPr="00AC435B">
        <w:rPr>
          <w:sz w:val="24"/>
          <w:szCs w:val="24"/>
        </w:rPr>
        <w:t xml:space="preserve">020, 223/2020 y 226/2020, fallada por el Tribunal Pleno en sesión de </w:t>
      </w:r>
      <w:r w:rsidRPr="00AC435B">
        <w:rPr>
          <w:sz w:val="24"/>
          <w:szCs w:val="24"/>
          <w:lang w:val="es-MX"/>
        </w:rPr>
        <w:t>cinco de octubre del dos mil veinte por unanimidad de once votos por lo que hace a este punto, de las Ministras Piña Hernández, Ríos Farjat y Esquivel Mossa, y los Ministros Gutiérrez Ort</w:t>
      </w:r>
      <w:r w:rsidRPr="00AC435B">
        <w:rPr>
          <w:sz w:val="24"/>
          <w:szCs w:val="24"/>
          <w:lang w:val="es-MX"/>
        </w:rPr>
        <w:t>iz Mena, González Alcántara Carrancá, Franco González Salas, Aguilar Morales, Pardo Rebolledo, Laynez Potisek, Pérez Dayán (ponente) y Presidente Zaldívar Lelo de Larrea.</w:t>
      </w:r>
    </w:p>
    <w:p w14:paraId="4DF88C19" w14:textId="77777777" w:rsidR="0084099C" w:rsidRPr="00AC435B" w:rsidRDefault="0084099C" w:rsidP="003A0F92">
      <w:pPr>
        <w:pStyle w:val="Textonotapie"/>
        <w:ind w:left="284" w:hanging="284"/>
        <w:jc w:val="both"/>
        <w:rPr>
          <w:sz w:val="24"/>
          <w:szCs w:val="24"/>
          <w:lang w:val="es-MX"/>
        </w:rPr>
      </w:pPr>
    </w:p>
  </w:footnote>
  <w:footnote w:id="43">
    <w:p w14:paraId="4DF88C1A" w14:textId="77777777" w:rsidR="00CE36BF" w:rsidRPr="00AC435B" w:rsidRDefault="00A02238" w:rsidP="003A0F92">
      <w:pPr>
        <w:pStyle w:val="Textonotapie"/>
        <w:ind w:left="284" w:hanging="284"/>
        <w:jc w:val="both"/>
        <w:rPr>
          <w:b/>
          <w:sz w:val="24"/>
          <w:szCs w:val="24"/>
          <w:lang w:val="es-MX"/>
        </w:rPr>
      </w:pPr>
      <w:r w:rsidRPr="00AC435B">
        <w:rPr>
          <w:rStyle w:val="Refdenotaalpie"/>
          <w:sz w:val="24"/>
          <w:szCs w:val="24"/>
        </w:rPr>
        <w:footnoteRef/>
      </w:r>
      <w:r w:rsidRPr="00AC435B">
        <w:rPr>
          <w:sz w:val="24"/>
          <w:szCs w:val="24"/>
        </w:rPr>
        <w:t xml:space="preserve"> </w:t>
      </w:r>
      <w:r w:rsidRPr="00AC435B">
        <w:rPr>
          <w:b/>
          <w:sz w:val="24"/>
          <w:szCs w:val="24"/>
          <w:lang w:val="es-MX"/>
        </w:rPr>
        <w:t xml:space="preserve">Artículo 168. </w:t>
      </w:r>
    </w:p>
    <w:p w14:paraId="4DF88C1B" w14:textId="77777777" w:rsidR="00FE4C58" w:rsidRPr="00AC435B" w:rsidRDefault="00A02238" w:rsidP="003A0F92">
      <w:pPr>
        <w:pStyle w:val="Textonotapie"/>
        <w:ind w:left="567" w:hanging="284"/>
        <w:jc w:val="both"/>
        <w:rPr>
          <w:sz w:val="24"/>
          <w:szCs w:val="24"/>
        </w:rPr>
      </w:pPr>
      <w:r w:rsidRPr="00AC435B">
        <w:rPr>
          <w:b/>
          <w:sz w:val="24"/>
          <w:szCs w:val="24"/>
        </w:rPr>
        <w:t>1.</w:t>
      </w:r>
      <w:r w:rsidRPr="00AC435B">
        <w:rPr>
          <w:sz w:val="24"/>
          <w:szCs w:val="24"/>
        </w:rPr>
        <w:t xml:space="preserve"> El Congreso del Estado promoverá la implementación de un Parlamento Abierto, con base en los principios que lo rigen y con énfasis en la participación ciudadana y el uso de tecnologías de la información. En el ejercicio de su función los Diputados promove</w:t>
      </w:r>
      <w:r w:rsidRPr="00AC435B">
        <w:rPr>
          <w:sz w:val="24"/>
          <w:szCs w:val="24"/>
        </w:rPr>
        <w:t xml:space="preserve">rán la participación e inclusión de la ciudadanía en la toma de decisiones relacionadas con el proceso legislativo. </w:t>
      </w:r>
    </w:p>
    <w:p w14:paraId="4DF88C1C" w14:textId="77777777" w:rsidR="00FE4C58" w:rsidRPr="00AC435B" w:rsidRDefault="00A02238" w:rsidP="003A0F92">
      <w:pPr>
        <w:pStyle w:val="Textonotapie"/>
        <w:ind w:left="567" w:hanging="284"/>
        <w:jc w:val="both"/>
        <w:rPr>
          <w:sz w:val="24"/>
          <w:szCs w:val="24"/>
          <w:lang w:val="es-MX"/>
        </w:rPr>
      </w:pPr>
      <w:r w:rsidRPr="00AC435B">
        <w:rPr>
          <w:b/>
          <w:sz w:val="24"/>
          <w:szCs w:val="24"/>
        </w:rPr>
        <w:t>2.</w:t>
      </w:r>
      <w:r w:rsidRPr="00AC435B">
        <w:rPr>
          <w:sz w:val="24"/>
          <w:szCs w:val="24"/>
        </w:rPr>
        <w:t xml:space="preserve"> Como parte del Parlamento Abierto, el Congreso del Estado convocará a la ciudadanía a participar en la realización de parlamentos mediante el formato de un ejercicio simulado de asamblea plenaria, así como a otros espacios de participación en los que las </w:t>
      </w:r>
      <w:r w:rsidRPr="00AC435B">
        <w:rPr>
          <w:sz w:val="24"/>
          <w:szCs w:val="24"/>
        </w:rPr>
        <w:t>personas expresen y formulen propuestas con relación a los diferentes temas de su entorno social.</w:t>
      </w:r>
    </w:p>
  </w:footnote>
  <w:footnote w:id="44">
    <w:p w14:paraId="4DF88C1D" w14:textId="77777777" w:rsidR="00FE4C58" w:rsidRPr="00AC435B" w:rsidRDefault="00A02238" w:rsidP="003A0F92">
      <w:pPr>
        <w:pStyle w:val="Textonotapie"/>
        <w:ind w:left="284" w:hanging="284"/>
        <w:jc w:val="both"/>
        <w:rPr>
          <w:sz w:val="24"/>
          <w:szCs w:val="24"/>
        </w:rPr>
      </w:pPr>
      <w:r w:rsidRPr="00AC435B">
        <w:rPr>
          <w:rStyle w:val="Refdenotaalpie"/>
          <w:sz w:val="24"/>
          <w:szCs w:val="24"/>
        </w:rPr>
        <w:footnoteRef/>
      </w:r>
      <w:r w:rsidR="00C12243" w:rsidRPr="00AC435B">
        <w:rPr>
          <w:sz w:val="24"/>
          <w:szCs w:val="24"/>
        </w:rPr>
        <w:t xml:space="preserve"> Jurisprudencia P./J. </w:t>
      </w:r>
      <w:r w:rsidR="00980789" w:rsidRPr="00AC435B">
        <w:rPr>
          <w:sz w:val="24"/>
          <w:szCs w:val="24"/>
        </w:rPr>
        <w:t>32</w:t>
      </w:r>
      <w:r w:rsidR="00C12243" w:rsidRPr="00AC435B">
        <w:rPr>
          <w:sz w:val="24"/>
          <w:szCs w:val="24"/>
        </w:rPr>
        <w:t xml:space="preserve">/2007, visible en el Semanario Judicial de la Federación y su Gaceta, Tomo XXVI, </w:t>
      </w:r>
      <w:r w:rsidR="00EE7875" w:rsidRPr="00AC435B">
        <w:rPr>
          <w:sz w:val="24"/>
          <w:szCs w:val="24"/>
        </w:rPr>
        <w:t>diciembre</w:t>
      </w:r>
      <w:r w:rsidR="00C12243" w:rsidRPr="00AC435B">
        <w:rPr>
          <w:sz w:val="24"/>
          <w:szCs w:val="24"/>
        </w:rPr>
        <w:t xml:space="preserve"> de 2007, página </w:t>
      </w:r>
      <w:r w:rsidR="00980789" w:rsidRPr="00AC435B">
        <w:rPr>
          <w:sz w:val="24"/>
          <w:szCs w:val="24"/>
        </w:rPr>
        <w:t>776</w:t>
      </w:r>
      <w:r w:rsidR="00C12243" w:rsidRPr="00AC435B">
        <w:rPr>
          <w:sz w:val="24"/>
          <w:szCs w:val="24"/>
        </w:rPr>
        <w:t xml:space="preserve">, de rubro: </w:t>
      </w:r>
      <w:r w:rsidRPr="00AC435B">
        <w:rPr>
          <w:sz w:val="24"/>
          <w:szCs w:val="24"/>
        </w:rPr>
        <w:t>“</w:t>
      </w:r>
      <w:r w:rsidRPr="00AC435B">
        <w:rPr>
          <w:bCs/>
          <w:i/>
          <w:sz w:val="24"/>
          <w:szCs w:val="24"/>
        </w:rPr>
        <w:t xml:space="preserve">ACCIÓN DE </w:t>
      </w:r>
      <w:r w:rsidRPr="00AC435B">
        <w:rPr>
          <w:bCs/>
          <w:i/>
          <w:sz w:val="24"/>
          <w:szCs w:val="24"/>
        </w:rPr>
        <w:t>INCONSTITUCIONALIDAD EN MATERIA ELECTORAL. LAS VIOLACIONES PROCESALES DEBEN EXAMINARSE PREVIAMENTE A LAS VIOLACIONES DE FONDO, PORQUE PUEDEN TENER UN EFECTO DE INVALIDACIÓN TOTAL SOBRE LA NORMA IMPUGNADA, QUE HAGA INNECESARIO EL ESTUDIO DE ÉSTAS</w:t>
      </w:r>
      <w:r w:rsidR="00980789" w:rsidRPr="00AC435B">
        <w:rPr>
          <w:bCs/>
          <w:iCs/>
          <w:sz w:val="24"/>
          <w:szCs w:val="24"/>
        </w:rPr>
        <w:t>”</w:t>
      </w:r>
      <w:r w:rsidRPr="00AC435B">
        <w:rPr>
          <w:bCs/>
          <w:i/>
          <w:sz w:val="24"/>
          <w:szCs w:val="24"/>
        </w:rPr>
        <w:t>.</w:t>
      </w:r>
    </w:p>
  </w:footnote>
  <w:footnote w:id="45">
    <w:p w14:paraId="4DF88C1E" w14:textId="77777777" w:rsidR="00FE4C58"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sz w:val="24"/>
          <w:szCs w:val="24"/>
          <w:lang w:val="es-MX"/>
        </w:rPr>
        <w:t>Criter</w:t>
      </w:r>
      <w:r w:rsidRPr="00AC435B">
        <w:rPr>
          <w:sz w:val="24"/>
          <w:szCs w:val="24"/>
          <w:lang w:val="es-MX"/>
        </w:rPr>
        <w:t>io adoptado por esta Suprema Corte de Justicia de la Nación desde</w:t>
      </w:r>
      <w:r w:rsidR="00E4413E" w:rsidRPr="00AC435B">
        <w:rPr>
          <w:sz w:val="24"/>
          <w:szCs w:val="24"/>
          <w:lang w:val="es-MX"/>
        </w:rPr>
        <w:t xml:space="preserve"> la acción de </w:t>
      </w:r>
      <w:r w:rsidRPr="00AC435B">
        <w:rPr>
          <w:sz w:val="24"/>
          <w:szCs w:val="24"/>
          <w:lang w:val="es-MX"/>
        </w:rPr>
        <w:t>inconstitucionalidad 9/2005</w:t>
      </w:r>
      <w:r w:rsidR="00E4413E" w:rsidRPr="00AC435B">
        <w:rPr>
          <w:sz w:val="24"/>
          <w:szCs w:val="24"/>
          <w:lang w:val="es-MX"/>
        </w:rPr>
        <w:t>, resuelta el trece de junio de dos mil cinco por mayoría de seis votos de los Ministros Aguirre Anguiano, Cossío Díaz (ponente), Gudiño Pelayo, Ortiz Mayagoitia, Valls Hernández</w:t>
      </w:r>
      <w:r w:rsidR="00413086" w:rsidRPr="00AC435B">
        <w:rPr>
          <w:sz w:val="24"/>
          <w:szCs w:val="24"/>
          <w:lang w:val="es-MX"/>
        </w:rPr>
        <w:t xml:space="preserve"> y Presidente Azuela Güitrón. Las Ministras Luna Ramos y Sánchez Cordero, y los Ministros Díaz Romero, Góngora Pimentel y Silva Meza, votaron en contra.</w:t>
      </w:r>
    </w:p>
  </w:footnote>
  <w:footnote w:id="46">
    <w:p w14:paraId="4DF88C1F" w14:textId="77777777" w:rsidR="004128F0" w:rsidRPr="00AC435B" w:rsidRDefault="00A02238" w:rsidP="00177636">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Criterio que se refleja en la tesis aislada XLIX/2008 (9a.), emitida por </w:t>
      </w:r>
      <w:r w:rsidRPr="00AC435B">
        <w:rPr>
          <w:sz w:val="24"/>
          <w:szCs w:val="24"/>
        </w:rPr>
        <w:t>el Tribunal Pleno de esta Suprema Corte de Justicia de la Nación, publicada en el Semanario Judicial de la Federación y su Gaceta, Novena Época, junio de 2008, tomo 27, página 709, de rubro y texto: “</w:t>
      </w:r>
      <w:r w:rsidRPr="00AC435B">
        <w:rPr>
          <w:b/>
          <w:i/>
          <w:sz w:val="24"/>
          <w:szCs w:val="24"/>
        </w:rPr>
        <w:t>FORMALIDADES DEL PROCEDIMIENTO LEGISLATIVO. PRINCIPIOS Q</w:t>
      </w:r>
      <w:r w:rsidRPr="00AC435B">
        <w:rPr>
          <w:b/>
          <w:i/>
          <w:sz w:val="24"/>
          <w:szCs w:val="24"/>
        </w:rPr>
        <w:t>UE RIGEN EL EJERCICIO DE LA EVALUACIÓN DE SU POTENCIAL INVALIDATORIO</w:t>
      </w:r>
      <w:r w:rsidRPr="00AC435B">
        <w:rPr>
          <w:i/>
          <w:sz w:val="24"/>
          <w:szCs w:val="24"/>
        </w:rPr>
        <w:t>. Cuando en una acción de inconstitucionalidad se analicen los conceptos de invalidez relativos a violaciones a las formalidades del procedimiento legislativo, dicho estudio debe partir de</w:t>
      </w:r>
      <w:r w:rsidRPr="00AC435B">
        <w:rPr>
          <w:i/>
          <w:sz w:val="24"/>
          <w:szCs w:val="24"/>
        </w:rPr>
        <w:t xml:space="preserve"> la consideración de las premisas básicas en las que se asienta la democracia liberal representativa como modelo de Estado, que es precisamente el acogido por la Constitución Política de los Estados Unidos Mexicanos en sus artículos 39, 40 y 41. A partir d</w:t>
      </w:r>
      <w:r w:rsidRPr="00AC435B">
        <w:rPr>
          <w:i/>
          <w:sz w:val="24"/>
          <w:szCs w:val="24"/>
        </w:rPr>
        <w:t>e ahí, debe vigilarse el cumplimiento de dos principios en el ejercicio de la evaluación del potencial invalidatorio de dichas irregularidades procedimentales: el de economía procesal, que apunta a la necesidad de no reponer innecesariamente etapas procedi</w:t>
      </w:r>
      <w:r w:rsidRPr="00AC435B">
        <w:rPr>
          <w:i/>
          <w:sz w:val="24"/>
          <w:szCs w:val="24"/>
        </w:rPr>
        <w:t xml:space="preserve">mentales cuando ello no redundaría en un cambio sustancial de la voluntad parlamentaria expresada y, por tanto, a no otorgar efecto invalidatorio a todas y cada una de las irregularidades procedimentales identificables en un caso concreto, y el de equidad </w:t>
      </w:r>
      <w:r w:rsidRPr="00AC435B">
        <w:rPr>
          <w:i/>
          <w:sz w:val="24"/>
          <w:szCs w:val="24"/>
        </w:rPr>
        <w:t>en la deliberación parlamentaria, que apunta, por el contrario, a la necesidad de no considerar automáticamente irrelevantes todas las infracciones procedimentales producidas en una tramitación parlamentaria que culmina con la aprobación de una norma media</w:t>
      </w:r>
      <w:r w:rsidRPr="00AC435B">
        <w:rPr>
          <w:i/>
          <w:sz w:val="24"/>
          <w:szCs w:val="24"/>
        </w:rPr>
        <w:t>nte una votación que respeta las previsiones legales al respecto</w:t>
      </w:r>
      <w:r w:rsidRPr="00AC435B">
        <w:rPr>
          <w:sz w:val="24"/>
          <w:szCs w:val="24"/>
        </w:rPr>
        <w:t>”.</w:t>
      </w:r>
    </w:p>
  </w:footnote>
  <w:footnote w:id="47">
    <w:p w14:paraId="4DF88C20" w14:textId="77777777" w:rsidR="008D7A20"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Artículo 20</w:t>
      </w:r>
      <w:r w:rsidRPr="00AC435B">
        <w:rPr>
          <w:sz w:val="24"/>
          <w:szCs w:val="24"/>
        </w:rPr>
        <w:t>. […]</w:t>
      </w:r>
    </w:p>
    <w:p w14:paraId="4DF88C21" w14:textId="77777777" w:rsidR="008D7A20" w:rsidRPr="00AC435B" w:rsidRDefault="00A02238" w:rsidP="003A0F92">
      <w:pPr>
        <w:pStyle w:val="Textonotapie"/>
        <w:ind w:left="284" w:hanging="284"/>
        <w:jc w:val="both"/>
        <w:rPr>
          <w:sz w:val="24"/>
          <w:szCs w:val="24"/>
        </w:rPr>
      </w:pPr>
      <w:r w:rsidRPr="00AC435B">
        <w:rPr>
          <w:sz w:val="24"/>
          <w:szCs w:val="24"/>
        </w:rPr>
        <w:t xml:space="preserve">Al Tribunal Electoral del Estado le corresponde resolver en forma definitiva e inatacable, en los términos de esta Constitución, y según lo disponga la ley, acerca de: </w:t>
      </w:r>
    </w:p>
    <w:p w14:paraId="4DF88C22" w14:textId="77777777" w:rsidR="008D7A20" w:rsidRPr="00AC435B" w:rsidRDefault="00A02238" w:rsidP="003A0F92">
      <w:pPr>
        <w:pStyle w:val="Textonotapie"/>
        <w:ind w:left="709" w:hanging="283"/>
        <w:jc w:val="both"/>
        <w:rPr>
          <w:sz w:val="24"/>
          <w:szCs w:val="24"/>
        </w:rPr>
      </w:pPr>
      <w:r w:rsidRPr="00AC435B">
        <w:rPr>
          <w:b/>
          <w:bCs/>
          <w:sz w:val="24"/>
          <w:szCs w:val="24"/>
        </w:rPr>
        <w:t>a</w:t>
      </w:r>
      <w:r w:rsidRPr="00AC435B">
        <w:rPr>
          <w:sz w:val="24"/>
          <w:szCs w:val="24"/>
        </w:rPr>
        <w:t>) Las impugnaciones en las elecciones de Gobernador, Diputados e integrantes de los Ay</w:t>
      </w:r>
      <w:r w:rsidRPr="00AC435B">
        <w:rPr>
          <w:sz w:val="24"/>
          <w:szCs w:val="24"/>
        </w:rPr>
        <w:t xml:space="preserve">untamientos; </w:t>
      </w:r>
    </w:p>
    <w:p w14:paraId="4DF88C23" w14:textId="77777777" w:rsidR="008D7A20" w:rsidRPr="00AC435B" w:rsidRDefault="00A02238" w:rsidP="003A0F92">
      <w:pPr>
        <w:pStyle w:val="Textonotapie"/>
        <w:ind w:left="567" w:hanging="141"/>
        <w:jc w:val="both"/>
        <w:rPr>
          <w:sz w:val="24"/>
          <w:szCs w:val="24"/>
        </w:rPr>
      </w:pPr>
      <w:r w:rsidRPr="00AC435B">
        <w:rPr>
          <w:b/>
          <w:bCs/>
          <w:sz w:val="24"/>
          <w:szCs w:val="24"/>
        </w:rPr>
        <w:t>b</w:t>
      </w:r>
      <w:r w:rsidRPr="00AC435B">
        <w:rPr>
          <w:sz w:val="24"/>
          <w:szCs w:val="24"/>
        </w:rPr>
        <w:t xml:space="preserve">) Las impugnaciones de actos y resoluciones que violen los derechos político-electorales de los ciudadanos de votar y ser votado, en los términos que señalen las leyes; </w:t>
      </w:r>
    </w:p>
    <w:p w14:paraId="4DF88C24" w14:textId="77777777" w:rsidR="008D7A20" w:rsidRPr="00AC435B" w:rsidRDefault="00A02238" w:rsidP="003A0F92">
      <w:pPr>
        <w:pStyle w:val="Textonotapie"/>
        <w:ind w:left="567" w:hanging="141"/>
        <w:jc w:val="both"/>
        <w:rPr>
          <w:sz w:val="24"/>
          <w:szCs w:val="24"/>
        </w:rPr>
      </w:pPr>
      <w:r w:rsidRPr="00AC435B">
        <w:rPr>
          <w:b/>
          <w:bCs/>
          <w:sz w:val="24"/>
          <w:szCs w:val="24"/>
        </w:rPr>
        <w:t>c</w:t>
      </w:r>
      <w:r w:rsidRPr="00AC435B">
        <w:rPr>
          <w:sz w:val="24"/>
          <w:szCs w:val="24"/>
        </w:rPr>
        <w:t>) Las impugnaciones de actos, resoluciones y omisiones del Instituto E</w:t>
      </w:r>
      <w:r w:rsidRPr="00AC435B">
        <w:rPr>
          <w:sz w:val="24"/>
          <w:szCs w:val="24"/>
        </w:rPr>
        <w:t xml:space="preserve">lectoral de Tamaulipas; </w:t>
      </w:r>
    </w:p>
    <w:p w14:paraId="4DF88C25" w14:textId="77777777" w:rsidR="008D7A20" w:rsidRPr="00AC435B" w:rsidRDefault="00A02238" w:rsidP="003A0F92">
      <w:pPr>
        <w:pStyle w:val="Textonotapie"/>
        <w:ind w:left="567" w:hanging="141"/>
        <w:jc w:val="both"/>
        <w:rPr>
          <w:sz w:val="24"/>
          <w:szCs w:val="24"/>
        </w:rPr>
      </w:pPr>
      <w:r w:rsidRPr="00AC435B">
        <w:rPr>
          <w:b/>
          <w:bCs/>
          <w:sz w:val="24"/>
          <w:szCs w:val="24"/>
        </w:rPr>
        <w:t>d</w:t>
      </w:r>
      <w:r w:rsidRPr="00AC435B">
        <w:rPr>
          <w:sz w:val="24"/>
          <w:szCs w:val="24"/>
        </w:rPr>
        <w:t xml:space="preserve">) Los conflictos o diferencias laborales entre el Tribunal Electoral del Estado o el Instituto Electoral de Tamaulipas y sus servidores; y </w:t>
      </w:r>
    </w:p>
    <w:p w14:paraId="4DF88C26" w14:textId="77777777" w:rsidR="008D7A20" w:rsidRPr="00AC435B" w:rsidRDefault="00A02238" w:rsidP="003A0F92">
      <w:pPr>
        <w:pStyle w:val="Textonotapie"/>
        <w:ind w:left="567" w:hanging="141"/>
        <w:jc w:val="both"/>
        <w:rPr>
          <w:sz w:val="24"/>
          <w:szCs w:val="24"/>
        </w:rPr>
      </w:pPr>
      <w:r w:rsidRPr="00AC435B">
        <w:rPr>
          <w:b/>
          <w:bCs/>
          <w:sz w:val="24"/>
          <w:szCs w:val="24"/>
        </w:rPr>
        <w:t>e</w:t>
      </w:r>
      <w:r w:rsidRPr="00AC435B">
        <w:rPr>
          <w:sz w:val="24"/>
          <w:szCs w:val="24"/>
        </w:rPr>
        <w:t xml:space="preserve">) Las demás que señale la ley. </w:t>
      </w:r>
    </w:p>
    <w:p w14:paraId="4DF88C27" w14:textId="77777777" w:rsidR="008D7A20" w:rsidRPr="00AC435B" w:rsidRDefault="00A02238" w:rsidP="00005B68">
      <w:pPr>
        <w:pStyle w:val="Textonotapie"/>
        <w:ind w:left="284"/>
        <w:jc w:val="both"/>
        <w:rPr>
          <w:sz w:val="24"/>
          <w:szCs w:val="24"/>
          <w:lang w:val="es-MX"/>
        </w:rPr>
      </w:pPr>
      <w:r w:rsidRPr="00AC435B">
        <w:rPr>
          <w:sz w:val="24"/>
          <w:szCs w:val="24"/>
        </w:rPr>
        <w:t>El Tribunal Electoral del Estado propondrá su presupuesto</w:t>
      </w:r>
      <w:r w:rsidRPr="00AC435B">
        <w:rPr>
          <w:sz w:val="24"/>
          <w:szCs w:val="24"/>
        </w:rPr>
        <w:t xml:space="preserve"> al Ejecutivo del Estado para su inclusión en el proyecto de Presupuesto del Estado. Asimismo, el Tribunal Electoral expedirá su Reglamento Interno y los acuerdos generales para su adecuado funcionamiento.</w:t>
      </w:r>
    </w:p>
  </w:footnote>
  <w:footnote w:id="48">
    <w:p w14:paraId="4DF88C28" w14:textId="77777777" w:rsidR="008D7A20" w:rsidRPr="00AC435B" w:rsidRDefault="00A02238" w:rsidP="003A0F92">
      <w:pPr>
        <w:pStyle w:val="Estilo"/>
        <w:ind w:left="284" w:hanging="284"/>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Artículo 87</w:t>
      </w:r>
      <w:r w:rsidRPr="00AC435B">
        <w:rPr>
          <w:sz w:val="24"/>
          <w:szCs w:val="24"/>
        </w:rPr>
        <w:t>. De conformidad con lo dispuesto por</w:t>
      </w:r>
      <w:r w:rsidRPr="00AC435B">
        <w:rPr>
          <w:sz w:val="24"/>
          <w:szCs w:val="24"/>
        </w:rPr>
        <w:t xml:space="preserve"> el artículo 73, fracción XXIX-U, de la Constitución Política de los Estados Unidos Mexicanos, el Título tercero del Libro Tercero de la Ley General de Instituciones y Procedimientos Electorales, las fracciones IV y V del artículo 20 de la Constitución Pol</w:t>
      </w:r>
      <w:r w:rsidRPr="00AC435B">
        <w:rPr>
          <w:sz w:val="24"/>
          <w:szCs w:val="24"/>
        </w:rPr>
        <w:t>ítica del Estado y esta Ley, el Tribunal Electoral es el órgano especializado y la máxima autoridad jurisdiccional en materia electoral en el Estado.</w:t>
      </w:r>
    </w:p>
    <w:p w14:paraId="4DF88C29" w14:textId="77777777" w:rsidR="008D7A20" w:rsidRPr="00AC435B" w:rsidRDefault="00A02238" w:rsidP="00005B68">
      <w:pPr>
        <w:pStyle w:val="Estilo"/>
        <w:ind w:left="284"/>
        <w:rPr>
          <w:sz w:val="24"/>
          <w:szCs w:val="24"/>
        </w:rPr>
      </w:pPr>
      <w:r w:rsidRPr="00AC435B">
        <w:rPr>
          <w:sz w:val="24"/>
          <w:szCs w:val="24"/>
        </w:rPr>
        <w:t xml:space="preserve">Cuenta con autonomía técnica y de gestión en su funcionamiento e independencia en sus decisiones y </w:t>
      </w:r>
      <w:r w:rsidRPr="00AC435B">
        <w:rPr>
          <w:sz w:val="24"/>
          <w:szCs w:val="24"/>
        </w:rPr>
        <w:t>debe cumplir sus funciones bajo los principios de certeza, imparcialidad, objetividad, legalidad y probidad.</w:t>
      </w:r>
    </w:p>
    <w:p w14:paraId="4DF88C2A" w14:textId="77777777" w:rsidR="008D7A20" w:rsidRPr="00AC435B" w:rsidRDefault="00A02238" w:rsidP="003A0F92">
      <w:pPr>
        <w:pStyle w:val="Estilo"/>
        <w:ind w:left="284" w:hanging="284"/>
        <w:rPr>
          <w:sz w:val="24"/>
          <w:szCs w:val="24"/>
        </w:rPr>
      </w:pPr>
      <w:r w:rsidRPr="00AC435B">
        <w:rPr>
          <w:sz w:val="24"/>
          <w:szCs w:val="24"/>
        </w:rPr>
        <w:t>Emitirá sus resoluciones con plenitud de jurisdicción.</w:t>
      </w:r>
    </w:p>
  </w:footnote>
  <w:footnote w:id="49">
    <w:p w14:paraId="4DF88C2B" w14:textId="77777777" w:rsidR="008D7A20"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Artículo 6.</w:t>
      </w:r>
      <w:r w:rsidRPr="00AC435B">
        <w:rPr>
          <w:sz w:val="24"/>
          <w:szCs w:val="24"/>
        </w:rPr>
        <w:t xml:space="preserve"> El Tribunal funcionará en Pleno de manera permanente, en única instancia y se </w:t>
      </w:r>
      <w:r w:rsidRPr="00AC435B">
        <w:rPr>
          <w:sz w:val="24"/>
          <w:szCs w:val="24"/>
        </w:rPr>
        <w:t>integrará con cinco Magistradas y Magistrados que estén ejerciendo funciones, una o uno de los cuales lo presidirá. Bastará la presencia de tres Magistradas o Magistrados para que pueda sesionar válidamente. El Pleno tendrá la competencia y atribuciones se</w:t>
      </w:r>
      <w:r w:rsidRPr="00AC435B">
        <w:rPr>
          <w:sz w:val="24"/>
          <w:szCs w:val="24"/>
        </w:rPr>
        <w:t xml:space="preserve">ñaladas en la Constitución, Ley de Medios, este Reglamento y demás que establezcan las Leyes aplicables y las siguientes: </w:t>
      </w:r>
    </w:p>
    <w:p w14:paraId="4DF88C2C" w14:textId="77777777" w:rsidR="008D7A20" w:rsidRPr="00AC435B" w:rsidRDefault="00A02238" w:rsidP="003A0F92">
      <w:pPr>
        <w:pStyle w:val="Textonotapie"/>
        <w:ind w:left="567" w:hanging="141"/>
        <w:jc w:val="both"/>
        <w:rPr>
          <w:sz w:val="24"/>
          <w:szCs w:val="24"/>
        </w:rPr>
      </w:pPr>
      <w:r w:rsidRPr="00AC435B">
        <w:rPr>
          <w:b/>
          <w:bCs/>
          <w:sz w:val="24"/>
          <w:szCs w:val="24"/>
        </w:rPr>
        <w:t>I</w:t>
      </w:r>
      <w:r w:rsidRPr="00AC435B">
        <w:rPr>
          <w:sz w:val="24"/>
          <w:szCs w:val="24"/>
        </w:rPr>
        <w:t xml:space="preserve">. Crear áreas de apoyo para el mejor funcionamiento del Tribunal; </w:t>
      </w:r>
    </w:p>
    <w:p w14:paraId="4DF88C2D" w14:textId="77777777" w:rsidR="008D7A20" w:rsidRPr="00AC435B" w:rsidRDefault="00A02238" w:rsidP="003A0F92">
      <w:pPr>
        <w:pStyle w:val="Textonotapie"/>
        <w:ind w:left="567" w:hanging="141"/>
        <w:jc w:val="both"/>
        <w:rPr>
          <w:sz w:val="24"/>
          <w:szCs w:val="24"/>
        </w:rPr>
      </w:pPr>
      <w:r w:rsidRPr="00AC435B">
        <w:rPr>
          <w:b/>
          <w:bCs/>
          <w:sz w:val="24"/>
          <w:szCs w:val="24"/>
        </w:rPr>
        <w:t>II</w:t>
      </w:r>
      <w:r w:rsidRPr="00AC435B">
        <w:rPr>
          <w:sz w:val="24"/>
          <w:szCs w:val="24"/>
        </w:rPr>
        <w:t>. Autorizar la contratación de personal jurídico y administrati</w:t>
      </w:r>
      <w:r w:rsidRPr="00AC435B">
        <w:rPr>
          <w:sz w:val="24"/>
          <w:szCs w:val="24"/>
        </w:rPr>
        <w:t xml:space="preserve">vo propuesto por sus integrantes; </w:t>
      </w:r>
    </w:p>
    <w:p w14:paraId="4DF88C2E" w14:textId="77777777" w:rsidR="008D7A20" w:rsidRPr="00AC435B" w:rsidRDefault="00A02238" w:rsidP="003A0F92">
      <w:pPr>
        <w:pStyle w:val="Textonotapie"/>
        <w:ind w:left="567" w:hanging="141"/>
        <w:jc w:val="both"/>
        <w:rPr>
          <w:sz w:val="24"/>
          <w:szCs w:val="24"/>
        </w:rPr>
      </w:pPr>
      <w:r w:rsidRPr="00AC435B">
        <w:rPr>
          <w:b/>
          <w:bCs/>
          <w:sz w:val="24"/>
          <w:szCs w:val="24"/>
        </w:rPr>
        <w:t>III</w:t>
      </w:r>
      <w:r w:rsidRPr="00AC435B">
        <w:rPr>
          <w:sz w:val="24"/>
          <w:szCs w:val="24"/>
        </w:rPr>
        <w:t xml:space="preserve">. Designar la o el responsable de la Coordinación o Dirección Administrativa, Unidad de Transparencia, Coordinación de Comunicación Social, Coordinación de Sistemas e Informática; y </w:t>
      </w:r>
    </w:p>
    <w:p w14:paraId="4DF88C2F" w14:textId="77777777" w:rsidR="008D7A20" w:rsidRPr="00AC435B" w:rsidRDefault="00A02238" w:rsidP="003A0F92">
      <w:pPr>
        <w:pStyle w:val="Textonotapie"/>
        <w:ind w:left="567" w:hanging="141"/>
        <w:jc w:val="both"/>
        <w:rPr>
          <w:sz w:val="24"/>
          <w:szCs w:val="24"/>
          <w:lang w:val="es-MX"/>
        </w:rPr>
      </w:pPr>
      <w:r w:rsidRPr="00AC435B">
        <w:rPr>
          <w:b/>
          <w:bCs/>
          <w:sz w:val="24"/>
          <w:szCs w:val="24"/>
        </w:rPr>
        <w:t>IV</w:t>
      </w:r>
      <w:r w:rsidRPr="00AC435B">
        <w:rPr>
          <w:sz w:val="24"/>
          <w:szCs w:val="24"/>
        </w:rPr>
        <w:t>. Aprobar el nombramiento de la o</w:t>
      </w:r>
      <w:r w:rsidRPr="00AC435B">
        <w:rPr>
          <w:sz w:val="24"/>
          <w:szCs w:val="24"/>
        </w:rPr>
        <w:t xml:space="preserve"> el Contralor. V.- Dictar acuerdos generales para el desarrollo y buen funcionamiento de este Tribunal.</w:t>
      </w:r>
    </w:p>
  </w:footnote>
  <w:footnote w:id="50">
    <w:p w14:paraId="4DF88C30" w14:textId="77777777" w:rsidR="00980789" w:rsidRPr="00AC435B" w:rsidRDefault="00A02238" w:rsidP="003A0F92">
      <w:pPr>
        <w:pStyle w:val="Textonotapie"/>
        <w:ind w:left="284" w:hanging="284"/>
        <w:jc w:val="both"/>
        <w:rPr>
          <w:iCs/>
          <w:sz w:val="24"/>
          <w:szCs w:val="24"/>
        </w:rPr>
      </w:pPr>
      <w:r w:rsidRPr="00AC435B">
        <w:rPr>
          <w:rStyle w:val="Refdenotaalpie"/>
          <w:iCs/>
          <w:sz w:val="24"/>
          <w:szCs w:val="24"/>
        </w:rPr>
        <w:footnoteRef/>
      </w:r>
      <w:r w:rsidRPr="00AC435B">
        <w:rPr>
          <w:i/>
          <w:sz w:val="24"/>
          <w:szCs w:val="24"/>
        </w:rPr>
        <w:t xml:space="preserve"> </w:t>
      </w:r>
      <w:r w:rsidRPr="00AC435B">
        <w:rPr>
          <w:sz w:val="24"/>
          <w:szCs w:val="24"/>
        </w:rPr>
        <w:t xml:space="preserve">Jurisprudencia </w:t>
      </w:r>
      <w:r w:rsidRPr="00AC435B">
        <w:rPr>
          <w:iCs/>
          <w:sz w:val="24"/>
          <w:szCs w:val="24"/>
        </w:rPr>
        <w:t>P./J. 120/2009</w:t>
      </w:r>
      <w:r w:rsidRPr="00AC435B">
        <w:rPr>
          <w:sz w:val="24"/>
          <w:szCs w:val="24"/>
        </w:rPr>
        <w:t xml:space="preserve">, visible en el Semanario Judicial de la Federación y su Gaceta, Tomo XXX, </w:t>
      </w:r>
      <w:r w:rsidR="00FE3963" w:rsidRPr="00AC435B">
        <w:rPr>
          <w:sz w:val="24"/>
          <w:szCs w:val="24"/>
        </w:rPr>
        <w:t>diciembre</w:t>
      </w:r>
      <w:r w:rsidRPr="00AC435B">
        <w:rPr>
          <w:sz w:val="24"/>
          <w:szCs w:val="24"/>
        </w:rPr>
        <w:t xml:space="preserve"> de 2009, página 1255, de rubro: “</w:t>
      </w:r>
      <w:r w:rsidRPr="00AC435B">
        <w:rPr>
          <w:i/>
          <w:iCs/>
          <w:sz w:val="24"/>
          <w:szCs w:val="24"/>
        </w:rPr>
        <w:t>MOTIVACIÓN LEGISLATIVA. CLASES, CONCEPTO Y CARACTERÍSTICAS</w:t>
      </w:r>
      <w:r w:rsidRPr="00AC435B">
        <w:rPr>
          <w:sz w:val="24"/>
          <w:szCs w:val="24"/>
        </w:rPr>
        <w:t>”.</w:t>
      </w:r>
    </w:p>
  </w:footnote>
  <w:footnote w:id="51">
    <w:p w14:paraId="4DF88C31" w14:textId="77777777" w:rsidR="00FE4C58" w:rsidRPr="00AC435B" w:rsidRDefault="00A02238" w:rsidP="00787DEE">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00980789" w:rsidRPr="00AC435B">
        <w:rPr>
          <w:sz w:val="24"/>
          <w:szCs w:val="24"/>
        </w:rPr>
        <w:t xml:space="preserve">Jurisprudencia </w:t>
      </w:r>
      <w:r w:rsidR="00980789" w:rsidRPr="00AC435B">
        <w:rPr>
          <w:iCs/>
          <w:sz w:val="24"/>
          <w:szCs w:val="24"/>
        </w:rPr>
        <w:t xml:space="preserve">1a./J. </w:t>
      </w:r>
      <w:r w:rsidR="00980789" w:rsidRPr="00AC435B">
        <w:rPr>
          <w:sz w:val="24"/>
          <w:szCs w:val="24"/>
        </w:rPr>
        <w:t>85/2017 (10</w:t>
      </w:r>
      <w:r w:rsidR="00152685" w:rsidRPr="00AC435B">
        <w:rPr>
          <w:sz w:val="24"/>
          <w:szCs w:val="24"/>
        </w:rPr>
        <w:t>a</w:t>
      </w:r>
      <w:r w:rsidR="00980789" w:rsidRPr="00AC435B">
        <w:rPr>
          <w:sz w:val="24"/>
          <w:szCs w:val="24"/>
        </w:rPr>
        <w:t xml:space="preserve">.), visible en el Semanario Judicial de la Federación y su Gaceta, Tomo I, </w:t>
      </w:r>
      <w:r w:rsidR="00FA74C5" w:rsidRPr="00AC435B">
        <w:rPr>
          <w:sz w:val="24"/>
          <w:szCs w:val="24"/>
        </w:rPr>
        <w:t>octubre</w:t>
      </w:r>
      <w:r w:rsidR="00980789" w:rsidRPr="00AC435B">
        <w:rPr>
          <w:sz w:val="24"/>
          <w:szCs w:val="24"/>
        </w:rPr>
        <w:t xml:space="preserve"> de 2017, página </w:t>
      </w:r>
      <w:r w:rsidR="00152685" w:rsidRPr="00AC435B">
        <w:rPr>
          <w:sz w:val="24"/>
          <w:szCs w:val="24"/>
        </w:rPr>
        <w:t>189</w:t>
      </w:r>
      <w:r w:rsidR="00980789" w:rsidRPr="00AC435B">
        <w:rPr>
          <w:sz w:val="24"/>
          <w:szCs w:val="24"/>
        </w:rPr>
        <w:t>, de rubro: “</w:t>
      </w:r>
      <w:r w:rsidR="00152685" w:rsidRPr="00AC435B">
        <w:rPr>
          <w:i/>
          <w:iCs/>
          <w:sz w:val="24"/>
          <w:szCs w:val="24"/>
        </w:rPr>
        <w:t>PRINCIPIO DE PROGRESIVIDAD DE LOS DERECHOS HUMANOS. SU CONCEPTO Y EXIGENCIAS POSITIVAS Y NEGATIVAS</w:t>
      </w:r>
      <w:r w:rsidR="00980789" w:rsidRPr="00AC435B">
        <w:rPr>
          <w:sz w:val="24"/>
          <w:szCs w:val="24"/>
        </w:rPr>
        <w:t>”</w:t>
      </w:r>
      <w:r w:rsidR="00152685" w:rsidRPr="00AC435B">
        <w:rPr>
          <w:sz w:val="24"/>
          <w:szCs w:val="24"/>
        </w:rPr>
        <w:t xml:space="preserve">; y jurisprudencia 2a.CXXVII/2015 (10a), visible en el Semanario Judicial de la Federación y su Gaceta, Tomo II, </w:t>
      </w:r>
      <w:r w:rsidR="00FA74C5" w:rsidRPr="00AC435B">
        <w:rPr>
          <w:sz w:val="24"/>
          <w:szCs w:val="24"/>
        </w:rPr>
        <w:t>noviembre</w:t>
      </w:r>
      <w:r w:rsidR="00152685" w:rsidRPr="00AC435B">
        <w:rPr>
          <w:sz w:val="24"/>
          <w:szCs w:val="24"/>
        </w:rPr>
        <w:t xml:space="preserve"> de 2015, página 1298, de rubro: “</w:t>
      </w:r>
      <w:r w:rsidR="00152685" w:rsidRPr="00AC435B">
        <w:rPr>
          <w:i/>
          <w:iCs/>
          <w:sz w:val="24"/>
          <w:szCs w:val="24"/>
        </w:rPr>
        <w:t>PRINCIPIO DE PROGRESIVIDAD DE LOS DERECHOS HUMANOS. SU NATURALEZA Y FUNCIÓN EN EL ESTADO MEXICANO</w:t>
      </w:r>
      <w:r w:rsidR="00152685" w:rsidRPr="00AC435B">
        <w:rPr>
          <w:sz w:val="24"/>
          <w:szCs w:val="24"/>
        </w:rPr>
        <w:t>”.</w:t>
      </w:r>
    </w:p>
  </w:footnote>
  <w:footnote w:id="52">
    <w:p w14:paraId="4DF88C32" w14:textId="77777777" w:rsidR="00FE4C58"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00152685" w:rsidRPr="00AC435B">
        <w:rPr>
          <w:sz w:val="24"/>
          <w:szCs w:val="24"/>
        </w:rPr>
        <w:t xml:space="preserve">Jurisprudencia P. /J. 34/2015, visible en el Semanario Judicial de la Federación y su Gaceta, Tomo I, </w:t>
      </w:r>
      <w:r w:rsidR="00FA74C5" w:rsidRPr="00AC435B">
        <w:rPr>
          <w:sz w:val="24"/>
          <w:szCs w:val="24"/>
        </w:rPr>
        <w:t>septiembre</w:t>
      </w:r>
      <w:r w:rsidR="00152685" w:rsidRPr="00AC435B">
        <w:rPr>
          <w:sz w:val="24"/>
          <w:szCs w:val="24"/>
        </w:rPr>
        <w:t xml:space="preserve"> de 2015, página 12, de rubro:</w:t>
      </w:r>
      <w:r w:rsidRPr="00AC435B">
        <w:rPr>
          <w:sz w:val="24"/>
          <w:szCs w:val="24"/>
        </w:rPr>
        <w:t xml:space="preserve"> “</w:t>
      </w:r>
      <w:r w:rsidRPr="00AC435B">
        <w:rPr>
          <w:i/>
          <w:sz w:val="24"/>
          <w:szCs w:val="24"/>
        </w:rPr>
        <w:t>SERVICIO PROFESIONAL DOCENTE. LOS ARTÍCULOS 52, 53, OCT</w:t>
      </w:r>
      <w:r w:rsidRPr="00AC435B">
        <w:rPr>
          <w:i/>
          <w:sz w:val="24"/>
          <w:szCs w:val="24"/>
        </w:rPr>
        <w:t>AVO Y NOVENO TRANSITORIOS DE LA LEY GENERAL RELATIVA NO VULNERAN EL PRINCIPIO DE PROGRESIVIDAD EN SU ASPECTO NEGATIVO DE NO REGRESIVIDAD, EN RELACIÓN CON EL DERECHO HUMANO A LA ESTABILIDAD EN EL EMPLEO</w:t>
      </w:r>
      <w:r w:rsidR="00152685" w:rsidRPr="00AC435B">
        <w:rPr>
          <w:i/>
          <w:sz w:val="24"/>
          <w:szCs w:val="24"/>
        </w:rPr>
        <w:t xml:space="preserve">”; </w:t>
      </w:r>
      <w:r w:rsidRPr="00AC435B">
        <w:rPr>
          <w:sz w:val="24"/>
          <w:szCs w:val="24"/>
        </w:rPr>
        <w:t>y jurisprudencial 2a. /J. 41/2017</w:t>
      </w:r>
      <w:r w:rsidR="00152685" w:rsidRPr="00AC435B">
        <w:rPr>
          <w:sz w:val="24"/>
          <w:szCs w:val="24"/>
        </w:rPr>
        <w:t xml:space="preserve">, visible en el Semanario Judicial de la Federación y su Gaceta, Tomo I, </w:t>
      </w:r>
      <w:r w:rsidR="00FA74C5" w:rsidRPr="00AC435B">
        <w:rPr>
          <w:sz w:val="24"/>
          <w:szCs w:val="24"/>
        </w:rPr>
        <w:t>mayo</w:t>
      </w:r>
      <w:r w:rsidR="00152685" w:rsidRPr="00AC435B">
        <w:rPr>
          <w:sz w:val="24"/>
          <w:szCs w:val="24"/>
        </w:rPr>
        <w:t xml:space="preserve"> de 2017, página 634, de rubro: </w:t>
      </w:r>
      <w:r w:rsidRPr="00AC435B">
        <w:rPr>
          <w:sz w:val="24"/>
          <w:szCs w:val="24"/>
        </w:rPr>
        <w:t>“</w:t>
      </w:r>
      <w:r w:rsidRPr="00AC435B">
        <w:rPr>
          <w:i/>
          <w:iCs/>
          <w:sz w:val="24"/>
          <w:szCs w:val="24"/>
        </w:rPr>
        <w:t>PROGRESIVIDAD DE LOS DERECHOS HUMANOS. CRITERIOS PARA DETERMINAR SI LA LIMITACIÓN AL EJERCICIO DE UN DERECHO HUMANO DERIVA EN LA VIOLACIÓN DE AQUEL PRINCIPIO</w:t>
      </w:r>
      <w:r w:rsidR="00152685" w:rsidRPr="00AC435B">
        <w:rPr>
          <w:sz w:val="24"/>
          <w:szCs w:val="24"/>
        </w:rPr>
        <w:t>”</w:t>
      </w:r>
      <w:r w:rsidRPr="00AC435B">
        <w:rPr>
          <w:sz w:val="24"/>
          <w:szCs w:val="24"/>
        </w:rPr>
        <w:t>.</w:t>
      </w:r>
    </w:p>
  </w:footnote>
  <w:footnote w:id="53">
    <w:p w14:paraId="4DF88C33" w14:textId="77777777" w:rsidR="00A9325D" w:rsidRPr="00AC435B" w:rsidRDefault="00A02238" w:rsidP="003A0F92">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b/>
          <w:bCs/>
          <w:sz w:val="24"/>
          <w:szCs w:val="24"/>
          <w:lang w:val="es-MX"/>
        </w:rPr>
        <w:t>Criterio similar sostuvo el Tribunal Pleno al resolver la acción de inconstitucionalidad</w:t>
      </w:r>
      <w:r w:rsidR="006A20E0" w:rsidRPr="00AC435B">
        <w:rPr>
          <w:b/>
          <w:bCs/>
          <w:sz w:val="24"/>
          <w:szCs w:val="24"/>
          <w:lang w:val="es-MX"/>
        </w:rPr>
        <w:t xml:space="preserve"> 157/2020 y sus acumuladas 160/2020 y 225/2020</w:t>
      </w:r>
      <w:r w:rsidR="00D9600C" w:rsidRPr="00AC435B">
        <w:rPr>
          <w:sz w:val="24"/>
          <w:szCs w:val="24"/>
          <w:lang w:val="es-MX"/>
        </w:rPr>
        <w:t>. En dicho asunto,</w:t>
      </w:r>
      <w:r w:rsidRPr="00AC435B">
        <w:rPr>
          <w:sz w:val="24"/>
          <w:szCs w:val="24"/>
          <w:lang w:val="es-MX"/>
        </w:rPr>
        <w:t xml:space="preserve"> los partidos políticos accionantes alegaron que la desaparición de los órganos municipales electorales </w:t>
      </w:r>
      <w:r w:rsidRPr="00AC435B">
        <w:rPr>
          <w:sz w:val="24"/>
          <w:szCs w:val="24"/>
          <w:lang w:val="es-MX"/>
        </w:rPr>
        <w:t>vulneraba el principio de progresividad de los derechos humanos pues implica</w:t>
      </w:r>
      <w:r w:rsidR="00D9600C" w:rsidRPr="00AC435B">
        <w:rPr>
          <w:sz w:val="24"/>
          <w:szCs w:val="24"/>
          <w:lang w:val="es-MX"/>
        </w:rPr>
        <w:t>ba</w:t>
      </w:r>
      <w:r w:rsidRPr="00AC435B">
        <w:rPr>
          <w:sz w:val="24"/>
          <w:szCs w:val="24"/>
          <w:lang w:val="es-MX"/>
        </w:rPr>
        <w:t xml:space="preserve"> un retroceso en los logros alcanzados dentro de la lucha democrática y de participación ciudadana en Tabasco. Fallada</w:t>
      </w:r>
      <w:r w:rsidR="006A20E0" w:rsidRPr="00AC435B">
        <w:rPr>
          <w:sz w:val="24"/>
          <w:szCs w:val="24"/>
          <w:lang w:val="es-MX"/>
        </w:rPr>
        <w:t xml:space="preserve"> el veintiocho de septiembre de dos mil veinte</w:t>
      </w:r>
      <w:r w:rsidRPr="00AC435B">
        <w:rPr>
          <w:sz w:val="24"/>
          <w:szCs w:val="24"/>
          <w:lang w:val="es-MX"/>
        </w:rPr>
        <w:t>, por unanimid</w:t>
      </w:r>
      <w:r w:rsidRPr="00AC435B">
        <w:rPr>
          <w:sz w:val="24"/>
          <w:szCs w:val="24"/>
          <w:lang w:val="es-MX"/>
        </w:rPr>
        <w:t>ad de once votos por lo que hace a este punto, de las Ministras Piña Hernández, Ríos Farjat (ponente) y Esquivel Mossa, y los Ministros Gutiérrez Ortiz Mena, González Alcántara Carrancá, Franco González Salas, Aguilar Morales, Pardo Rebolledo, Laynez Potis</w:t>
      </w:r>
      <w:r w:rsidRPr="00AC435B">
        <w:rPr>
          <w:sz w:val="24"/>
          <w:szCs w:val="24"/>
          <w:lang w:val="es-MX"/>
        </w:rPr>
        <w:t>ek, Pérez Dayán y Presidente Zaldívar Lelo de Larrea.</w:t>
      </w:r>
    </w:p>
    <w:p w14:paraId="4DF88C34" w14:textId="77777777" w:rsidR="00CE36BF" w:rsidRPr="00AC435B" w:rsidRDefault="00CE36BF" w:rsidP="003A0F92">
      <w:pPr>
        <w:pStyle w:val="Textonotapie"/>
        <w:ind w:left="284" w:hanging="284"/>
        <w:jc w:val="both"/>
        <w:rPr>
          <w:sz w:val="24"/>
          <w:szCs w:val="24"/>
          <w:lang w:val="es-MX"/>
        </w:rPr>
      </w:pPr>
    </w:p>
  </w:footnote>
  <w:footnote w:id="54">
    <w:p w14:paraId="4DF88C35" w14:textId="77777777" w:rsidR="00973B9A" w:rsidRPr="00AC435B" w:rsidRDefault="00A02238" w:rsidP="00973B9A">
      <w:pPr>
        <w:pStyle w:val="Textonotapie"/>
        <w:ind w:left="284" w:hanging="284"/>
        <w:jc w:val="both"/>
        <w:rPr>
          <w:sz w:val="24"/>
          <w:szCs w:val="24"/>
          <w:lang w:val="es-MX"/>
        </w:rPr>
      </w:pPr>
      <w:r w:rsidRPr="00AC435B">
        <w:rPr>
          <w:rStyle w:val="Refdenotaalpie"/>
        </w:rPr>
        <w:footnoteRef/>
      </w:r>
      <w:r w:rsidRPr="00AC435B">
        <w:t xml:space="preserve"> </w:t>
      </w:r>
      <w:r w:rsidRPr="00AC435B">
        <w:rPr>
          <w:sz w:val="24"/>
          <w:szCs w:val="24"/>
          <w:lang w:val="es-MX"/>
        </w:rPr>
        <w:t>Véase por ejemplo la acción de inconstitucionalidad 14</w:t>
      </w:r>
      <w:r w:rsidR="005A7EAD" w:rsidRPr="00AC435B">
        <w:rPr>
          <w:sz w:val="24"/>
          <w:szCs w:val="24"/>
          <w:lang w:val="es-MX"/>
        </w:rPr>
        <w:t>2</w:t>
      </w:r>
      <w:r w:rsidRPr="00AC435B">
        <w:rPr>
          <w:sz w:val="24"/>
          <w:szCs w:val="24"/>
          <w:lang w:val="es-MX"/>
        </w:rPr>
        <w:t xml:space="preserve">/2019, fallada </w:t>
      </w:r>
      <w:r w:rsidRPr="00AC435B">
        <w:rPr>
          <w:sz w:val="24"/>
          <w:szCs w:val="24"/>
        </w:rPr>
        <w:t xml:space="preserve">por el Tribunal Pleno en sesión de </w:t>
      </w:r>
      <w:r w:rsidRPr="00AC435B">
        <w:rPr>
          <w:sz w:val="24"/>
          <w:szCs w:val="24"/>
          <w:lang w:val="es-MX"/>
        </w:rPr>
        <w:t>primero de diciembre del dos mil veinte por mayoría de nueve votos de las Ministras Piña Herná</w:t>
      </w:r>
      <w:r w:rsidRPr="00AC435B">
        <w:rPr>
          <w:sz w:val="24"/>
          <w:szCs w:val="24"/>
          <w:lang w:val="es-MX"/>
        </w:rPr>
        <w:t xml:space="preserve">ndez, Ríos Farjat y Esquivel Mossa, y los Ministros González Alcántara Carrancá, Aguilar Morales, Pardo Rebolledo, Laynez Potisek, Pérez Dayán y Presidente en funciones Franco González Salas. El Ministro Gutiérrez Ortiz Mena (ponente) votó en contra en el </w:t>
      </w:r>
      <w:r w:rsidRPr="00AC435B">
        <w:rPr>
          <w:sz w:val="24"/>
          <w:szCs w:val="24"/>
          <w:lang w:val="es-MX"/>
        </w:rPr>
        <w:t xml:space="preserve">presente apartado pero por diversas razones; y </w:t>
      </w:r>
      <w:r w:rsidRPr="00AC435B">
        <w:rPr>
          <w:sz w:val="24"/>
          <w:szCs w:val="24"/>
        </w:rPr>
        <w:t xml:space="preserve">la acción de inconstitucionalidad 50/2015 y sus acumuladas 55/2015, 56/2015 y 58/2015, fallada por el Tribunal Pleno en sesión de </w:t>
      </w:r>
      <w:r w:rsidRPr="00AC435B">
        <w:rPr>
          <w:sz w:val="24"/>
          <w:szCs w:val="24"/>
          <w:lang w:val="es-MX"/>
        </w:rPr>
        <w:t>diez de noviembre de dos mil quince por unanimidad de nueve votos por lo que ha</w:t>
      </w:r>
      <w:r w:rsidRPr="00AC435B">
        <w:rPr>
          <w:sz w:val="24"/>
          <w:szCs w:val="24"/>
          <w:lang w:val="es-MX"/>
        </w:rPr>
        <w:t>ce a este punto, de las Ministras Luna Ramos, Sánchez Cordero de García Villegas, y los Ministros Gutiérrez Ortiz Mena, Cossío Díaz, Franco González Salas, Zaldívar Lelo de Larrea (ponente), Pardo Rebolledo, Medina Mora I. y Presidente Aguilar Morales.</w:t>
      </w:r>
    </w:p>
  </w:footnote>
  <w:footnote w:id="55">
    <w:p w14:paraId="4DF88C36" w14:textId="77777777" w:rsidR="00ED6EC6"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sz w:val="24"/>
          <w:szCs w:val="24"/>
        </w:rPr>
        <w:t xml:space="preserve"> </w:t>
      </w:r>
      <w:r w:rsidRPr="00AC435B">
        <w:rPr>
          <w:b/>
          <w:bCs/>
          <w:sz w:val="24"/>
          <w:szCs w:val="24"/>
        </w:rPr>
        <w:t>A</w:t>
      </w:r>
      <w:r w:rsidRPr="00AC435B">
        <w:rPr>
          <w:b/>
          <w:bCs/>
          <w:sz w:val="24"/>
          <w:szCs w:val="24"/>
        </w:rPr>
        <w:t>rtículo 1.</w:t>
      </w:r>
      <w:r w:rsidRPr="00AC435B">
        <w:rPr>
          <w:sz w:val="24"/>
          <w:szCs w:val="24"/>
        </w:rPr>
        <w:t xml:space="preserve"> </w:t>
      </w:r>
    </w:p>
    <w:p w14:paraId="4DF88C37" w14:textId="77777777" w:rsidR="00ED6EC6" w:rsidRPr="00AC435B" w:rsidRDefault="00A02238" w:rsidP="003A0F92">
      <w:pPr>
        <w:pStyle w:val="Textonotapie"/>
        <w:ind w:left="567" w:hanging="284"/>
        <w:jc w:val="both"/>
        <w:rPr>
          <w:sz w:val="24"/>
          <w:szCs w:val="24"/>
        </w:rPr>
      </w:pPr>
      <w:r w:rsidRPr="00AC435B">
        <w:rPr>
          <w:b/>
          <w:bCs/>
          <w:sz w:val="24"/>
          <w:szCs w:val="24"/>
        </w:rPr>
        <w:t>1.</w:t>
      </w:r>
      <w:r w:rsidRPr="00AC435B">
        <w:rPr>
          <w:sz w:val="24"/>
          <w:szCs w:val="24"/>
        </w:rPr>
        <w:t xml:space="preserve"> La presente Ley es de orden público y de observancia general en el territorio nacional y para los Ciudadanos que ejerzan su derecho al sufragio en territorio extranjero. Tiene por objeto establecer las disposiciones aplicables en materia de </w:t>
      </w:r>
      <w:r w:rsidRPr="00AC435B">
        <w:rPr>
          <w:sz w:val="24"/>
          <w:szCs w:val="24"/>
        </w:rPr>
        <w:t>instituciones y procedimientos electorales, distribuir competencias entre la Federación y las entidades federativas en estas materias, así como la relación entre el Instituto Nacional Electoral y los Organismos Públicos Locales. […]</w:t>
      </w:r>
    </w:p>
    <w:p w14:paraId="4DF88C38" w14:textId="77777777" w:rsidR="00ED6EC6" w:rsidRPr="00AC435B" w:rsidRDefault="00A02238" w:rsidP="003A0F92">
      <w:pPr>
        <w:pStyle w:val="Textonotapie"/>
        <w:ind w:left="567" w:hanging="284"/>
        <w:jc w:val="both"/>
        <w:rPr>
          <w:lang w:val="es-MX"/>
        </w:rPr>
      </w:pPr>
      <w:r w:rsidRPr="00AC435B">
        <w:rPr>
          <w:b/>
          <w:bCs/>
          <w:sz w:val="24"/>
          <w:szCs w:val="24"/>
        </w:rPr>
        <w:t>3.</w:t>
      </w:r>
      <w:r w:rsidRPr="00AC435B">
        <w:rPr>
          <w:sz w:val="24"/>
          <w:szCs w:val="24"/>
        </w:rPr>
        <w:t xml:space="preserve"> </w:t>
      </w:r>
      <w:r w:rsidRPr="00AC435B">
        <w:rPr>
          <w:b/>
          <w:bCs/>
          <w:sz w:val="24"/>
          <w:szCs w:val="24"/>
        </w:rPr>
        <w:t>Las Constituciones y</w:t>
      </w:r>
      <w:r w:rsidRPr="00AC435B">
        <w:rPr>
          <w:b/>
          <w:bCs/>
          <w:sz w:val="24"/>
          <w:szCs w:val="24"/>
        </w:rPr>
        <w:t xml:space="preserve"> leyes locales se ajustarán a lo previsto en la Constitución y en esta Ley</w:t>
      </w:r>
      <w:r w:rsidRPr="00AC435B">
        <w:rPr>
          <w:sz w:val="24"/>
          <w:szCs w:val="24"/>
        </w:rPr>
        <w:t xml:space="preserve"> […] (énfasis añadido).</w:t>
      </w:r>
    </w:p>
  </w:footnote>
  <w:footnote w:id="56">
    <w:p w14:paraId="4DF88C39" w14:textId="77777777" w:rsidR="00E2024E" w:rsidRPr="00AC435B" w:rsidRDefault="00A02238" w:rsidP="003A0F92">
      <w:pPr>
        <w:pStyle w:val="Textonotapie"/>
        <w:ind w:left="284" w:hanging="284"/>
        <w:jc w:val="both"/>
        <w:rPr>
          <w:lang w:val="es-MX"/>
        </w:rPr>
      </w:pPr>
      <w:r w:rsidRPr="00AC435B">
        <w:rPr>
          <w:rStyle w:val="Refdenotaalpie"/>
        </w:rPr>
        <w:footnoteRef/>
      </w:r>
      <w:r w:rsidRPr="00AC435B">
        <w:t xml:space="preserve"> </w:t>
      </w:r>
      <w:r w:rsidR="00B64F8F" w:rsidRPr="00AC435B">
        <w:rPr>
          <w:sz w:val="24"/>
          <w:szCs w:val="24"/>
          <w:lang w:val="es-MX"/>
        </w:rPr>
        <w:t xml:space="preserve">Acción de inconstitucionalidad 149/2019, fallada </w:t>
      </w:r>
      <w:r w:rsidR="00B64F8F" w:rsidRPr="00AC435B">
        <w:rPr>
          <w:sz w:val="24"/>
          <w:szCs w:val="24"/>
        </w:rPr>
        <w:t xml:space="preserve">por el Tribunal Pleno en sesión de </w:t>
      </w:r>
      <w:r w:rsidR="00B64F8F" w:rsidRPr="00AC435B">
        <w:rPr>
          <w:sz w:val="24"/>
          <w:szCs w:val="24"/>
          <w:lang w:val="es-MX"/>
        </w:rPr>
        <w:t>primero de diciembre del dos mil veinte por mayoría de nueve votos de las Ministras Piña Hernández, Ríos Farjat y Esquivel Mossa, y los Ministros González Alcántara Carrancá, Aguilar Morales, Pardo Rebolledo, Laynez Potisek, Pérez Dayán y Presidente en funciones Franco González Salas. El Ministro Gutiérrez Ortiz Mena (ponente) votó en contra en el presente apartado pero por diversas razones.</w:t>
      </w:r>
    </w:p>
  </w:footnote>
  <w:footnote w:id="57">
    <w:p w14:paraId="4DF88C3A" w14:textId="77777777" w:rsidR="00B95B5D" w:rsidRPr="00AC435B" w:rsidRDefault="00A02238" w:rsidP="003A0F92">
      <w:pPr>
        <w:pStyle w:val="Estilo"/>
        <w:ind w:left="284" w:hanging="284"/>
        <w:rPr>
          <w:b/>
          <w:bCs/>
          <w:sz w:val="24"/>
          <w:szCs w:val="24"/>
        </w:rPr>
      </w:pPr>
      <w:r w:rsidRPr="00AC435B">
        <w:rPr>
          <w:rStyle w:val="Refdenotaalpie"/>
          <w:sz w:val="24"/>
          <w:szCs w:val="24"/>
        </w:rPr>
        <w:footnoteRef/>
      </w:r>
      <w:r w:rsidRPr="00AC435B">
        <w:rPr>
          <w:sz w:val="24"/>
          <w:szCs w:val="24"/>
        </w:rPr>
        <w:t xml:space="preserve"> </w:t>
      </w:r>
      <w:r w:rsidRPr="00AC435B">
        <w:rPr>
          <w:b/>
          <w:bCs/>
          <w:sz w:val="24"/>
          <w:szCs w:val="24"/>
        </w:rPr>
        <w:t>Artículo 106.</w:t>
      </w:r>
    </w:p>
    <w:p w14:paraId="4DF88C3B" w14:textId="77777777" w:rsidR="00B95B5D" w:rsidRPr="00AC435B" w:rsidRDefault="00A02238" w:rsidP="003A0F92">
      <w:pPr>
        <w:pStyle w:val="Textonotapie"/>
        <w:ind w:left="567" w:hanging="284"/>
        <w:jc w:val="both"/>
        <w:rPr>
          <w:lang w:val="es-MX"/>
        </w:rPr>
      </w:pPr>
      <w:r w:rsidRPr="00AC435B">
        <w:rPr>
          <w:b/>
          <w:bCs/>
          <w:sz w:val="24"/>
          <w:szCs w:val="24"/>
        </w:rPr>
        <w:t>1.</w:t>
      </w:r>
      <w:r w:rsidRPr="00AC435B">
        <w:rPr>
          <w:sz w:val="24"/>
          <w:szCs w:val="24"/>
        </w:rPr>
        <w:t xml:space="preserve"> Las autoridades electorales jurisdiccionales en las entidades federativas se compondrán de tres o cinco magistradas y magistrados, según corresponda, </w:t>
      </w:r>
      <w:r w:rsidRPr="00AC435B">
        <w:rPr>
          <w:b/>
          <w:bCs/>
          <w:sz w:val="24"/>
          <w:szCs w:val="24"/>
        </w:rPr>
        <w:t>observando el principio de paridad, alternando el género mayoritario</w:t>
      </w:r>
      <w:r w:rsidRPr="00AC435B">
        <w:rPr>
          <w:sz w:val="24"/>
          <w:szCs w:val="24"/>
        </w:rPr>
        <w:t>, actuarán en forma colegiada y perma</w:t>
      </w:r>
      <w:r w:rsidRPr="00AC435B">
        <w:rPr>
          <w:sz w:val="24"/>
          <w:szCs w:val="24"/>
        </w:rPr>
        <w:t>necerán en su encargo durante siete años, de conformidad con lo que establezca la Constitución de cada estado y de la Ciudad de México</w:t>
      </w:r>
      <w:r w:rsidR="00DF3DC5" w:rsidRPr="00AC435B">
        <w:rPr>
          <w:sz w:val="24"/>
          <w:szCs w:val="24"/>
        </w:rPr>
        <w:t xml:space="preserve"> (énfasis añadido).</w:t>
      </w:r>
    </w:p>
  </w:footnote>
  <w:footnote w:id="58">
    <w:p w14:paraId="4DF88C3C" w14:textId="77777777" w:rsidR="003B76DF" w:rsidRPr="00AC435B" w:rsidRDefault="00A02238" w:rsidP="003A0F92">
      <w:pPr>
        <w:pStyle w:val="Estilo"/>
        <w:ind w:left="284" w:hanging="284"/>
        <w:rPr>
          <w:b/>
          <w:bCs/>
          <w:sz w:val="24"/>
          <w:szCs w:val="24"/>
        </w:rPr>
      </w:pPr>
      <w:r w:rsidRPr="00AC435B">
        <w:rPr>
          <w:rStyle w:val="Refdenotaalpie"/>
          <w:sz w:val="24"/>
          <w:szCs w:val="24"/>
        </w:rPr>
        <w:footnoteRef/>
      </w:r>
      <w:r w:rsidRPr="00AC435B">
        <w:rPr>
          <w:sz w:val="24"/>
          <w:szCs w:val="24"/>
        </w:rPr>
        <w:t xml:space="preserve"> </w:t>
      </w:r>
      <w:r w:rsidRPr="00AC435B">
        <w:rPr>
          <w:b/>
          <w:bCs/>
          <w:sz w:val="24"/>
          <w:szCs w:val="24"/>
        </w:rPr>
        <w:t xml:space="preserve">Artículo 106. </w:t>
      </w:r>
      <w:r w:rsidRPr="00AC435B">
        <w:rPr>
          <w:sz w:val="24"/>
          <w:szCs w:val="24"/>
        </w:rPr>
        <w:t>[…]</w:t>
      </w:r>
    </w:p>
    <w:p w14:paraId="4DF88C3D" w14:textId="77777777" w:rsidR="005D57EE" w:rsidRPr="00AC435B" w:rsidRDefault="00A02238" w:rsidP="003A0F92">
      <w:pPr>
        <w:pStyle w:val="Estilo"/>
        <w:ind w:left="567" w:hanging="284"/>
        <w:rPr>
          <w:b/>
          <w:bCs/>
          <w:sz w:val="24"/>
          <w:szCs w:val="24"/>
        </w:rPr>
      </w:pPr>
      <w:r w:rsidRPr="00AC435B">
        <w:rPr>
          <w:b/>
          <w:bCs/>
          <w:sz w:val="24"/>
          <w:szCs w:val="24"/>
        </w:rPr>
        <w:t>2.</w:t>
      </w:r>
      <w:r w:rsidRPr="00AC435B">
        <w:rPr>
          <w:sz w:val="24"/>
          <w:szCs w:val="24"/>
        </w:rPr>
        <w:t xml:space="preserve"> Los magistrados electorales serán electos en forma escalonada por las dos terce</w:t>
      </w:r>
      <w:r w:rsidRPr="00AC435B">
        <w:rPr>
          <w:sz w:val="24"/>
          <w:szCs w:val="24"/>
        </w:rPr>
        <w:t>ras partes de los miembros presentes de la Cámara de Senadores.</w:t>
      </w:r>
    </w:p>
  </w:footnote>
  <w:footnote w:id="59">
    <w:p w14:paraId="4DF88C3E" w14:textId="77777777" w:rsidR="008208C0" w:rsidRPr="00AC435B" w:rsidRDefault="00A02238" w:rsidP="008208C0">
      <w:pPr>
        <w:pStyle w:val="Textonotapie"/>
        <w:ind w:left="284" w:hanging="284"/>
        <w:jc w:val="both"/>
        <w:rPr>
          <w:lang w:val="es-MX"/>
        </w:rPr>
      </w:pPr>
      <w:r w:rsidRPr="00AC435B">
        <w:rPr>
          <w:rStyle w:val="Refdenotaalpie"/>
          <w:sz w:val="24"/>
          <w:szCs w:val="24"/>
        </w:rPr>
        <w:footnoteRef/>
      </w:r>
      <w:r w:rsidRPr="00AC435B">
        <w:rPr>
          <w:sz w:val="24"/>
          <w:szCs w:val="24"/>
        </w:rPr>
        <w:t xml:space="preserve"> </w:t>
      </w:r>
      <w:r w:rsidRPr="00AC435B">
        <w:rPr>
          <w:b/>
          <w:bCs/>
          <w:sz w:val="24"/>
          <w:szCs w:val="24"/>
          <w:lang w:val="es-MX"/>
        </w:rPr>
        <w:t>DÉCIMA PRIMERA.</w:t>
      </w:r>
      <w:r w:rsidRPr="00AC435B">
        <w:rPr>
          <w:sz w:val="24"/>
          <w:szCs w:val="24"/>
          <w:lang w:val="es-MX"/>
        </w:rPr>
        <w:t xml:space="preserve"> Una vez recibido el listado de las y los candidatos, la Junta de Coordinación Política propondrá mediante Acuerdo al Pleno de la Cámara de Senadores, el nombre de las candida</w:t>
      </w:r>
      <w:r w:rsidRPr="00AC435B">
        <w:rPr>
          <w:sz w:val="24"/>
          <w:szCs w:val="24"/>
          <w:lang w:val="es-MX"/>
        </w:rPr>
        <w:t xml:space="preserve">tas o candidatos que considere sean elegibles para cubrir las vacantes de Magistrada o Magistrado de los Órganos Jurisdiccionales Electorales Locales, por un periodo de 7 años, </w:t>
      </w:r>
      <w:r w:rsidRPr="00AC435B">
        <w:rPr>
          <w:b/>
          <w:bCs/>
          <w:sz w:val="24"/>
          <w:szCs w:val="24"/>
          <w:lang w:val="es-MX"/>
        </w:rPr>
        <w:t>observando el principio de paridad y alternando el género mayoritario</w:t>
      </w:r>
      <w:r w:rsidRPr="00AC435B">
        <w:rPr>
          <w:sz w:val="24"/>
          <w:szCs w:val="24"/>
          <w:lang w:val="es-MX"/>
        </w:rPr>
        <w:t xml:space="preserve">; como lo </w:t>
      </w:r>
      <w:r w:rsidRPr="00AC435B">
        <w:rPr>
          <w:sz w:val="24"/>
          <w:szCs w:val="24"/>
          <w:lang w:val="es-MX"/>
        </w:rPr>
        <w:t xml:space="preserve">señala el numeral 1 del artículo 106 de la Ley General de Instituciones y Procedimientos Electorales </w:t>
      </w:r>
      <w:r w:rsidRPr="00AC435B">
        <w:rPr>
          <w:sz w:val="24"/>
          <w:szCs w:val="24"/>
        </w:rPr>
        <w:t>(énfasis añadido).</w:t>
      </w:r>
    </w:p>
  </w:footnote>
  <w:footnote w:id="60">
    <w:p w14:paraId="4DF88C3F" w14:textId="77777777" w:rsidR="00555D66" w:rsidRPr="00AC435B" w:rsidRDefault="00A02238" w:rsidP="003A0F92">
      <w:pPr>
        <w:pStyle w:val="Textonotapie"/>
        <w:ind w:left="284" w:hanging="284"/>
        <w:jc w:val="both"/>
        <w:rPr>
          <w:sz w:val="24"/>
          <w:szCs w:val="24"/>
        </w:rPr>
      </w:pPr>
      <w:r w:rsidRPr="00AC435B">
        <w:rPr>
          <w:rStyle w:val="Refdenotaalpie"/>
          <w:sz w:val="24"/>
          <w:szCs w:val="24"/>
        </w:rPr>
        <w:footnoteRef/>
      </w:r>
      <w:r w:rsidRPr="00AC435B">
        <w:rPr>
          <w:b/>
          <w:bCs/>
          <w:sz w:val="24"/>
          <w:szCs w:val="24"/>
        </w:rPr>
        <w:t>Artículo 20</w:t>
      </w:r>
      <w:r w:rsidRPr="00AC435B">
        <w:rPr>
          <w:sz w:val="24"/>
          <w:szCs w:val="24"/>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w:t>
      </w:r>
      <w:r w:rsidRPr="00AC435B">
        <w:rPr>
          <w:sz w:val="24"/>
          <w:szCs w:val="24"/>
        </w:rPr>
        <w:t xml:space="preserve">de la Unión, ni en otro alguno, derecho para pactar o convenir entre ellos o con Nación extraña, aquello que lesione la integridad de su territorio, su nacionalidad, soberanía, libertad e independencia, salvo los supuestos a que se refiere la Constitución </w:t>
      </w:r>
      <w:r w:rsidRPr="00AC435B">
        <w:rPr>
          <w:sz w:val="24"/>
          <w:szCs w:val="24"/>
        </w:rPr>
        <w:t xml:space="preserve">Política de los Estados Unidos Mexicanos.  </w:t>
      </w:r>
    </w:p>
    <w:p w14:paraId="4DF88C40" w14:textId="77777777" w:rsidR="00555D66" w:rsidRPr="00AC435B" w:rsidRDefault="00A02238" w:rsidP="003A0F92">
      <w:pPr>
        <w:pStyle w:val="Textonotapie"/>
        <w:ind w:left="709" w:hanging="284"/>
        <w:jc w:val="both"/>
        <w:rPr>
          <w:sz w:val="24"/>
          <w:szCs w:val="24"/>
          <w:lang w:val="es-MX"/>
        </w:rPr>
      </w:pPr>
      <w:r w:rsidRPr="00AC435B">
        <w:rPr>
          <w:b/>
          <w:bCs/>
          <w:sz w:val="24"/>
          <w:szCs w:val="24"/>
        </w:rPr>
        <w:t>V</w:t>
      </w:r>
      <w:r w:rsidRPr="00AC435B">
        <w:rPr>
          <w:sz w:val="24"/>
          <w:szCs w:val="24"/>
        </w:rPr>
        <w:t>.</w:t>
      </w:r>
      <w:r w:rsidR="008208C0" w:rsidRPr="00AC435B">
        <w:rPr>
          <w:sz w:val="24"/>
          <w:szCs w:val="24"/>
        </w:rPr>
        <w:t xml:space="preserve"> </w:t>
      </w:r>
      <w:r w:rsidRPr="00AC435B">
        <w:rPr>
          <w:sz w:val="24"/>
          <w:szCs w:val="24"/>
        </w:rPr>
        <w:t>De la Autoridad Jurisdiccional Electoral.- En términos de lo que dispone la Constitución Federal y la ley general aplicable, la autoridad electoral jurisdiccional está a cargo del Tribunal Electoral del Estado</w:t>
      </w:r>
      <w:r w:rsidRPr="00AC435B">
        <w:rPr>
          <w:sz w:val="24"/>
          <w:szCs w:val="24"/>
        </w:rPr>
        <w:t xml:space="preserve"> de Tamaulipas, órgano jurisdiccional especializado en materia electoral, que gozará de autonomía técnica y de gestión en su funcionamiento e independencia en sus decisiones. Deberá cumplir sus funciones bajo los principios de certeza, imparcialidad, objet</w:t>
      </w:r>
      <w:r w:rsidRPr="00AC435B">
        <w:rPr>
          <w:sz w:val="24"/>
          <w:szCs w:val="24"/>
        </w:rPr>
        <w:t>ividad, legalidad y probidad. Este órgano jurisdiccional no estará adscrito al Poder Judicial del Estado […].</w:t>
      </w:r>
    </w:p>
  </w:footnote>
  <w:footnote w:id="61">
    <w:p w14:paraId="4DF88C41" w14:textId="77777777" w:rsidR="00763DBC" w:rsidRPr="00AC435B" w:rsidRDefault="00A02238" w:rsidP="00763DBC">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w:t>
      </w:r>
      <w:r w:rsidRPr="00AC435B">
        <w:rPr>
          <w:sz w:val="24"/>
          <w:szCs w:val="24"/>
          <w:lang w:val="es-MX"/>
        </w:rPr>
        <w:t>Criterio similar sostuvo el Tribunal Pleno al resolver la acción de inconstitucionalidad 157/2020 y sus acumuladas 160/2020 y 225/2020. En dicho</w:t>
      </w:r>
      <w:r w:rsidRPr="00AC435B">
        <w:rPr>
          <w:sz w:val="24"/>
          <w:szCs w:val="24"/>
          <w:lang w:val="es-MX"/>
        </w:rPr>
        <w:t xml:space="preserve"> asunto el partido político accionante sostenía que se vulneraba el principio de certeza electoral porque se desaparecieron los consejos municipales electorales en Tabasco, pero dicha desaparición no fue armonizada con la Ley de Medios de Impugnación Elect</w:t>
      </w:r>
      <w:r w:rsidRPr="00AC435B">
        <w:rPr>
          <w:sz w:val="24"/>
          <w:szCs w:val="24"/>
          <w:lang w:val="es-MX"/>
        </w:rPr>
        <w:t xml:space="preserve">oral local. Fallada el veintiocho de septiembre de dos mil veinte, por unanimidad de once votos por lo que hace a este punto, de las Ministras Piña Hernández, Ríos Farjat (ponente) y Esquivel Mossa, y los Ministros Gutiérrez Ortiz Mena, González Alcántara </w:t>
      </w:r>
      <w:r w:rsidRPr="00AC435B">
        <w:rPr>
          <w:sz w:val="24"/>
          <w:szCs w:val="24"/>
          <w:lang w:val="es-MX"/>
        </w:rPr>
        <w:t>Carrancá, Franco González Salas, Aguilar Morales, Pardo Rebolledo, Laynez Potisek, Pérez Dayán y Presidente Zaldívar Lelo de Larrea.</w:t>
      </w:r>
    </w:p>
    <w:p w14:paraId="4DF88C42" w14:textId="77777777" w:rsidR="00763DBC" w:rsidRPr="00AC435B" w:rsidRDefault="00763DBC" w:rsidP="00763DBC">
      <w:pPr>
        <w:pStyle w:val="Textonotapie"/>
        <w:ind w:left="284" w:hanging="284"/>
        <w:jc w:val="both"/>
        <w:rPr>
          <w:sz w:val="24"/>
          <w:szCs w:val="24"/>
          <w:lang w:val="es-MX"/>
        </w:rPr>
      </w:pPr>
    </w:p>
  </w:footnote>
  <w:footnote w:id="62">
    <w:p w14:paraId="4DF88C43" w14:textId="77777777" w:rsidR="00700D5A" w:rsidRPr="00AC435B" w:rsidRDefault="00A02238" w:rsidP="00700D5A">
      <w:pPr>
        <w:pStyle w:val="Textonotapie"/>
        <w:ind w:left="284" w:hanging="284"/>
        <w:jc w:val="both"/>
        <w:rPr>
          <w:sz w:val="24"/>
          <w:szCs w:val="24"/>
        </w:rPr>
      </w:pPr>
      <w:r w:rsidRPr="00AC435B">
        <w:rPr>
          <w:rStyle w:val="Refdenotaalpie"/>
        </w:rPr>
        <w:footnoteRef/>
      </w:r>
      <w:r w:rsidRPr="00AC435B">
        <w:t xml:space="preserve"> </w:t>
      </w:r>
      <w:r w:rsidRPr="00AC435B">
        <w:rPr>
          <w:b/>
          <w:bCs/>
          <w:sz w:val="24"/>
          <w:szCs w:val="24"/>
        </w:rPr>
        <w:t>DÉCIMO.</w:t>
      </w:r>
      <w:r w:rsidRPr="00AC435B">
        <w:rPr>
          <w:sz w:val="24"/>
          <w:szCs w:val="24"/>
        </w:rPr>
        <w:t xml:space="preserve"> Los Magistrados de los órganos jurisdiccionales locales en materia electoral, que se encuentren en funciones a l</w:t>
      </w:r>
      <w:r w:rsidRPr="00AC435B">
        <w:rPr>
          <w:sz w:val="24"/>
          <w:szCs w:val="24"/>
        </w:rPr>
        <w:t>a entrada en vigor de las normas previstas en el Transitorio Segundo, continuarán en su encargo hasta en tanto se realicen los nuevos nombramientos, en los términos previstos por la fracción IV, inciso c), del artículo 116 de esta Constitución. El Senado d</w:t>
      </w:r>
      <w:r w:rsidRPr="00AC435B">
        <w:rPr>
          <w:sz w:val="24"/>
          <w:szCs w:val="24"/>
        </w:rPr>
        <w:t>e la República llevará a cabo los procedimientos para que el nombramiento de los magistrados electorales se verifique con antelación al inicio del siguiente proceso electoral local posterior a la entrada en vigor de este Decreto.</w:t>
      </w:r>
    </w:p>
    <w:p w14:paraId="4DF88C44" w14:textId="77777777" w:rsidR="00700D5A" w:rsidRPr="00AC435B" w:rsidRDefault="00A02238" w:rsidP="00700D5A">
      <w:pPr>
        <w:pStyle w:val="Textonotapie"/>
        <w:ind w:left="284" w:hanging="142"/>
        <w:jc w:val="both"/>
        <w:rPr>
          <w:sz w:val="24"/>
          <w:szCs w:val="24"/>
          <w:lang w:val="es-MX"/>
        </w:rPr>
      </w:pPr>
      <w:r w:rsidRPr="00AC435B">
        <w:rPr>
          <w:sz w:val="24"/>
          <w:szCs w:val="24"/>
        </w:rPr>
        <w:t>Los magistrados a que se r</w:t>
      </w:r>
      <w:r w:rsidRPr="00AC435B">
        <w:rPr>
          <w:sz w:val="24"/>
          <w:szCs w:val="24"/>
        </w:rPr>
        <w:t>efiere el párrafo anterior serán elegibles para un nuevo nombramiento.</w:t>
      </w:r>
    </w:p>
  </w:footnote>
  <w:footnote w:id="63">
    <w:p w14:paraId="4DF88C45" w14:textId="77777777" w:rsidR="00970E2D" w:rsidRPr="00AC435B" w:rsidRDefault="00A02238" w:rsidP="00970E2D">
      <w:pPr>
        <w:pStyle w:val="Textonotapie"/>
        <w:ind w:left="284" w:hanging="284"/>
        <w:jc w:val="both"/>
      </w:pPr>
      <w:r w:rsidRPr="00AC435B">
        <w:rPr>
          <w:rStyle w:val="Refdenotaalpie"/>
        </w:rPr>
        <w:footnoteRef/>
      </w:r>
      <w:r w:rsidRPr="00AC435B">
        <w:t xml:space="preserve"> </w:t>
      </w:r>
      <w:r w:rsidRPr="00AC435B">
        <w:rPr>
          <w:b/>
          <w:bCs/>
          <w:sz w:val="24"/>
          <w:szCs w:val="24"/>
        </w:rPr>
        <w:t>Vigésimo Primero.</w:t>
      </w:r>
      <w:r w:rsidRPr="00AC435B">
        <w:rPr>
          <w:sz w:val="24"/>
          <w:szCs w:val="24"/>
        </w:rPr>
        <w:t xml:space="preserve"> De conformidad con lo previsto en el artículo Décimo Transitorio del Decreto por el que se reforman, adicionan y derogan diversas disposiciones de la Constitución Política de los Estados Unidos Mexicanos, en materia político-electoral, publicada en el Dia</w:t>
      </w:r>
      <w:r w:rsidRPr="00AC435B">
        <w:rPr>
          <w:sz w:val="24"/>
          <w:szCs w:val="24"/>
        </w:rPr>
        <w:t>rio Oficial de la Federación el 10 de febrero de 2014, el Senado de la República deberá designar a los magistrados de los órganos jurisdiccionales locales en materia electoral con antelación al inicio del siguiente proceso electoral local que corresponda.</w:t>
      </w:r>
    </w:p>
  </w:footnote>
  <w:footnote w:id="64">
    <w:p w14:paraId="4DF88C46" w14:textId="77777777" w:rsidR="00BA455A" w:rsidRPr="00AC435B" w:rsidRDefault="00A02238" w:rsidP="00BA455A">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Se reitera que </w:t>
      </w:r>
      <w:r w:rsidRPr="00AC435B">
        <w:rPr>
          <w:sz w:val="24"/>
          <w:szCs w:val="24"/>
          <w:lang w:val="es-MX"/>
        </w:rPr>
        <w:t>el nueve de noviembre del dos mil</w:t>
      </w:r>
      <w:r w:rsidR="00D33580" w:rsidRPr="00AC435B">
        <w:rPr>
          <w:sz w:val="24"/>
          <w:szCs w:val="24"/>
          <w:lang w:val="es-MX"/>
        </w:rPr>
        <w:t xml:space="preserve"> </w:t>
      </w:r>
      <w:r w:rsidRPr="00AC435B">
        <w:rPr>
          <w:sz w:val="24"/>
          <w:szCs w:val="24"/>
          <w:lang w:val="es-MX"/>
        </w:rPr>
        <w:t>veintiuno, el Tribunal Electoral de Tamaulipas emitió un acuerdo mediante el cual, en atención a la renuncia irrevocable al cargo de magistrada electoral por parte de Marcia Laura Garza Robles, designó a G</w:t>
      </w:r>
      <w:r w:rsidRPr="00AC435B">
        <w:rPr>
          <w:sz w:val="24"/>
          <w:szCs w:val="24"/>
          <w:lang w:val="es-MX"/>
        </w:rPr>
        <w:t>loria Graciela Reyna Hagelsieb como magistrada del dicho órgano jurisdiccional electoral, hasta en tanto el Senado de la República designe a el o la magistrada que deba ocupar la vacante generada.</w:t>
      </w:r>
    </w:p>
  </w:footnote>
  <w:footnote w:id="65">
    <w:p w14:paraId="4DF88C47" w14:textId="77777777" w:rsidR="003D10CB" w:rsidRPr="00AC435B" w:rsidRDefault="00A02238" w:rsidP="003D10CB">
      <w:pPr>
        <w:pStyle w:val="Textonotapie"/>
        <w:ind w:left="284" w:hanging="284"/>
        <w:jc w:val="both"/>
        <w:rPr>
          <w:sz w:val="24"/>
          <w:szCs w:val="24"/>
          <w:lang w:val="es-MX"/>
        </w:rPr>
      </w:pPr>
      <w:r w:rsidRPr="00AC435B">
        <w:rPr>
          <w:rStyle w:val="Refdenotaalpie"/>
          <w:sz w:val="24"/>
          <w:szCs w:val="24"/>
        </w:rPr>
        <w:footnoteRef/>
      </w:r>
      <w:r w:rsidRPr="00AC435B">
        <w:rPr>
          <w:sz w:val="24"/>
          <w:szCs w:val="24"/>
        </w:rPr>
        <w:t xml:space="preserve"> Tal y como lo resolvió este Tribunal Pleno en la </w:t>
      </w:r>
      <w:r w:rsidRPr="00AC435B">
        <w:rPr>
          <w:sz w:val="24"/>
          <w:szCs w:val="24"/>
          <w:lang w:val="es-MX"/>
        </w:rPr>
        <w:t>la acción de inconstitucionalidad 142/2019, fallada e</w:t>
      </w:r>
      <w:r w:rsidRPr="00AC435B">
        <w:rPr>
          <w:sz w:val="24"/>
          <w:szCs w:val="24"/>
        </w:rPr>
        <w:t xml:space="preserve">n sesión de </w:t>
      </w:r>
      <w:r w:rsidRPr="00AC435B">
        <w:rPr>
          <w:sz w:val="24"/>
          <w:szCs w:val="24"/>
          <w:lang w:val="es-MX"/>
        </w:rPr>
        <w:t>primero de diciembre del dos mil veinte, previamente citada.</w:t>
      </w:r>
    </w:p>
  </w:footnote>
  <w:footnote w:id="66">
    <w:p w14:paraId="4DF88C48" w14:textId="77777777" w:rsidR="00465785" w:rsidRPr="00AC435B" w:rsidRDefault="00A02238" w:rsidP="007858AD">
      <w:pPr>
        <w:pStyle w:val="Textonotapie"/>
        <w:ind w:left="284" w:hanging="284"/>
        <w:jc w:val="both"/>
        <w:rPr>
          <w:sz w:val="24"/>
          <w:szCs w:val="24"/>
          <w:lang w:val="es-ES"/>
        </w:rPr>
      </w:pPr>
      <w:r w:rsidRPr="00AC435B">
        <w:rPr>
          <w:rStyle w:val="Refdenotaalpie"/>
          <w:color w:val="000000" w:themeColor="text1"/>
          <w:sz w:val="24"/>
          <w:szCs w:val="24"/>
        </w:rPr>
        <w:footnoteRef/>
      </w:r>
      <w:r w:rsidRPr="00AC435B">
        <w:rPr>
          <w:color w:val="000000" w:themeColor="text1"/>
          <w:sz w:val="24"/>
          <w:szCs w:val="24"/>
        </w:rPr>
        <w:t xml:space="preserve"> </w:t>
      </w:r>
      <w:r w:rsidRPr="00AC435B">
        <w:rPr>
          <w:sz w:val="24"/>
          <w:szCs w:val="24"/>
        </w:rPr>
        <w:t xml:space="preserve">Jurisprudencia P./J. </w:t>
      </w:r>
      <w:r w:rsidR="007858AD" w:rsidRPr="00AC435B">
        <w:rPr>
          <w:sz w:val="24"/>
          <w:szCs w:val="24"/>
        </w:rPr>
        <w:t>37/2004</w:t>
      </w:r>
      <w:r w:rsidRPr="00AC435B">
        <w:rPr>
          <w:sz w:val="24"/>
          <w:szCs w:val="24"/>
        </w:rPr>
        <w:t xml:space="preserve">, </w:t>
      </w:r>
      <w:r w:rsidRPr="00AC435B">
        <w:rPr>
          <w:iCs/>
          <w:sz w:val="24"/>
          <w:szCs w:val="24"/>
        </w:rPr>
        <w:t>visible en el Semanario Judicial de la Federació</w:t>
      </w:r>
      <w:r w:rsidRPr="00AC435B">
        <w:rPr>
          <w:iCs/>
          <w:sz w:val="24"/>
          <w:szCs w:val="24"/>
        </w:rPr>
        <w:t xml:space="preserve">n y su Gaceta, Novena Época, Tomo </w:t>
      </w:r>
      <w:r w:rsidR="007858AD" w:rsidRPr="00AC435B">
        <w:rPr>
          <w:iCs/>
          <w:sz w:val="24"/>
          <w:szCs w:val="24"/>
        </w:rPr>
        <w:t>XIX</w:t>
      </w:r>
      <w:r w:rsidRPr="00AC435B">
        <w:rPr>
          <w:iCs/>
          <w:sz w:val="24"/>
          <w:szCs w:val="24"/>
        </w:rPr>
        <w:t xml:space="preserve">, </w:t>
      </w:r>
      <w:r w:rsidR="00D121C4" w:rsidRPr="00AC435B">
        <w:rPr>
          <w:iCs/>
          <w:sz w:val="24"/>
          <w:szCs w:val="24"/>
        </w:rPr>
        <w:t>junio</w:t>
      </w:r>
      <w:r w:rsidR="007858AD" w:rsidRPr="00AC435B">
        <w:rPr>
          <w:iCs/>
          <w:sz w:val="24"/>
          <w:szCs w:val="24"/>
        </w:rPr>
        <w:t xml:space="preserve"> de 2004</w:t>
      </w:r>
      <w:r w:rsidRPr="00AC435B">
        <w:rPr>
          <w:iCs/>
          <w:sz w:val="24"/>
          <w:szCs w:val="24"/>
        </w:rPr>
        <w:t xml:space="preserve">, página </w:t>
      </w:r>
      <w:r w:rsidR="007858AD" w:rsidRPr="00AC435B">
        <w:rPr>
          <w:iCs/>
          <w:sz w:val="24"/>
          <w:szCs w:val="24"/>
        </w:rPr>
        <w:t>863</w:t>
      </w:r>
      <w:r w:rsidRPr="00AC435B">
        <w:rPr>
          <w:iCs/>
          <w:sz w:val="24"/>
          <w:szCs w:val="24"/>
        </w:rPr>
        <w:t>,</w:t>
      </w:r>
      <w:r w:rsidRPr="00AC435B">
        <w:rPr>
          <w:sz w:val="24"/>
          <w:szCs w:val="24"/>
        </w:rPr>
        <w:t xml:space="preserve"> cuyo texto es el siguiente: “</w:t>
      </w:r>
      <w:r w:rsidR="007858AD" w:rsidRPr="00AC435B">
        <w:rPr>
          <w:i/>
          <w:iCs/>
          <w:sz w:val="24"/>
          <w:szCs w:val="24"/>
        </w:rPr>
        <w:t>Si se declara la invalidez del acto impugnado en una acción de inconstitucionalidad, por haber sido fundado uno de los conceptos de invalidez propuestos, se cumple el propósito de este medio de control constitucional y resulta innecesario ocuparse de los restantes argumentos relativos al mismo acto</w:t>
      </w:r>
      <w:r w:rsidRPr="00AC435B">
        <w:rPr>
          <w:sz w:val="24"/>
          <w:szCs w:val="24"/>
          <w:shd w:val="clear" w:color="auto" w:fill="FFFFFF"/>
        </w:rPr>
        <w:t>”.</w:t>
      </w:r>
    </w:p>
  </w:footnote>
  <w:footnote w:id="67">
    <w:p w14:paraId="4DF88C49" w14:textId="77777777" w:rsidR="005D7560" w:rsidRPr="00AC435B" w:rsidRDefault="00A02238" w:rsidP="003A0F92">
      <w:pPr>
        <w:pStyle w:val="Estilo"/>
        <w:ind w:left="284" w:hanging="284"/>
        <w:rPr>
          <w:sz w:val="24"/>
          <w:szCs w:val="24"/>
        </w:rPr>
      </w:pPr>
      <w:r w:rsidRPr="00AC435B">
        <w:rPr>
          <w:rStyle w:val="Refdenotaalpie"/>
          <w:sz w:val="24"/>
          <w:szCs w:val="24"/>
        </w:rPr>
        <w:footnoteRef/>
      </w:r>
      <w:r w:rsidRPr="00AC435B">
        <w:rPr>
          <w:sz w:val="24"/>
          <w:szCs w:val="24"/>
        </w:rPr>
        <w:t xml:space="preserve"> </w:t>
      </w:r>
      <w:r w:rsidRPr="00AC435B">
        <w:rPr>
          <w:b/>
          <w:sz w:val="24"/>
          <w:szCs w:val="24"/>
        </w:rPr>
        <w:t xml:space="preserve">Artículo 41. </w:t>
      </w:r>
      <w:r w:rsidRPr="00AC435B">
        <w:rPr>
          <w:sz w:val="24"/>
          <w:szCs w:val="24"/>
        </w:rPr>
        <w:t>Las sentencias deberán contener:</w:t>
      </w:r>
    </w:p>
    <w:p w14:paraId="4DF88C4A" w14:textId="77777777" w:rsidR="005D7560" w:rsidRPr="00AC435B" w:rsidRDefault="00A02238" w:rsidP="003A0F92">
      <w:pPr>
        <w:pStyle w:val="Estilo"/>
        <w:ind w:left="567" w:hanging="142"/>
        <w:rPr>
          <w:sz w:val="24"/>
          <w:szCs w:val="24"/>
        </w:rPr>
      </w:pPr>
      <w:r w:rsidRPr="00AC435B">
        <w:rPr>
          <w:sz w:val="24"/>
          <w:szCs w:val="24"/>
        </w:rPr>
        <w:t>I. La fijación breve y precisa de las normas generales o actos obje</w:t>
      </w:r>
      <w:r w:rsidRPr="00AC435B">
        <w:rPr>
          <w:sz w:val="24"/>
          <w:szCs w:val="24"/>
        </w:rPr>
        <w:t>to de la controversia y, en su caso, la apreciación de las pruebas conducentes a tenerlos o no por demostrados;</w:t>
      </w:r>
    </w:p>
    <w:p w14:paraId="4DF88C4B" w14:textId="77777777" w:rsidR="005D7560" w:rsidRPr="00AC435B" w:rsidRDefault="00A02238" w:rsidP="003A0F92">
      <w:pPr>
        <w:pStyle w:val="Estilo"/>
        <w:ind w:left="567" w:hanging="141"/>
        <w:rPr>
          <w:sz w:val="24"/>
          <w:szCs w:val="24"/>
        </w:rPr>
      </w:pPr>
      <w:r w:rsidRPr="00AC435B">
        <w:rPr>
          <w:sz w:val="24"/>
          <w:szCs w:val="24"/>
        </w:rPr>
        <w:t>II. Los preceptos que la fundamenten;</w:t>
      </w:r>
    </w:p>
    <w:p w14:paraId="4DF88C4C" w14:textId="77777777" w:rsidR="005D7560" w:rsidRPr="00AC435B" w:rsidRDefault="00A02238" w:rsidP="003A0F92">
      <w:pPr>
        <w:pStyle w:val="Estilo"/>
        <w:ind w:left="567" w:hanging="141"/>
        <w:rPr>
          <w:sz w:val="24"/>
          <w:szCs w:val="24"/>
        </w:rPr>
      </w:pPr>
      <w:r w:rsidRPr="00AC435B">
        <w:rPr>
          <w:sz w:val="24"/>
          <w:szCs w:val="24"/>
        </w:rPr>
        <w:t xml:space="preserve">III. Las consideraciones que sustenten su sentido, así como los preceptos que en su caso se </w:t>
      </w:r>
      <w:r w:rsidRPr="00AC435B">
        <w:rPr>
          <w:sz w:val="24"/>
          <w:szCs w:val="24"/>
        </w:rPr>
        <w:t>estimaren violados;</w:t>
      </w:r>
    </w:p>
    <w:p w14:paraId="4DF88C4D" w14:textId="77777777" w:rsidR="005D7560" w:rsidRPr="00AC435B" w:rsidRDefault="00A02238" w:rsidP="003A0F92">
      <w:pPr>
        <w:pStyle w:val="Estilo"/>
        <w:ind w:left="567" w:hanging="142"/>
        <w:rPr>
          <w:sz w:val="24"/>
          <w:szCs w:val="24"/>
        </w:rPr>
      </w:pPr>
      <w:r w:rsidRPr="00AC435B">
        <w:rPr>
          <w:sz w:val="24"/>
          <w:szCs w:val="24"/>
        </w:rPr>
        <w:t xml:space="preserve">IV. Los alcances y efectos de la sentencia, fijando con precisión, en su caso, los órganos obligados a cumplirla, las normas generales o actos respecto de los cuales opere y todos aquellos elementos necesarios para su plena eficacia en </w:t>
      </w:r>
      <w:r w:rsidRPr="00AC435B">
        <w:rPr>
          <w:sz w:val="24"/>
          <w:szCs w:val="24"/>
        </w:rPr>
        <w:t>el ámbito que corresponda. Cuando la sentencia declare la invalidez de una norma general, sus efectos deberán extenderse a todas aquellas normas cuya validez dependa de la propia norma invalidada;</w:t>
      </w:r>
    </w:p>
    <w:p w14:paraId="4DF88C4E" w14:textId="77777777" w:rsidR="005D7560" w:rsidRPr="00AC435B" w:rsidRDefault="00A02238" w:rsidP="003A0F92">
      <w:pPr>
        <w:pStyle w:val="Estilo"/>
        <w:ind w:left="567" w:hanging="142"/>
        <w:rPr>
          <w:sz w:val="24"/>
          <w:szCs w:val="24"/>
        </w:rPr>
      </w:pPr>
      <w:r w:rsidRPr="00AC435B">
        <w:rPr>
          <w:sz w:val="24"/>
          <w:szCs w:val="24"/>
        </w:rPr>
        <w:t>V. Los puntos resolutivos que decreten el sobreseimiento, o</w:t>
      </w:r>
      <w:r w:rsidRPr="00AC435B">
        <w:rPr>
          <w:sz w:val="24"/>
          <w:szCs w:val="24"/>
        </w:rPr>
        <w:t xml:space="preserve"> declaren la validez o invalidez de las normas generales o actos impugnados, y en su caso la absolución o condena respectivas, fijando el término para el cumplimiento de las actuaciones que se señalen;</w:t>
      </w:r>
    </w:p>
    <w:p w14:paraId="4DF88C4F" w14:textId="77777777" w:rsidR="005D7560" w:rsidRPr="00AC435B" w:rsidRDefault="00A02238" w:rsidP="003A0F92">
      <w:pPr>
        <w:pStyle w:val="Estilo"/>
        <w:ind w:left="567" w:hanging="142"/>
        <w:rPr>
          <w:sz w:val="24"/>
          <w:szCs w:val="24"/>
        </w:rPr>
      </w:pPr>
      <w:r w:rsidRPr="00AC435B">
        <w:rPr>
          <w:sz w:val="24"/>
          <w:szCs w:val="24"/>
        </w:rPr>
        <w:t>VI. En su caso, el término en el que la parte condenad</w:t>
      </w:r>
      <w:r w:rsidRPr="00AC435B">
        <w:rPr>
          <w:sz w:val="24"/>
          <w:szCs w:val="24"/>
        </w:rPr>
        <w:t>a deba realizar una actuación.</w:t>
      </w:r>
    </w:p>
    <w:p w14:paraId="4DF88C50" w14:textId="77777777" w:rsidR="005D7560" w:rsidRPr="00AC435B" w:rsidRDefault="00A02238" w:rsidP="003A0F92">
      <w:pPr>
        <w:pStyle w:val="Estilo"/>
        <w:ind w:left="284" w:hanging="284"/>
        <w:rPr>
          <w:sz w:val="24"/>
          <w:szCs w:val="24"/>
        </w:rPr>
      </w:pPr>
      <w:r w:rsidRPr="00AC435B">
        <w:rPr>
          <w:sz w:val="24"/>
          <w:szCs w:val="24"/>
        </w:rPr>
        <w:t xml:space="preserve"> </w:t>
      </w:r>
      <w:r w:rsidRPr="00AC435B">
        <w:rPr>
          <w:b/>
          <w:sz w:val="24"/>
          <w:szCs w:val="24"/>
        </w:rPr>
        <w:t xml:space="preserve">Artículo 43. </w:t>
      </w:r>
      <w:r w:rsidRPr="00AC435B">
        <w:rPr>
          <w:sz w:val="24"/>
          <w:szCs w:val="24"/>
        </w:rPr>
        <w:t>Las razones contenidas en los considerandos que funden los resolutivos de las sentencias aprobadas por cuando menos ocho votos, serán obligatorias para las Salas, Plenos de Circuito, tribunales unitarios y coleg</w:t>
      </w:r>
      <w:r w:rsidRPr="00AC435B">
        <w:rPr>
          <w:sz w:val="24"/>
          <w:szCs w:val="24"/>
        </w:rPr>
        <w:t>iados de circuito, juzgados de distrito, tribunales militares, agrarios y judiciales del orden común de los Estados y del Distrito Federal, y administrativos y del trabajo, sean éstos federales o locales.</w:t>
      </w:r>
    </w:p>
    <w:p w14:paraId="4DF88C51" w14:textId="77777777" w:rsidR="005D7560" w:rsidRPr="00AC435B" w:rsidRDefault="00A02238" w:rsidP="003A0F92">
      <w:pPr>
        <w:pStyle w:val="Estilo"/>
        <w:ind w:left="284" w:hanging="284"/>
        <w:rPr>
          <w:sz w:val="24"/>
          <w:szCs w:val="24"/>
        </w:rPr>
      </w:pPr>
      <w:r w:rsidRPr="00AC435B">
        <w:rPr>
          <w:b/>
          <w:sz w:val="24"/>
          <w:szCs w:val="24"/>
        </w:rPr>
        <w:t xml:space="preserve">Artículo 44. </w:t>
      </w:r>
      <w:r w:rsidRPr="00AC435B">
        <w:rPr>
          <w:sz w:val="24"/>
          <w:szCs w:val="24"/>
        </w:rPr>
        <w:t>Dictada la sentencia, el Presidente de</w:t>
      </w:r>
      <w:r w:rsidRPr="00AC435B">
        <w:rPr>
          <w:sz w:val="24"/>
          <w:szCs w:val="24"/>
        </w:rPr>
        <w:t xml:space="preserve"> la Suprema Corte de Justicia de la Nación ordenará notificarla a las partes, y mandará publicarla de manera íntegra en el Semanario Judicial de la Federación, conjuntamente con los votos particulares que se formulen.</w:t>
      </w:r>
    </w:p>
    <w:p w14:paraId="4DF88C52" w14:textId="77777777" w:rsidR="005D7560" w:rsidRPr="00AC435B" w:rsidRDefault="00A02238" w:rsidP="003A0F92">
      <w:pPr>
        <w:pStyle w:val="Estilo"/>
        <w:ind w:left="284" w:hanging="284"/>
        <w:rPr>
          <w:sz w:val="24"/>
          <w:szCs w:val="24"/>
        </w:rPr>
      </w:pPr>
      <w:r w:rsidRPr="00AC435B">
        <w:rPr>
          <w:sz w:val="24"/>
          <w:szCs w:val="24"/>
        </w:rPr>
        <w:t>Cuando en la sentencia se declare la i</w:t>
      </w:r>
      <w:r w:rsidRPr="00AC435B">
        <w:rPr>
          <w:sz w:val="24"/>
          <w:szCs w:val="24"/>
        </w:rPr>
        <w:t>nvalidez de normas generales, el Presidente de la Suprema Corte de Justicia de la Nación ordenará, además, su inserción en el Diario Oficial de la Federación y en el órgano oficial en que tales normas se hubieren publicado.</w:t>
      </w:r>
    </w:p>
    <w:p w14:paraId="4DF88C53" w14:textId="77777777" w:rsidR="005D7560" w:rsidRPr="00AC435B" w:rsidRDefault="00A02238" w:rsidP="003A0F92">
      <w:pPr>
        <w:pStyle w:val="Estilo"/>
        <w:ind w:left="284" w:hanging="284"/>
        <w:rPr>
          <w:sz w:val="24"/>
          <w:szCs w:val="24"/>
        </w:rPr>
      </w:pPr>
      <w:r w:rsidRPr="00AC435B">
        <w:rPr>
          <w:b/>
          <w:sz w:val="24"/>
          <w:szCs w:val="24"/>
        </w:rPr>
        <w:t>Artículo 45.</w:t>
      </w:r>
      <w:r w:rsidRPr="00AC435B">
        <w:rPr>
          <w:sz w:val="24"/>
          <w:szCs w:val="24"/>
        </w:rPr>
        <w:t xml:space="preserve"> Las sentencias prod</w:t>
      </w:r>
      <w:r w:rsidRPr="00AC435B">
        <w:rPr>
          <w:sz w:val="24"/>
          <w:szCs w:val="24"/>
        </w:rPr>
        <w:t>ucirán sus efectos a partir de la fecha que determine la Suprema Corte de Justicia de la Nación.</w:t>
      </w:r>
    </w:p>
    <w:p w14:paraId="4DF88C54" w14:textId="77777777" w:rsidR="005D7560" w:rsidRPr="00AC435B" w:rsidRDefault="00A02238" w:rsidP="003A0F92">
      <w:pPr>
        <w:pStyle w:val="Estilo"/>
        <w:ind w:left="284" w:hanging="284"/>
        <w:rPr>
          <w:sz w:val="24"/>
          <w:szCs w:val="24"/>
        </w:rPr>
      </w:pPr>
      <w:r w:rsidRPr="00AC435B">
        <w:rPr>
          <w:sz w:val="24"/>
          <w:szCs w:val="24"/>
        </w:rPr>
        <w:t>La declaración de invalidez de las sentencias no tendrá efectos retroactivos, salvo en materia penal, en la que regirán los principios generales y disposicione</w:t>
      </w:r>
      <w:r w:rsidRPr="00AC435B">
        <w:rPr>
          <w:sz w:val="24"/>
          <w:szCs w:val="24"/>
        </w:rPr>
        <w:t>s legales aplicables de esta materia.</w:t>
      </w:r>
    </w:p>
    <w:p w14:paraId="4DF88C55" w14:textId="77777777" w:rsidR="005D7560" w:rsidRPr="00464A43" w:rsidRDefault="00A02238" w:rsidP="003A0F92">
      <w:pPr>
        <w:pStyle w:val="Estilo"/>
        <w:ind w:left="284" w:hanging="284"/>
        <w:rPr>
          <w:sz w:val="24"/>
          <w:szCs w:val="24"/>
        </w:rPr>
      </w:pPr>
      <w:r w:rsidRPr="00AC435B">
        <w:rPr>
          <w:b/>
          <w:sz w:val="24"/>
          <w:szCs w:val="24"/>
        </w:rPr>
        <w:t xml:space="preserve">Artículo 73. </w:t>
      </w:r>
      <w:r w:rsidRPr="00AC435B">
        <w:rPr>
          <w:sz w:val="24"/>
          <w:szCs w:val="24"/>
        </w:rPr>
        <w:t>Las sentencias se regirán por lo dispuesto en los artículos 41, 43, 44 y 45 de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BA0" w14:textId="77777777" w:rsidR="00FE4C58" w:rsidRPr="006C1EF1" w:rsidRDefault="00A02238" w:rsidP="005B5B07">
    <w:pPr>
      <w:pStyle w:val="Encabezado"/>
      <w:pBdr>
        <w:bottom w:val="single" w:sz="4" w:space="1" w:color="548DD4" w:themeColor="text2" w:themeTint="99"/>
      </w:pBdr>
      <w:rPr>
        <w:b/>
        <w:color w:val="0070C0"/>
        <w:sz w:val="28"/>
        <w:szCs w:val="28"/>
      </w:rPr>
    </w:pPr>
    <w:r w:rsidRPr="006C1EF1">
      <w:rPr>
        <w:rFonts w:ascii="Arial" w:hAnsi="Arial" w:cs="Arial"/>
        <w:b/>
        <w:color w:val="0070C0"/>
        <w:sz w:val="28"/>
        <w:szCs w:val="28"/>
      </w:rPr>
      <w:t>AC</w:t>
    </w:r>
    <w:r>
      <w:rPr>
        <w:rFonts w:ascii="Arial" w:hAnsi="Arial" w:cs="Arial"/>
        <w:b/>
        <w:color w:val="0070C0"/>
        <w:sz w:val="28"/>
        <w:szCs w:val="28"/>
      </w:rPr>
      <w:t>CIÓN DE INCONSTITUCIONALIDAD 294/2020 Y SUS ACUMULADAS 298</w:t>
    </w:r>
    <w:r w:rsidRPr="006C1EF1">
      <w:rPr>
        <w:rFonts w:ascii="Arial" w:hAnsi="Arial" w:cs="Arial"/>
        <w:b/>
        <w:color w:val="0070C0"/>
        <w:sz w:val="28"/>
        <w:szCs w:val="28"/>
      </w:rPr>
      <w:t>/2020</w:t>
    </w:r>
    <w:r>
      <w:rPr>
        <w:rFonts w:ascii="Arial" w:hAnsi="Arial" w:cs="Arial"/>
        <w:b/>
        <w:color w:val="0070C0"/>
        <w:sz w:val="28"/>
        <w:szCs w:val="28"/>
      </w:rPr>
      <w:t xml:space="preserve"> Y 301/2020</w:t>
    </w:r>
    <w:r w:rsidRPr="006C1EF1">
      <w:rPr>
        <w:rFonts w:ascii="Arial" w:hAnsi="Arial" w:cs="Arial"/>
        <w:b/>
        <w:color w:val="0070C0"/>
        <w:sz w:val="28"/>
        <w:szCs w:val="28"/>
      </w:rPr>
      <w:t xml:space="preserve"> </w:t>
    </w:r>
  </w:p>
  <w:p w14:paraId="4DF88BA1" w14:textId="77777777" w:rsidR="00FE4C58" w:rsidRDefault="00FE4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BA2" w14:textId="77777777" w:rsidR="00FE4C58" w:rsidRPr="006C1EF1" w:rsidRDefault="00A02238" w:rsidP="00D147C2">
    <w:pPr>
      <w:pStyle w:val="Encabezado"/>
      <w:pBdr>
        <w:bottom w:val="single" w:sz="4" w:space="1" w:color="548DD4" w:themeColor="text2" w:themeTint="99"/>
      </w:pBdr>
      <w:jc w:val="right"/>
      <w:rPr>
        <w:b/>
        <w:color w:val="0070C0"/>
        <w:sz w:val="28"/>
        <w:szCs w:val="28"/>
      </w:rPr>
    </w:pPr>
    <w:r w:rsidRPr="006C1EF1">
      <w:rPr>
        <w:rFonts w:ascii="Arial" w:hAnsi="Arial" w:cs="Arial"/>
        <w:b/>
        <w:color w:val="0070C0"/>
        <w:sz w:val="28"/>
        <w:szCs w:val="28"/>
      </w:rPr>
      <w:t>AC</w:t>
    </w:r>
    <w:r>
      <w:rPr>
        <w:rFonts w:ascii="Arial" w:hAnsi="Arial" w:cs="Arial"/>
        <w:b/>
        <w:color w:val="0070C0"/>
        <w:sz w:val="28"/>
        <w:szCs w:val="28"/>
      </w:rPr>
      <w:t>CIÓN DE INCONSTITUCIONALIDAD 294/2020 Y SUS ACUMULADAS 298</w:t>
    </w:r>
    <w:r w:rsidRPr="006C1EF1">
      <w:rPr>
        <w:rFonts w:ascii="Arial" w:hAnsi="Arial" w:cs="Arial"/>
        <w:b/>
        <w:color w:val="0070C0"/>
        <w:sz w:val="28"/>
        <w:szCs w:val="28"/>
      </w:rPr>
      <w:t>/2020</w:t>
    </w:r>
    <w:r>
      <w:rPr>
        <w:rFonts w:ascii="Arial" w:hAnsi="Arial" w:cs="Arial"/>
        <w:b/>
        <w:color w:val="0070C0"/>
        <w:sz w:val="28"/>
        <w:szCs w:val="28"/>
      </w:rPr>
      <w:t xml:space="preserve"> Y 301/2020</w:t>
    </w:r>
    <w:r w:rsidRPr="006C1EF1">
      <w:rPr>
        <w:rFonts w:ascii="Arial" w:hAnsi="Arial" w:cs="Arial"/>
        <w:b/>
        <w:color w:val="0070C0"/>
        <w:sz w:val="28"/>
        <w:szCs w:val="28"/>
      </w:rPr>
      <w:t xml:space="preserve"> </w:t>
    </w:r>
  </w:p>
  <w:p w14:paraId="4DF88BA3" w14:textId="77777777" w:rsidR="00FE4C58" w:rsidRPr="00D147C2" w:rsidRDefault="00FE4C58" w:rsidP="00D147C2">
    <w:pPr>
      <w:pStyle w:val="Encabezado"/>
    </w:pPr>
  </w:p>
  <w:p w14:paraId="4DF88BA4" w14:textId="77777777" w:rsidR="00FE4C58" w:rsidRDefault="00FE4C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3C73AC"/>
    <w:lvl w:ilvl="0">
      <w:start w:val="1"/>
      <w:numFmt w:val="bullet"/>
      <w:pStyle w:val="Listaconvietas"/>
      <w:lvlText w:val=""/>
      <w:lvlJc w:val="left"/>
      <w:pPr>
        <w:tabs>
          <w:tab w:val="num" w:pos="5813"/>
        </w:tabs>
        <w:ind w:left="5813" w:hanging="360"/>
      </w:pPr>
      <w:rPr>
        <w:rFonts w:ascii="Symbol" w:hAnsi="Symbol" w:hint="default"/>
      </w:rPr>
    </w:lvl>
  </w:abstractNum>
  <w:abstractNum w:abstractNumId="1" w15:restartNumberingAfterBreak="0">
    <w:nsid w:val="020057D5"/>
    <w:multiLevelType w:val="multilevel"/>
    <w:tmpl w:val="986ABC5A"/>
    <w:lvl w:ilvl="0">
      <w:start w:val="1"/>
      <w:numFmt w:val="decimal"/>
      <w:lvlText w:val="%1."/>
      <w:lvlJc w:val="left"/>
      <w:pPr>
        <w:ind w:left="720" w:hanging="360"/>
      </w:pPr>
      <w:rPr>
        <w:b/>
        <w:i w:val="0"/>
        <w:sz w:val="26"/>
        <w:szCs w:val="26"/>
      </w:rPr>
    </w:lvl>
    <w:lvl w:ilvl="1">
      <w:start w:val="1"/>
      <w:numFmt w:val="upperRoman"/>
      <w:lvlText w:val="%2."/>
      <w:lvlJc w:val="left"/>
      <w:pPr>
        <w:ind w:left="1800" w:hanging="720"/>
      </w:pPr>
      <w:rPr>
        <w:rFonts w:ascii="Arial" w:eastAsia="Arial" w:hAnsi="Arial" w:cs="Arial"/>
        <w:b w:val="0"/>
      </w:rPr>
    </w:lvl>
    <w:lvl w:ilvl="2">
      <w:start w:val="1"/>
      <w:numFmt w:val="lowerLetter"/>
      <w:lvlText w:val="%3)"/>
      <w:lvlJc w:val="left"/>
      <w:pPr>
        <w:ind w:left="2340" w:hanging="360"/>
      </w:pPr>
      <w:rPr>
        <w:b/>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D220D"/>
    <w:multiLevelType w:val="hybridMultilevel"/>
    <w:tmpl w:val="E5A20AB8"/>
    <w:lvl w:ilvl="0" w:tplc="393AE300">
      <w:start w:val="1"/>
      <w:numFmt w:val="upperLetter"/>
      <w:lvlText w:val="%1."/>
      <w:lvlJc w:val="left"/>
      <w:pPr>
        <w:ind w:left="720" w:hanging="360"/>
      </w:pPr>
      <w:rPr>
        <w:rFonts w:hint="default"/>
      </w:rPr>
    </w:lvl>
    <w:lvl w:ilvl="1" w:tplc="F29E27AE" w:tentative="1">
      <w:start w:val="1"/>
      <w:numFmt w:val="lowerLetter"/>
      <w:lvlText w:val="%2."/>
      <w:lvlJc w:val="left"/>
      <w:pPr>
        <w:ind w:left="1440" w:hanging="360"/>
      </w:pPr>
    </w:lvl>
    <w:lvl w:ilvl="2" w:tplc="8B969CF4" w:tentative="1">
      <w:start w:val="1"/>
      <w:numFmt w:val="lowerRoman"/>
      <w:lvlText w:val="%3."/>
      <w:lvlJc w:val="right"/>
      <w:pPr>
        <w:ind w:left="2160" w:hanging="180"/>
      </w:pPr>
    </w:lvl>
    <w:lvl w:ilvl="3" w:tplc="DF1CD058" w:tentative="1">
      <w:start w:val="1"/>
      <w:numFmt w:val="decimal"/>
      <w:lvlText w:val="%4."/>
      <w:lvlJc w:val="left"/>
      <w:pPr>
        <w:ind w:left="2880" w:hanging="360"/>
      </w:pPr>
    </w:lvl>
    <w:lvl w:ilvl="4" w:tplc="80C8E1DA" w:tentative="1">
      <w:start w:val="1"/>
      <w:numFmt w:val="lowerLetter"/>
      <w:lvlText w:val="%5."/>
      <w:lvlJc w:val="left"/>
      <w:pPr>
        <w:ind w:left="3600" w:hanging="360"/>
      </w:pPr>
    </w:lvl>
    <w:lvl w:ilvl="5" w:tplc="E49CC2BE" w:tentative="1">
      <w:start w:val="1"/>
      <w:numFmt w:val="lowerRoman"/>
      <w:lvlText w:val="%6."/>
      <w:lvlJc w:val="right"/>
      <w:pPr>
        <w:ind w:left="4320" w:hanging="180"/>
      </w:pPr>
    </w:lvl>
    <w:lvl w:ilvl="6" w:tplc="703068A4" w:tentative="1">
      <w:start w:val="1"/>
      <w:numFmt w:val="decimal"/>
      <w:lvlText w:val="%7."/>
      <w:lvlJc w:val="left"/>
      <w:pPr>
        <w:ind w:left="5040" w:hanging="360"/>
      </w:pPr>
    </w:lvl>
    <w:lvl w:ilvl="7" w:tplc="FBEC3902" w:tentative="1">
      <w:start w:val="1"/>
      <w:numFmt w:val="lowerLetter"/>
      <w:lvlText w:val="%8."/>
      <w:lvlJc w:val="left"/>
      <w:pPr>
        <w:ind w:left="5760" w:hanging="360"/>
      </w:pPr>
    </w:lvl>
    <w:lvl w:ilvl="8" w:tplc="8F9A7EEC" w:tentative="1">
      <w:start w:val="1"/>
      <w:numFmt w:val="lowerRoman"/>
      <w:lvlText w:val="%9."/>
      <w:lvlJc w:val="right"/>
      <w:pPr>
        <w:ind w:left="6480" w:hanging="180"/>
      </w:pPr>
    </w:lvl>
  </w:abstractNum>
  <w:abstractNum w:abstractNumId="3" w15:restartNumberingAfterBreak="0">
    <w:nsid w:val="042F3D1A"/>
    <w:multiLevelType w:val="hybridMultilevel"/>
    <w:tmpl w:val="F8825DCA"/>
    <w:lvl w:ilvl="0" w:tplc="306E7846">
      <w:start w:val="1"/>
      <w:numFmt w:val="lowerLetter"/>
      <w:lvlText w:val="%1)"/>
      <w:lvlJc w:val="left"/>
      <w:pPr>
        <w:ind w:left="720" w:hanging="360"/>
      </w:pPr>
      <w:rPr>
        <w:rFonts w:hint="default"/>
        <w:b/>
      </w:rPr>
    </w:lvl>
    <w:lvl w:ilvl="1" w:tplc="A406F476" w:tentative="1">
      <w:start w:val="1"/>
      <w:numFmt w:val="lowerLetter"/>
      <w:lvlText w:val="%2."/>
      <w:lvlJc w:val="left"/>
      <w:pPr>
        <w:ind w:left="1440" w:hanging="360"/>
      </w:pPr>
    </w:lvl>
    <w:lvl w:ilvl="2" w:tplc="FA8203A4" w:tentative="1">
      <w:start w:val="1"/>
      <w:numFmt w:val="lowerRoman"/>
      <w:lvlText w:val="%3."/>
      <w:lvlJc w:val="right"/>
      <w:pPr>
        <w:ind w:left="2160" w:hanging="180"/>
      </w:pPr>
    </w:lvl>
    <w:lvl w:ilvl="3" w:tplc="FA82E5E6" w:tentative="1">
      <w:start w:val="1"/>
      <w:numFmt w:val="decimal"/>
      <w:lvlText w:val="%4."/>
      <w:lvlJc w:val="left"/>
      <w:pPr>
        <w:ind w:left="2880" w:hanging="360"/>
      </w:pPr>
    </w:lvl>
    <w:lvl w:ilvl="4" w:tplc="6548F792" w:tentative="1">
      <w:start w:val="1"/>
      <w:numFmt w:val="lowerLetter"/>
      <w:lvlText w:val="%5."/>
      <w:lvlJc w:val="left"/>
      <w:pPr>
        <w:ind w:left="3600" w:hanging="360"/>
      </w:pPr>
    </w:lvl>
    <w:lvl w:ilvl="5" w:tplc="3FDAE5D0" w:tentative="1">
      <w:start w:val="1"/>
      <w:numFmt w:val="lowerRoman"/>
      <w:lvlText w:val="%6."/>
      <w:lvlJc w:val="right"/>
      <w:pPr>
        <w:ind w:left="4320" w:hanging="180"/>
      </w:pPr>
    </w:lvl>
    <w:lvl w:ilvl="6" w:tplc="0C00ADFA" w:tentative="1">
      <w:start w:val="1"/>
      <w:numFmt w:val="decimal"/>
      <w:lvlText w:val="%7."/>
      <w:lvlJc w:val="left"/>
      <w:pPr>
        <w:ind w:left="5040" w:hanging="360"/>
      </w:pPr>
    </w:lvl>
    <w:lvl w:ilvl="7" w:tplc="E04A3198" w:tentative="1">
      <w:start w:val="1"/>
      <w:numFmt w:val="lowerLetter"/>
      <w:lvlText w:val="%8."/>
      <w:lvlJc w:val="left"/>
      <w:pPr>
        <w:ind w:left="5760" w:hanging="360"/>
      </w:pPr>
    </w:lvl>
    <w:lvl w:ilvl="8" w:tplc="23D63C98" w:tentative="1">
      <w:start w:val="1"/>
      <w:numFmt w:val="lowerRoman"/>
      <w:lvlText w:val="%9."/>
      <w:lvlJc w:val="right"/>
      <w:pPr>
        <w:ind w:left="6480" w:hanging="180"/>
      </w:pPr>
    </w:lvl>
  </w:abstractNum>
  <w:abstractNum w:abstractNumId="4" w15:restartNumberingAfterBreak="0">
    <w:nsid w:val="05430E2C"/>
    <w:multiLevelType w:val="hybridMultilevel"/>
    <w:tmpl w:val="5D6438E4"/>
    <w:lvl w:ilvl="0" w:tplc="E538244C">
      <w:start w:val="1"/>
      <w:numFmt w:val="decimal"/>
      <w:lvlText w:val="%1."/>
      <w:lvlJc w:val="left"/>
      <w:pPr>
        <w:ind w:left="720" w:hanging="360"/>
      </w:pPr>
      <w:rPr>
        <w:rFonts w:ascii="Arial" w:hAnsi="Arial" w:cs="Arial" w:hint="default"/>
        <w:b/>
        <w:i w:val="0"/>
        <w:sz w:val="26"/>
        <w:szCs w:val="26"/>
      </w:rPr>
    </w:lvl>
    <w:lvl w:ilvl="1" w:tplc="CCA46F9A">
      <w:start w:val="1"/>
      <w:numFmt w:val="upperRoman"/>
      <w:lvlText w:val="%2."/>
      <w:lvlJc w:val="left"/>
      <w:pPr>
        <w:ind w:left="1800" w:hanging="720"/>
      </w:pPr>
      <w:rPr>
        <w:rFonts w:ascii="Arial" w:hAnsi="Arial" w:cs="Arial" w:hint="default"/>
        <w:b w:val="0"/>
        <w:bCs/>
      </w:rPr>
    </w:lvl>
    <w:lvl w:ilvl="2" w:tplc="DA023308">
      <w:start w:val="1"/>
      <w:numFmt w:val="lowerLetter"/>
      <w:lvlText w:val="%3)"/>
      <w:lvlJc w:val="left"/>
      <w:pPr>
        <w:ind w:left="2340" w:hanging="360"/>
      </w:pPr>
      <w:rPr>
        <w:rFonts w:hint="default"/>
        <w:b/>
        <w:i w:val="0"/>
      </w:rPr>
    </w:lvl>
    <w:lvl w:ilvl="3" w:tplc="430A5122">
      <w:start w:val="1"/>
      <w:numFmt w:val="decimal"/>
      <w:lvlText w:val="%4."/>
      <w:lvlJc w:val="left"/>
      <w:pPr>
        <w:ind w:left="2880" w:hanging="360"/>
      </w:pPr>
    </w:lvl>
    <w:lvl w:ilvl="4" w:tplc="17326280" w:tentative="1">
      <w:start w:val="1"/>
      <w:numFmt w:val="lowerLetter"/>
      <w:lvlText w:val="%5."/>
      <w:lvlJc w:val="left"/>
      <w:pPr>
        <w:ind w:left="3600" w:hanging="360"/>
      </w:pPr>
    </w:lvl>
    <w:lvl w:ilvl="5" w:tplc="5516C5EA" w:tentative="1">
      <w:start w:val="1"/>
      <w:numFmt w:val="lowerRoman"/>
      <w:lvlText w:val="%6."/>
      <w:lvlJc w:val="right"/>
      <w:pPr>
        <w:ind w:left="4320" w:hanging="180"/>
      </w:pPr>
    </w:lvl>
    <w:lvl w:ilvl="6" w:tplc="2E281F5E" w:tentative="1">
      <w:start w:val="1"/>
      <w:numFmt w:val="decimal"/>
      <w:lvlText w:val="%7."/>
      <w:lvlJc w:val="left"/>
      <w:pPr>
        <w:ind w:left="5040" w:hanging="360"/>
      </w:pPr>
    </w:lvl>
    <w:lvl w:ilvl="7" w:tplc="BA862D06" w:tentative="1">
      <w:start w:val="1"/>
      <w:numFmt w:val="lowerLetter"/>
      <w:lvlText w:val="%8."/>
      <w:lvlJc w:val="left"/>
      <w:pPr>
        <w:ind w:left="5760" w:hanging="360"/>
      </w:pPr>
    </w:lvl>
    <w:lvl w:ilvl="8" w:tplc="9D26223E" w:tentative="1">
      <w:start w:val="1"/>
      <w:numFmt w:val="lowerRoman"/>
      <w:lvlText w:val="%9."/>
      <w:lvlJc w:val="right"/>
      <w:pPr>
        <w:ind w:left="6480" w:hanging="180"/>
      </w:pPr>
    </w:lvl>
  </w:abstractNum>
  <w:abstractNum w:abstractNumId="5" w15:restartNumberingAfterBreak="0">
    <w:nsid w:val="0CAD7F67"/>
    <w:multiLevelType w:val="hybridMultilevel"/>
    <w:tmpl w:val="3882483A"/>
    <w:lvl w:ilvl="0" w:tplc="1E2E2AAE">
      <w:start w:val="1"/>
      <w:numFmt w:val="decimal"/>
      <w:lvlText w:val="%1."/>
      <w:lvlJc w:val="left"/>
      <w:pPr>
        <w:ind w:left="720" w:hanging="360"/>
      </w:pPr>
      <w:rPr>
        <w:rFonts w:cs="Times New Roman" w:hint="default"/>
        <w:b/>
        <w:i w:val="0"/>
        <w:sz w:val="26"/>
        <w:szCs w:val="26"/>
      </w:rPr>
    </w:lvl>
    <w:lvl w:ilvl="1" w:tplc="A20408EE">
      <w:start w:val="1"/>
      <w:numFmt w:val="upperRoman"/>
      <w:lvlText w:val="%2."/>
      <w:lvlJc w:val="left"/>
      <w:pPr>
        <w:ind w:left="1800" w:hanging="720"/>
      </w:pPr>
      <w:rPr>
        <w:rFonts w:ascii="Arial" w:hAnsi="Arial" w:cs="Arial" w:hint="default"/>
        <w:b w:val="0"/>
        <w:bCs/>
      </w:rPr>
    </w:lvl>
    <w:lvl w:ilvl="2" w:tplc="D03AC316">
      <w:start w:val="1"/>
      <w:numFmt w:val="lowerLetter"/>
      <w:lvlText w:val="%3)"/>
      <w:lvlJc w:val="left"/>
      <w:pPr>
        <w:ind w:left="2340" w:hanging="360"/>
      </w:pPr>
      <w:rPr>
        <w:rFonts w:hint="default"/>
        <w:b/>
        <w:i w:val="0"/>
      </w:rPr>
    </w:lvl>
    <w:lvl w:ilvl="3" w:tplc="98AA2FB0">
      <w:start w:val="1"/>
      <w:numFmt w:val="decimal"/>
      <w:lvlText w:val="%4."/>
      <w:lvlJc w:val="left"/>
      <w:pPr>
        <w:ind w:left="2880" w:hanging="360"/>
      </w:pPr>
    </w:lvl>
    <w:lvl w:ilvl="4" w:tplc="CB6A2748" w:tentative="1">
      <w:start w:val="1"/>
      <w:numFmt w:val="lowerLetter"/>
      <w:lvlText w:val="%5."/>
      <w:lvlJc w:val="left"/>
      <w:pPr>
        <w:ind w:left="3600" w:hanging="360"/>
      </w:pPr>
    </w:lvl>
    <w:lvl w:ilvl="5" w:tplc="7D0CAA92" w:tentative="1">
      <w:start w:val="1"/>
      <w:numFmt w:val="lowerRoman"/>
      <w:lvlText w:val="%6."/>
      <w:lvlJc w:val="right"/>
      <w:pPr>
        <w:ind w:left="4320" w:hanging="180"/>
      </w:pPr>
    </w:lvl>
    <w:lvl w:ilvl="6" w:tplc="2F4E2644" w:tentative="1">
      <w:start w:val="1"/>
      <w:numFmt w:val="decimal"/>
      <w:lvlText w:val="%7."/>
      <w:lvlJc w:val="left"/>
      <w:pPr>
        <w:ind w:left="5040" w:hanging="360"/>
      </w:pPr>
    </w:lvl>
    <w:lvl w:ilvl="7" w:tplc="6C94E0D8" w:tentative="1">
      <w:start w:val="1"/>
      <w:numFmt w:val="lowerLetter"/>
      <w:lvlText w:val="%8."/>
      <w:lvlJc w:val="left"/>
      <w:pPr>
        <w:ind w:left="5760" w:hanging="360"/>
      </w:pPr>
    </w:lvl>
    <w:lvl w:ilvl="8" w:tplc="4C745D1E" w:tentative="1">
      <w:start w:val="1"/>
      <w:numFmt w:val="lowerRoman"/>
      <w:lvlText w:val="%9."/>
      <w:lvlJc w:val="right"/>
      <w:pPr>
        <w:ind w:left="6480" w:hanging="180"/>
      </w:pPr>
    </w:lvl>
  </w:abstractNum>
  <w:abstractNum w:abstractNumId="6" w15:restartNumberingAfterBreak="0">
    <w:nsid w:val="11214672"/>
    <w:multiLevelType w:val="hybridMultilevel"/>
    <w:tmpl w:val="D494D9B0"/>
    <w:lvl w:ilvl="0" w:tplc="0C8E1348">
      <w:start w:val="1"/>
      <w:numFmt w:val="lowerLetter"/>
      <w:lvlText w:val="%1)"/>
      <w:lvlJc w:val="left"/>
      <w:pPr>
        <w:ind w:left="720" w:hanging="360"/>
      </w:pPr>
      <w:rPr>
        <w:rFonts w:hint="default"/>
        <w:b/>
      </w:rPr>
    </w:lvl>
    <w:lvl w:ilvl="1" w:tplc="33FCC1CE">
      <w:start w:val="1"/>
      <w:numFmt w:val="lowerRoman"/>
      <w:lvlText w:val="%2."/>
      <w:lvlJc w:val="right"/>
      <w:pPr>
        <w:ind w:left="1440" w:hanging="360"/>
      </w:pPr>
    </w:lvl>
    <w:lvl w:ilvl="2" w:tplc="6D2A78AE" w:tentative="1">
      <w:start w:val="1"/>
      <w:numFmt w:val="lowerRoman"/>
      <w:lvlText w:val="%3."/>
      <w:lvlJc w:val="right"/>
      <w:pPr>
        <w:ind w:left="2160" w:hanging="180"/>
      </w:pPr>
    </w:lvl>
    <w:lvl w:ilvl="3" w:tplc="355C560E" w:tentative="1">
      <w:start w:val="1"/>
      <w:numFmt w:val="decimal"/>
      <w:lvlText w:val="%4."/>
      <w:lvlJc w:val="left"/>
      <w:pPr>
        <w:ind w:left="2880" w:hanging="360"/>
      </w:pPr>
    </w:lvl>
    <w:lvl w:ilvl="4" w:tplc="D9949CB0" w:tentative="1">
      <w:start w:val="1"/>
      <w:numFmt w:val="lowerLetter"/>
      <w:lvlText w:val="%5."/>
      <w:lvlJc w:val="left"/>
      <w:pPr>
        <w:ind w:left="3600" w:hanging="360"/>
      </w:pPr>
    </w:lvl>
    <w:lvl w:ilvl="5" w:tplc="B20CFD1A" w:tentative="1">
      <w:start w:val="1"/>
      <w:numFmt w:val="lowerRoman"/>
      <w:lvlText w:val="%6."/>
      <w:lvlJc w:val="right"/>
      <w:pPr>
        <w:ind w:left="4320" w:hanging="180"/>
      </w:pPr>
    </w:lvl>
    <w:lvl w:ilvl="6" w:tplc="87427772" w:tentative="1">
      <w:start w:val="1"/>
      <w:numFmt w:val="decimal"/>
      <w:lvlText w:val="%7."/>
      <w:lvlJc w:val="left"/>
      <w:pPr>
        <w:ind w:left="5040" w:hanging="360"/>
      </w:pPr>
    </w:lvl>
    <w:lvl w:ilvl="7" w:tplc="F092D1DE" w:tentative="1">
      <w:start w:val="1"/>
      <w:numFmt w:val="lowerLetter"/>
      <w:lvlText w:val="%8."/>
      <w:lvlJc w:val="left"/>
      <w:pPr>
        <w:ind w:left="5760" w:hanging="360"/>
      </w:pPr>
    </w:lvl>
    <w:lvl w:ilvl="8" w:tplc="D9563F98" w:tentative="1">
      <w:start w:val="1"/>
      <w:numFmt w:val="lowerRoman"/>
      <w:lvlText w:val="%9."/>
      <w:lvlJc w:val="right"/>
      <w:pPr>
        <w:ind w:left="6480" w:hanging="180"/>
      </w:pPr>
    </w:lvl>
  </w:abstractNum>
  <w:abstractNum w:abstractNumId="7" w15:restartNumberingAfterBreak="0">
    <w:nsid w:val="15E8252B"/>
    <w:multiLevelType w:val="hybridMultilevel"/>
    <w:tmpl w:val="02283768"/>
    <w:lvl w:ilvl="0" w:tplc="9A7AB86A">
      <w:start w:val="1"/>
      <w:numFmt w:val="upperRoman"/>
      <w:lvlText w:val="%1."/>
      <w:lvlJc w:val="left"/>
      <w:pPr>
        <w:ind w:left="1080" w:hanging="720"/>
      </w:pPr>
      <w:rPr>
        <w:rFonts w:hint="default"/>
        <w:b/>
      </w:rPr>
    </w:lvl>
    <w:lvl w:ilvl="1" w:tplc="63F4F512" w:tentative="1">
      <w:start w:val="1"/>
      <w:numFmt w:val="lowerLetter"/>
      <w:lvlText w:val="%2."/>
      <w:lvlJc w:val="left"/>
      <w:pPr>
        <w:ind w:left="1440" w:hanging="360"/>
      </w:pPr>
    </w:lvl>
    <w:lvl w:ilvl="2" w:tplc="41BC2FE8" w:tentative="1">
      <w:start w:val="1"/>
      <w:numFmt w:val="lowerRoman"/>
      <w:lvlText w:val="%3."/>
      <w:lvlJc w:val="right"/>
      <w:pPr>
        <w:ind w:left="2160" w:hanging="180"/>
      </w:pPr>
    </w:lvl>
    <w:lvl w:ilvl="3" w:tplc="263E6960" w:tentative="1">
      <w:start w:val="1"/>
      <w:numFmt w:val="decimal"/>
      <w:lvlText w:val="%4."/>
      <w:lvlJc w:val="left"/>
      <w:pPr>
        <w:ind w:left="2880" w:hanging="360"/>
      </w:pPr>
    </w:lvl>
    <w:lvl w:ilvl="4" w:tplc="E5C8DF0E" w:tentative="1">
      <w:start w:val="1"/>
      <w:numFmt w:val="lowerLetter"/>
      <w:lvlText w:val="%5."/>
      <w:lvlJc w:val="left"/>
      <w:pPr>
        <w:ind w:left="3600" w:hanging="360"/>
      </w:pPr>
    </w:lvl>
    <w:lvl w:ilvl="5" w:tplc="AC907D10" w:tentative="1">
      <w:start w:val="1"/>
      <w:numFmt w:val="lowerRoman"/>
      <w:lvlText w:val="%6."/>
      <w:lvlJc w:val="right"/>
      <w:pPr>
        <w:ind w:left="4320" w:hanging="180"/>
      </w:pPr>
    </w:lvl>
    <w:lvl w:ilvl="6" w:tplc="56FECBA8" w:tentative="1">
      <w:start w:val="1"/>
      <w:numFmt w:val="decimal"/>
      <w:lvlText w:val="%7."/>
      <w:lvlJc w:val="left"/>
      <w:pPr>
        <w:ind w:left="5040" w:hanging="360"/>
      </w:pPr>
    </w:lvl>
    <w:lvl w:ilvl="7" w:tplc="619E434A" w:tentative="1">
      <w:start w:val="1"/>
      <w:numFmt w:val="lowerLetter"/>
      <w:lvlText w:val="%8."/>
      <w:lvlJc w:val="left"/>
      <w:pPr>
        <w:ind w:left="5760" w:hanging="360"/>
      </w:pPr>
    </w:lvl>
    <w:lvl w:ilvl="8" w:tplc="B87C0674" w:tentative="1">
      <w:start w:val="1"/>
      <w:numFmt w:val="lowerRoman"/>
      <w:lvlText w:val="%9."/>
      <w:lvlJc w:val="right"/>
      <w:pPr>
        <w:ind w:left="6480" w:hanging="180"/>
      </w:pPr>
    </w:lvl>
  </w:abstractNum>
  <w:abstractNum w:abstractNumId="8" w15:restartNumberingAfterBreak="0">
    <w:nsid w:val="171401B7"/>
    <w:multiLevelType w:val="hybridMultilevel"/>
    <w:tmpl w:val="FA10E9C8"/>
    <w:lvl w:ilvl="0" w:tplc="99387C70">
      <w:start w:val="1"/>
      <w:numFmt w:val="decimal"/>
      <w:lvlText w:val="%1."/>
      <w:lvlJc w:val="left"/>
      <w:pPr>
        <w:ind w:left="2771" w:hanging="360"/>
      </w:pPr>
      <w:rPr>
        <w:rFonts w:ascii="Arial" w:hAnsi="Arial" w:cs="Arial" w:hint="default"/>
        <w:b/>
        <w:i w:val="0"/>
        <w:strike w:val="0"/>
        <w:color w:val="auto"/>
        <w:sz w:val="28"/>
        <w:szCs w:val="28"/>
      </w:rPr>
    </w:lvl>
    <w:lvl w:ilvl="1" w:tplc="740A47EC">
      <w:start w:val="1"/>
      <w:numFmt w:val="upperRoman"/>
      <w:lvlText w:val="%2."/>
      <w:lvlJc w:val="left"/>
      <w:pPr>
        <w:ind w:left="1800" w:hanging="720"/>
      </w:pPr>
      <w:rPr>
        <w:rFonts w:ascii="Arial" w:hAnsi="Arial" w:cs="Arial" w:hint="default"/>
        <w:b w:val="0"/>
        <w:bCs/>
      </w:rPr>
    </w:lvl>
    <w:lvl w:ilvl="2" w:tplc="87205146">
      <w:start w:val="1"/>
      <w:numFmt w:val="lowerRoman"/>
      <w:lvlText w:val="%3."/>
      <w:lvlJc w:val="right"/>
      <w:pPr>
        <w:ind w:left="2340" w:hanging="360"/>
      </w:pPr>
      <w:rPr>
        <w:rFonts w:hint="default"/>
        <w:b/>
        <w:i w:val="0"/>
      </w:rPr>
    </w:lvl>
    <w:lvl w:ilvl="3" w:tplc="62BC2BA0">
      <w:start w:val="1"/>
      <w:numFmt w:val="decimal"/>
      <w:lvlText w:val="%4."/>
      <w:lvlJc w:val="left"/>
      <w:pPr>
        <w:ind w:left="2880" w:hanging="360"/>
      </w:pPr>
    </w:lvl>
    <w:lvl w:ilvl="4" w:tplc="19589BF6" w:tentative="1">
      <w:start w:val="1"/>
      <w:numFmt w:val="lowerLetter"/>
      <w:lvlText w:val="%5."/>
      <w:lvlJc w:val="left"/>
      <w:pPr>
        <w:ind w:left="3600" w:hanging="360"/>
      </w:pPr>
    </w:lvl>
    <w:lvl w:ilvl="5" w:tplc="DD9E8E7A" w:tentative="1">
      <w:start w:val="1"/>
      <w:numFmt w:val="lowerRoman"/>
      <w:lvlText w:val="%6."/>
      <w:lvlJc w:val="right"/>
      <w:pPr>
        <w:ind w:left="4320" w:hanging="180"/>
      </w:pPr>
    </w:lvl>
    <w:lvl w:ilvl="6" w:tplc="8AEAAB82" w:tentative="1">
      <w:start w:val="1"/>
      <w:numFmt w:val="decimal"/>
      <w:lvlText w:val="%7."/>
      <w:lvlJc w:val="left"/>
      <w:pPr>
        <w:ind w:left="5040" w:hanging="360"/>
      </w:pPr>
    </w:lvl>
    <w:lvl w:ilvl="7" w:tplc="3F6C9564" w:tentative="1">
      <w:start w:val="1"/>
      <w:numFmt w:val="lowerLetter"/>
      <w:lvlText w:val="%8."/>
      <w:lvlJc w:val="left"/>
      <w:pPr>
        <w:ind w:left="5760" w:hanging="360"/>
      </w:pPr>
    </w:lvl>
    <w:lvl w:ilvl="8" w:tplc="C4A8064A" w:tentative="1">
      <w:start w:val="1"/>
      <w:numFmt w:val="lowerRoman"/>
      <w:lvlText w:val="%9."/>
      <w:lvlJc w:val="right"/>
      <w:pPr>
        <w:ind w:left="6480" w:hanging="180"/>
      </w:pPr>
    </w:lvl>
  </w:abstractNum>
  <w:abstractNum w:abstractNumId="9" w15:restartNumberingAfterBreak="0">
    <w:nsid w:val="17AF4032"/>
    <w:multiLevelType w:val="hybridMultilevel"/>
    <w:tmpl w:val="E5BCEC80"/>
    <w:lvl w:ilvl="0" w:tplc="C638D966">
      <w:start w:val="1"/>
      <w:numFmt w:val="lowerLetter"/>
      <w:lvlText w:val="%1)"/>
      <w:lvlJc w:val="left"/>
      <w:pPr>
        <w:ind w:left="720" w:hanging="360"/>
      </w:pPr>
      <w:rPr>
        <w:rFonts w:hint="default"/>
        <w:b/>
      </w:rPr>
    </w:lvl>
    <w:lvl w:ilvl="1" w:tplc="ABBA8B50" w:tentative="1">
      <w:start w:val="1"/>
      <w:numFmt w:val="lowerLetter"/>
      <w:lvlText w:val="%2."/>
      <w:lvlJc w:val="left"/>
      <w:pPr>
        <w:ind w:left="1440" w:hanging="360"/>
      </w:pPr>
    </w:lvl>
    <w:lvl w:ilvl="2" w:tplc="F3EC6868" w:tentative="1">
      <w:start w:val="1"/>
      <w:numFmt w:val="lowerRoman"/>
      <w:lvlText w:val="%3."/>
      <w:lvlJc w:val="right"/>
      <w:pPr>
        <w:ind w:left="2160" w:hanging="180"/>
      </w:pPr>
    </w:lvl>
    <w:lvl w:ilvl="3" w:tplc="FB7C5BAE" w:tentative="1">
      <w:start w:val="1"/>
      <w:numFmt w:val="decimal"/>
      <w:lvlText w:val="%4."/>
      <w:lvlJc w:val="left"/>
      <w:pPr>
        <w:ind w:left="2880" w:hanging="360"/>
      </w:pPr>
    </w:lvl>
    <w:lvl w:ilvl="4" w:tplc="B7D02A74" w:tentative="1">
      <w:start w:val="1"/>
      <w:numFmt w:val="lowerLetter"/>
      <w:lvlText w:val="%5."/>
      <w:lvlJc w:val="left"/>
      <w:pPr>
        <w:ind w:left="3600" w:hanging="360"/>
      </w:pPr>
    </w:lvl>
    <w:lvl w:ilvl="5" w:tplc="F0F68F84" w:tentative="1">
      <w:start w:val="1"/>
      <w:numFmt w:val="lowerRoman"/>
      <w:lvlText w:val="%6."/>
      <w:lvlJc w:val="right"/>
      <w:pPr>
        <w:ind w:left="4320" w:hanging="180"/>
      </w:pPr>
    </w:lvl>
    <w:lvl w:ilvl="6" w:tplc="60E224D2" w:tentative="1">
      <w:start w:val="1"/>
      <w:numFmt w:val="decimal"/>
      <w:lvlText w:val="%7."/>
      <w:lvlJc w:val="left"/>
      <w:pPr>
        <w:ind w:left="5040" w:hanging="360"/>
      </w:pPr>
    </w:lvl>
    <w:lvl w:ilvl="7" w:tplc="187A7DF4" w:tentative="1">
      <w:start w:val="1"/>
      <w:numFmt w:val="lowerLetter"/>
      <w:lvlText w:val="%8."/>
      <w:lvlJc w:val="left"/>
      <w:pPr>
        <w:ind w:left="5760" w:hanging="360"/>
      </w:pPr>
    </w:lvl>
    <w:lvl w:ilvl="8" w:tplc="56F8BC48" w:tentative="1">
      <w:start w:val="1"/>
      <w:numFmt w:val="lowerRoman"/>
      <w:lvlText w:val="%9."/>
      <w:lvlJc w:val="right"/>
      <w:pPr>
        <w:ind w:left="6480" w:hanging="180"/>
      </w:pPr>
    </w:lvl>
  </w:abstractNum>
  <w:abstractNum w:abstractNumId="10" w15:restartNumberingAfterBreak="0">
    <w:nsid w:val="18C579F7"/>
    <w:multiLevelType w:val="hybridMultilevel"/>
    <w:tmpl w:val="3882483A"/>
    <w:lvl w:ilvl="0" w:tplc="BB02D3E8">
      <w:start w:val="1"/>
      <w:numFmt w:val="decimal"/>
      <w:lvlText w:val="%1."/>
      <w:lvlJc w:val="left"/>
      <w:pPr>
        <w:ind w:left="720" w:hanging="360"/>
      </w:pPr>
      <w:rPr>
        <w:rFonts w:cs="Times New Roman" w:hint="default"/>
        <w:b/>
        <w:i w:val="0"/>
        <w:sz w:val="26"/>
        <w:szCs w:val="26"/>
      </w:rPr>
    </w:lvl>
    <w:lvl w:ilvl="1" w:tplc="032283A8">
      <w:start w:val="1"/>
      <w:numFmt w:val="upperRoman"/>
      <w:lvlText w:val="%2."/>
      <w:lvlJc w:val="left"/>
      <w:pPr>
        <w:ind w:left="1800" w:hanging="720"/>
      </w:pPr>
      <w:rPr>
        <w:rFonts w:ascii="Arial" w:hAnsi="Arial" w:cs="Arial" w:hint="default"/>
        <w:b w:val="0"/>
        <w:bCs/>
      </w:rPr>
    </w:lvl>
    <w:lvl w:ilvl="2" w:tplc="22CA18A2">
      <w:start w:val="1"/>
      <w:numFmt w:val="lowerLetter"/>
      <w:lvlText w:val="%3)"/>
      <w:lvlJc w:val="left"/>
      <w:pPr>
        <w:ind w:left="2340" w:hanging="360"/>
      </w:pPr>
      <w:rPr>
        <w:rFonts w:hint="default"/>
        <w:b/>
        <w:i w:val="0"/>
      </w:rPr>
    </w:lvl>
    <w:lvl w:ilvl="3" w:tplc="86D65CB8">
      <w:start w:val="1"/>
      <w:numFmt w:val="decimal"/>
      <w:lvlText w:val="%4."/>
      <w:lvlJc w:val="left"/>
      <w:pPr>
        <w:ind w:left="2880" w:hanging="360"/>
      </w:pPr>
    </w:lvl>
    <w:lvl w:ilvl="4" w:tplc="961E6E1C" w:tentative="1">
      <w:start w:val="1"/>
      <w:numFmt w:val="lowerLetter"/>
      <w:lvlText w:val="%5."/>
      <w:lvlJc w:val="left"/>
      <w:pPr>
        <w:ind w:left="3600" w:hanging="360"/>
      </w:pPr>
    </w:lvl>
    <w:lvl w:ilvl="5" w:tplc="BC802C50" w:tentative="1">
      <w:start w:val="1"/>
      <w:numFmt w:val="lowerRoman"/>
      <w:lvlText w:val="%6."/>
      <w:lvlJc w:val="right"/>
      <w:pPr>
        <w:ind w:left="4320" w:hanging="180"/>
      </w:pPr>
    </w:lvl>
    <w:lvl w:ilvl="6" w:tplc="40741888" w:tentative="1">
      <w:start w:val="1"/>
      <w:numFmt w:val="decimal"/>
      <w:lvlText w:val="%7."/>
      <w:lvlJc w:val="left"/>
      <w:pPr>
        <w:ind w:left="5040" w:hanging="360"/>
      </w:pPr>
    </w:lvl>
    <w:lvl w:ilvl="7" w:tplc="959E69C6" w:tentative="1">
      <w:start w:val="1"/>
      <w:numFmt w:val="lowerLetter"/>
      <w:lvlText w:val="%8."/>
      <w:lvlJc w:val="left"/>
      <w:pPr>
        <w:ind w:left="5760" w:hanging="360"/>
      </w:pPr>
    </w:lvl>
    <w:lvl w:ilvl="8" w:tplc="70B6983E" w:tentative="1">
      <w:start w:val="1"/>
      <w:numFmt w:val="lowerRoman"/>
      <w:lvlText w:val="%9."/>
      <w:lvlJc w:val="right"/>
      <w:pPr>
        <w:ind w:left="6480" w:hanging="180"/>
      </w:pPr>
    </w:lvl>
  </w:abstractNum>
  <w:abstractNum w:abstractNumId="11" w15:restartNumberingAfterBreak="0">
    <w:nsid w:val="1C1576BF"/>
    <w:multiLevelType w:val="hybridMultilevel"/>
    <w:tmpl w:val="8802178E"/>
    <w:lvl w:ilvl="0" w:tplc="150A6B30">
      <w:start w:val="1"/>
      <w:numFmt w:val="upperLetter"/>
      <w:lvlText w:val="%1)"/>
      <w:lvlJc w:val="left"/>
      <w:pPr>
        <w:ind w:left="720" w:hanging="360"/>
      </w:pPr>
      <w:rPr>
        <w:rFonts w:hint="default"/>
      </w:rPr>
    </w:lvl>
    <w:lvl w:ilvl="1" w:tplc="712E4E02" w:tentative="1">
      <w:start w:val="1"/>
      <w:numFmt w:val="lowerLetter"/>
      <w:lvlText w:val="%2."/>
      <w:lvlJc w:val="left"/>
      <w:pPr>
        <w:ind w:left="1440" w:hanging="360"/>
      </w:pPr>
    </w:lvl>
    <w:lvl w:ilvl="2" w:tplc="F73691E6" w:tentative="1">
      <w:start w:val="1"/>
      <w:numFmt w:val="lowerRoman"/>
      <w:lvlText w:val="%3."/>
      <w:lvlJc w:val="right"/>
      <w:pPr>
        <w:ind w:left="2160" w:hanging="180"/>
      </w:pPr>
    </w:lvl>
    <w:lvl w:ilvl="3" w:tplc="A7D64928" w:tentative="1">
      <w:start w:val="1"/>
      <w:numFmt w:val="decimal"/>
      <w:lvlText w:val="%4."/>
      <w:lvlJc w:val="left"/>
      <w:pPr>
        <w:ind w:left="2880" w:hanging="360"/>
      </w:pPr>
    </w:lvl>
    <w:lvl w:ilvl="4" w:tplc="0B38A198" w:tentative="1">
      <w:start w:val="1"/>
      <w:numFmt w:val="lowerLetter"/>
      <w:lvlText w:val="%5."/>
      <w:lvlJc w:val="left"/>
      <w:pPr>
        <w:ind w:left="3600" w:hanging="360"/>
      </w:pPr>
    </w:lvl>
    <w:lvl w:ilvl="5" w:tplc="CF80FFD0" w:tentative="1">
      <w:start w:val="1"/>
      <w:numFmt w:val="lowerRoman"/>
      <w:lvlText w:val="%6."/>
      <w:lvlJc w:val="right"/>
      <w:pPr>
        <w:ind w:left="4320" w:hanging="180"/>
      </w:pPr>
    </w:lvl>
    <w:lvl w:ilvl="6" w:tplc="8A44E364" w:tentative="1">
      <w:start w:val="1"/>
      <w:numFmt w:val="decimal"/>
      <w:lvlText w:val="%7."/>
      <w:lvlJc w:val="left"/>
      <w:pPr>
        <w:ind w:left="5040" w:hanging="360"/>
      </w:pPr>
    </w:lvl>
    <w:lvl w:ilvl="7" w:tplc="FC3C1316" w:tentative="1">
      <w:start w:val="1"/>
      <w:numFmt w:val="lowerLetter"/>
      <w:lvlText w:val="%8."/>
      <w:lvlJc w:val="left"/>
      <w:pPr>
        <w:ind w:left="5760" w:hanging="360"/>
      </w:pPr>
    </w:lvl>
    <w:lvl w:ilvl="8" w:tplc="A5DC6014" w:tentative="1">
      <w:start w:val="1"/>
      <w:numFmt w:val="lowerRoman"/>
      <w:lvlText w:val="%9."/>
      <w:lvlJc w:val="right"/>
      <w:pPr>
        <w:ind w:left="6480" w:hanging="180"/>
      </w:pPr>
    </w:lvl>
  </w:abstractNum>
  <w:abstractNum w:abstractNumId="12" w15:restartNumberingAfterBreak="0">
    <w:nsid w:val="215160EE"/>
    <w:multiLevelType w:val="hybridMultilevel"/>
    <w:tmpl w:val="08644808"/>
    <w:lvl w:ilvl="0" w:tplc="69346AAE">
      <w:start w:val="1"/>
      <w:numFmt w:val="lowerLetter"/>
      <w:lvlText w:val="%1)"/>
      <w:lvlJc w:val="left"/>
      <w:pPr>
        <w:ind w:left="720" w:hanging="360"/>
      </w:pPr>
      <w:rPr>
        <w:rFonts w:hint="default"/>
      </w:rPr>
    </w:lvl>
    <w:lvl w:ilvl="1" w:tplc="15DAB11A" w:tentative="1">
      <w:start w:val="1"/>
      <w:numFmt w:val="lowerLetter"/>
      <w:lvlText w:val="%2."/>
      <w:lvlJc w:val="left"/>
      <w:pPr>
        <w:ind w:left="1440" w:hanging="360"/>
      </w:pPr>
    </w:lvl>
    <w:lvl w:ilvl="2" w:tplc="E26870A0" w:tentative="1">
      <w:start w:val="1"/>
      <w:numFmt w:val="lowerRoman"/>
      <w:lvlText w:val="%3."/>
      <w:lvlJc w:val="right"/>
      <w:pPr>
        <w:ind w:left="2160" w:hanging="180"/>
      </w:pPr>
    </w:lvl>
    <w:lvl w:ilvl="3" w:tplc="2690A82A" w:tentative="1">
      <w:start w:val="1"/>
      <w:numFmt w:val="decimal"/>
      <w:lvlText w:val="%4."/>
      <w:lvlJc w:val="left"/>
      <w:pPr>
        <w:ind w:left="2880" w:hanging="360"/>
      </w:pPr>
    </w:lvl>
    <w:lvl w:ilvl="4" w:tplc="DF7A0360" w:tentative="1">
      <w:start w:val="1"/>
      <w:numFmt w:val="lowerLetter"/>
      <w:lvlText w:val="%5."/>
      <w:lvlJc w:val="left"/>
      <w:pPr>
        <w:ind w:left="3600" w:hanging="360"/>
      </w:pPr>
    </w:lvl>
    <w:lvl w:ilvl="5" w:tplc="ECD08A12" w:tentative="1">
      <w:start w:val="1"/>
      <w:numFmt w:val="lowerRoman"/>
      <w:lvlText w:val="%6."/>
      <w:lvlJc w:val="right"/>
      <w:pPr>
        <w:ind w:left="4320" w:hanging="180"/>
      </w:pPr>
    </w:lvl>
    <w:lvl w:ilvl="6" w:tplc="721AB2C6" w:tentative="1">
      <w:start w:val="1"/>
      <w:numFmt w:val="decimal"/>
      <w:lvlText w:val="%7."/>
      <w:lvlJc w:val="left"/>
      <w:pPr>
        <w:ind w:left="5040" w:hanging="360"/>
      </w:pPr>
    </w:lvl>
    <w:lvl w:ilvl="7" w:tplc="D7EE6E24" w:tentative="1">
      <w:start w:val="1"/>
      <w:numFmt w:val="lowerLetter"/>
      <w:lvlText w:val="%8."/>
      <w:lvlJc w:val="left"/>
      <w:pPr>
        <w:ind w:left="5760" w:hanging="360"/>
      </w:pPr>
    </w:lvl>
    <w:lvl w:ilvl="8" w:tplc="B6D487E8" w:tentative="1">
      <w:start w:val="1"/>
      <w:numFmt w:val="lowerRoman"/>
      <w:lvlText w:val="%9."/>
      <w:lvlJc w:val="right"/>
      <w:pPr>
        <w:ind w:left="6480" w:hanging="180"/>
      </w:pPr>
    </w:lvl>
  </w:abstractNum>
  <w:abstractNum w:abstractNumId="13" w15:restartNumberingAfterBreak="0">
    <w:nsid w:val="22776D73"/>
    <w:multiLevelType w:val="hybridMultilevel"/>
    <w:tmpl w:val="8CB21FCC"/>
    <w:lvl w:ilvl="0" w:tplc="DF00B042">
      <w:start w:val="1"/>
      <w:numFmt w:val="upperLetter"/>
      <w:lvlText w:val="%1."/>
      <w:lvlJc w:val="left"/>
      <w:pPr>
        <w:ind w:left="1069" w:hanging="360"/>
      </w:pPr>
      <w:rPr>
        <w:rFonts w:hint="default"/>
      </w:rPr>
    </w:lvl>
    <w:lvl w:ilvl="1" w:tplc="82046286" w:tentative="1">
      <w:start w:val="1"/>
      <w:numFmt w:val="lowerLetter"/>
      <w:lvlText w:val="%2."/>
      <w:lvlJc w:val="left"/>
      <w:pPr>
        <w:ind w:left="1789" w:hanging="360"/>
      </w:pPr>
    </w:lvl>
    <w:lvl w:ilvl="2" w:tplc="3B92B810" w:tentative="1">
      <w:start w:val="1"/>
      <w:numFmt w:val="lowerRoman"/>
      <w:lvlText w:val="%3."/>
      <w:lvlJc w:val="right"/>
      <w:pPr>
        <w:ind w:left="2509" w:hanging="180"/>
      </w:pPr>
    </w:lvl>
    <w:lvl w:ilvl="3" w:tplc="CCBCC1E0" w:tentative="1">
      <w:start w:val="1"/>
      <w:numFmt w:val="decimal"/>
      <w:lvlText w:val="%4."/>
      <w:lvlJc w:val="left"/>
      <w:pPr>
        <w:ind w:left="3229" w:hanging="360"/>
      </w:pPr>
    </w:lvl>
    <w:lvl w:ilvl="4" w:tplc="6B0AF7A2" w:tentative="1">
      <w:start w:val="1"/>
      <w:numFmt w:val="lowerLetter"/>
      <w:lvlText w:val="%5."/>
      <w:lvlJc w:val="left"/>
      <w:pPr>
        <w:ind w:left="3949" w:hanging="360"/>
      </w:pPr>
    </w:lvl>
    <w:lvl w:ilvl="5" w:tplc="8BEEBD76" w:tentative="1">
      <w:start w:val="1"/>
      <w:numFmt w:val="lowerRoman"/>
      <w:lvlText w:val="%6."/>
      <w:lvlJc w:val="right"/>
      <w:pPr>
        <w:ind w:left="4669" w:hanging="180"/>
      </w:pPr>
    </w:lvl>
    <w:lvl w:ilvl="6" w:tplc="C99604EA" w:tentative="1">
      <w:start w:val="1"/>
      <w:numFmt w:val="decimal"/>
      <w:lvlText w:val="%7."/>
      <w:lvlJc w:val="left"/>
      <w:pPr>
        <w:ind w:left="5389" w:hanging="360"/>
      </w:pPr>
    </w:lvl>
    <w:lvl w:ilvl="7" w:tplc="FEDCD862" w:tentative="1">
      <w:start w:val="1"/>
      <w:numFmt w:val="lowerLetter"/>
      <w:lvlText w:val="%8."/>
      <w:lvlJc w:val="left"/>
      <w:pPr>
        <w:ind w:left="6109" w:hanging="360"/>
      </w:pPr>
    </w:lvl>
    <w:lvl w:ilvl="8" w:tplc="C902E046" w:tentative="1">
      <w:start w:val="1"/>
      <w:numFmt w:val="lowerRoman"/>
      <w:lvlText w:val="%9."/>
      <w:lvlJc w:val="right"/>
      <w:pPr>
        <w:ind w:left="6829" w:hanging="180"/>
      </w:pPr>
    </w:lvl>
  </w:abstractNum>
  <w:abstractNum w:abstractNumId="14" w15:restartNumberingAfterBreak="0">
    <w:nsid w:val="2684604F"/>
    <w:multiLevelType w:val="hybridMultilevel"/>
    <w:tmpl w:val="1F2C37F4"/>
    <w:lvl w:ilvl="0" w:tplc="015EE5A8">
      <w:start w:val="1"/>
      <w:numFmt w:val="upperLetter"/>
      <w:lvlText w:val="%1."/>
      <w:lvlJc w:val="left"/>
      <w:pPr>
        <w:ind w:left="720" w:hanging="360"/>
      </w:pPr>
      <w:rPr>
        <w:rFonts w:hint="default"/>
      </w:rPr>
    </w:lvl>
    <w:lvl w:ilvl="1" w:tplc="E0444D64" w:tentative="1">
      <w:start w:val="1"/>
      <w:numFmt w:val="lowerLetter"/>
      <w:lvlText w:val="%2."/>
      <w:lvlJc w:val="left"/>
      <w:pPr>
        <w:ind w:left="1440" w:hanging="360"/>
      </w:pPr>
    </w:lvl>
    <w:lvl w:ilvl="2" w:tplc="5FACA360" w:tentative="1">
      <w:start w:val="1"/>
      <w:numFmt w:val="lowerRoman"/>
      <w:lvlText w:val="%3."/>
      <w:lvlJc w:val="right"/>
      <w:pPr>
        <w:ind w:left="2160" w:hanging="180"/>
      </w:pPr>
    </w:lvl>
    <w:lvl w:ilvl="3" w:tplc="35C88F72" w:tentative="1">
      <w:start w:val="1"/>
      <w:numFmt w:val="decimal"/>
      <w:lvlText w:val="%4."/>
      <w:lvlJc w:val="left"/>
      <w:pPr>
        <w:ind w:left="2880" w:hanging="360"/>
      </w:pPr>
    </w:lvl>
    <w:lvl w:ilvl="4" w:tplc="AE22D810" w:tentative="1">
      <w:start w:val="1"/>
      <w:numFmt w:val="lowerLetter"/>
      <w:lvlText w:val="%5."/>
      <w:lvlJc w:val="left"/>
      <w:pPr>
        <w:ind w:left="3600" w:hanging="360"/>
      </w:pPr>
    </w:lvl>
    <w:lvl w:ilvl="5" w:tplc="6EF67018" w:tentative="1">
      <w:start w:val="1"/>
      <w:numFmt w:val="lowerRoman"/>
      <w:lvlText w:val="%6."/>
      <w:lvlJc w:val="right"/>
      <w:pPr>
        <w:ind w:left="4320" w:hanging="180"/>
      </w:pPr>
    </w:lvl>
    <w:lvl w:ilvl="6" w:tplc="CFC2D150" w:tentative="1">
      <w:start w:val="1"/>
      <w:numFmt w:val="decimal"/>
      <w:lvlText w:val="%7."/>
      <w:lvlJc w:val="left"/>
      <w:pPr>
        <w:ind w:left="5040" w:hanging="360"/>
      </w:pPr>
    </w:lvl>
    <w:lvl w:ilvl="7" w:tplc="6CB49718" w:tentative="1">
      <w:start w:val="1"/>
      <w:numFmt w:val="lowerLetter"/>
      <w:lvlText w:val="%8."/>
      <w:lvlJc w:val="left"/>
      <w:pPr>
        <w:ind w:left="5760" w:hanging="360"/>
      </w:pPr>
    </w:lvl>
    <w:lvl w:ilvl="8" w:tplc="17964DDA" w:tentative="1">
      <w:start w:val="1"/>
      <w:numFmt w:val="lowerRoman"/>
      <w:lvlText w:val="%9."/>
      <w:lvlJc w:val="right"/>
      <w:pPr>
        <w:ind w:left="6480" w:hanging="180"/>
      </w:pPr>
    </w:lvl>
  </w:abstractNum>
  <w:abstractNum w:abstractNumId="15" w15:restartNumberingAfterBreak="0">
    <w:nsid w:val="29AF47BE"/>
    <w:multiLevelType w:val="hybridMultilevel"/>
    <w:tmpl w:val="EFA07F1E"/>
    <w:lvl w:ilvl="0" w:tplc="EB92FC4A">
      <w:start w:val="1"/>
      <w:numFmt w:val="lowerLetter"/>
      <w:lvlText w:val="%1)"/>
      <w:lvlJc w:val="left"/>
      <w:pPr>
        <w:ind w:left="720" w:hanging="360"/>
      </w:pPr>
      <w:rPr>
        <w:rFonts w:hint="default"/>
        <w:b/>
      </w:rPr>
    </w:lvl>
    <w:lvl w:ilvl="1" w:tplc="6C1E3CC6" w:tentative="1">
      <w:start w:val="1"/>
      <w:numFmt w:val="lowerLetter"/>
      <w:lvlText w:val="%2."/>
      <w:lvlJc w:val="left"/>
      <w:pPr>
        <w:ind w:left="1440" w:hanging="360"/>
      </w:pPr>
    </w:lvl>
    <w:lvl w:ilvl="2" w:tplc="D3864576" w:tentative="1">
      <w:start w:val="1"/>
      <w:numFmt w:val="lowerRoman"/>
      <w:lvlText w:val="%3."/>
      <w:lvlJc w:val="right"/>
      <w:pPr>
        <w:ind w:left="2160" w:hanging="180"/>
      </w:pPr>
    </w:lvl>
    <w:lvl w:ilvl="3" w:tplc="46D02886" w:tentative="1">
      <w:start w:val="1"/>
      <w:numFmt w:val="decimal"/>
      <w:lvlText w:val="%4."/>
      <w:lvlJc w:val="left"/>
      <w:pPr>
        <w:ind w:left="2880" w:hanging="360"/>
      </w:pPr>
    </w:lvl>
    <w:lvl w:ilvl="4" w:tplc="2A30CA34" w:tentative="1">
      <w:start w:val="1"/>
      <w:numFmt w:val="lowerLetter"/>
      <w:lvlText w:val="%5."/>
      <w:lvlJc w:val="left"/>
      <w:pPr>
        <w:ind w:left="3600" w:hanging="360"/>
      </w:pPr>
    </w:lvl>
    <w:lvl w:ilvl="5" w:tplc="C80E404A" w:tentative="1">
      <w:start w:val="1"/>
      <w:numFmt w:val="lowerRoman"/>
      <w:lvlText w:val="%6."/>
      <w:lvlJc w:val="right"/>
      <w:pPr>
        <w:ind w:left="4320" w:hanging="180"/>
      </w:pPr>
    </w:lvl>
    <w:lvl w:ilvl="6" w:tplc="E2BE2C82" w:tentative="1">
      <w:start w:val="1"/>
      <w:numFmt w:val="decimal"/>
      <w:lvlText w:val="%7."/>
      <w:lvlJc w:val="left"/>
      <w:pPr>
        <w:ind w:left="5040" w:hanging="360"/>
      </w:pPr>
    </w:lvl>
    <w:lvl w:ilvl="7" w:tplc="D3CEFDFE" w:tentative="1">
      <w:start w:val="1"/>
      <w:numFmt w:val="lowerLetter"/>
      <w:lvlText w:val="%8."/>
      <w:lvlJc w:val="left"/>
      <w:pPr>
        <w:ind w:left="5760" w:hanging="360"/>
      </w:pPr>
    </w:lvl>
    <w:lvl w:ilvl="8" w:tplc="AA1C854A" w:tentative="1">
      <w:start w:val="1"/>
      <w:numFmt w:val="lowerRoman"/>
      <w:lvlText w:val="%9."/>
      <w:lvlJc w:val="right"/>
      <w:pPr>
        <w:ind w:left="6480" w:hanging="180"/>
      </w:pPr>
    </w:lvl>
  </w:abstractNum>
  <w:abstractNum w:abstractNumId="16" w15:restartNumberingAfterBreak="0">
    <w:nsid w:val="2EA538D4"/>
    <w:multiLevelType w:val="hybridMultilevel"/>
    <w:tmpl w:val="4064C286"/>
    <w:lvl w:ilvl="0" w:tplc="2CA2B4BC">
      <w:start w:val="19"/>
      <w:numFmt w:val="decimal"/>
      <w:lvlText w:val="%1."/>
      <w:lvlJc w:val="left"/>
      <w:pPr>
        <w:ind w:left="744" w:hanging="384"/>
      </w:pPr>
      <w:rPr>
        <w:rFonts w:hint="default"/>
      </w:rPr>
    </w:lvl>
    <w:lvl w:ilvl="1" w:tplc="48485580" w:tentative="1">
      <w:start w:val="1"/>
      <w:numFmt w:val="lowerLetter"/>
      <w:lvlText w:val="%2."/>
      <w:lvlJc w:val="left"/>
      <w:pPr>
        <w:ind w:left="1440" w:hanging="360"/>
      </w:pPr>
    </w:lvl>
    <w:lvl w:ilvl="2" w:tplc="82D0E824" w:tentative="1">
      <w:start w:val="1"/>
      <w:numFmt w:val="lowerRoman"/>
      <w:lvlText w:val="%3."/>
      <w:lvlJc w:val="right"/>
      <w:pPr>
        <w:ind w:left="2160" w:hanging="180"/>
      </w:pPr>
    </w:lvl>
    <w:lvl w:ilvl="3" w:tplc="4A4A90CE" w:tentative="1">
      <w:start w:val="1"/>
      <w:numFmt w:val="decimal"/>
      <w:lvlText w:val="%4."/>
      <w:lvlJc w:val="left"/>
      <w:pPr>
        <w:ind w:left="2880" w:hanging="360"/>
      </w:pPr>
    </w:lvl>
    <w:lvl w:ilvl="4" w:tplc="B9684F8A" w:tentative="1">
      <w:start w:val="1"/>
      <w:numFmt w:val="lowerLetter"/>
      <w:lvlText w:val="%5."/>
      <w:lvlJc w:val="left"/>
      <w:pPr>
        <w:ind w:left="3600" w:hanging="360"/>
      </w:pPr>
    </w:lvl>
    <w:lvl w:ilvl="5" w:tplc="BE20879E" w:tentative="1">
      <w:start w:val="1"/>
      <w:numFmt w:val="lowerRoman"/>
      <w:lvlText w:val="%6."/>
      <w:lvlJc w:val="right"/>
      <w:pPr>
        <w:ind w:left="4320" w:hanging="180"/>
      </w:pPr>
    </w:lvl>
    <w:lvl w:ilvl="6" w:tplc="1D000D9E" w:tentative="1">
      <w:start w:val="1"/>
      <w:numFmt w:val="decimal"/>
      <w:lvlText w:val="%7."/>
      <w:lvlJc w:val="left"/>
      <w:pPr>
        <w:ind w:left="5040" w:hanging="360"/>
      </w:pPr>
    </w:lvl>
    <w:lvl w:ilvl="7" w:tplc="B726D6C6" w:tentative="1">
      <w:start w:val="1"/>
      <w:numFmt w:val="lowerLetter"/>
      <w:lvlText w:val="%8."/>
      <w:lvlJc w:val="left"/>
      <w:pPr>
        <w:ind w:left="5760" w:hanging="360"/>
      </w:pPr>
    </w:lvl>
    <w:lvl w:ilvl="8" w:tplc="ED9C068C" w:tentative="1">
      <w:start w:val="1"/>
      <w:numFmt w:val="lowerRoman"/>
      <w:lvlText w:val="%9."/>
      <w:lvlJc w:val="right"/>
      <w:pPr>
        <w:ind w:left="6480" w:hanging="180"/>
      </w:pPr>
    </w:lvl>
  </w:abstractNum>
  <w:abstractNum w:abstractNumId="17" w15:restartNumberingAfterBreak="0">
    <w:nsid w:val="37B13FF2"/>
    <w:multiLevelType w:val="hybridMultilevel"/>
    <w:tmpl w:val="C76E75E4"/>
    <w:lvl w:ilvl="0" w:tplc="23C0EA88">
      <w:start w:val="1"/>
      <w:numFmt w:val="bullet"/>
      <w:lvlText w:val=""/>
      <w:lvlJc w:val="left"/>
      <w:pPr>
        <w:ind w:left="1429" w:hanging="360"/>
      </w:pPr>
      <w:rPr>
        <w:rFonts w:ascii="Symbol" w:hAnsi="Symbol" w:hint="default"/>
      </w:rPr>
    </w:lvl>
    <w:lvl w:ilvl="1" w:tplc="098489FA" w:tentative="1">
      <w:start w:val="1"/>
      <w:numFmt w:val="bullet"/>
      <w:lvlText w:val="o"/>
      <w:lvlJc w:val="left"/>
      <w:pPr>
        <w:ind w:left="2149" w:hanging="360"/>
      </w:pPr>
      <w:rPr>
        <w:rFonts w:ascii="Courier New" w:hAnsi="Courier New" w:cs="Courier New" w:hint="default"/>
      </w:rPr>
    </w:lvl>
    <w:lvl w:ilvl="2" w:tplc="C2527DBE" w:tentative="1">
      <w:start w:val="1"/>
      <w:numFmt w:val="bullet"/>
      <w:lvlText w:val=""/>
      <w:lvlJc w:val="left"/>
      <w:pPr>
        <w:ind w:left="2869" w:hanging="360"/>
      </w:pPr>
      <w:rPr>
        <w:rFonts w:ascii="Wingdings" w:hAnsi="Wingdings" w:hint="default"/>
      </w:rPr>
    </w:lvl>
    <w:lvl w:ilvl="3" w:tplc="42A04000" w:tentative="1">
      <w:start w:val="1"/>
      <w:numFmt w:val="bullet"/>
      <w:lvlText w:val=""/>
      <w:lvlJc w:val="left"/>
      <w:pPr>
        <w:ind w:left="3589" w:hanging="360"/>
      </w:pPr>
      <w:rPr>
        <w:rFonts w:ascii="Symbol" w:hAnsi="Symbol" w:hint="default"/>
      </w:rPr>
    </w:lvl>
    <w:lvl w:ilvl="4" w:tplc="A2DC6874" w:tentative="1">
      <w:start w:val="1"/>
      <w:numFmt w:val="bullet"/>
      <w:lvlText w:val="o"/>
      <w:lvlJc w:val="left"/>
      <w:pPr>
        <w:ind w:left="4309" w:hanging="360"/>
      </w:pPr>
      <w:rPr>
        <w:rFonts w:ascii="Courier New" w:hAnsi="Courier New" w:cs="Courier New" w:hint="default"/>
      </w:rPr>
    </w:lvl>
    <w:lvl w:ilvl="5" w:tplc="A0CAE468" w:tentative="1">
      <w:start w:val="1"/>
      <w:numFmt w:val="bullet"/>
      <w:lvlText w:val=""/>
      <w:lvlJc w:val="left"/>
      <w:pPr>
        <w:ind w:left="5029" w:hanging="360"/>
      </w:pPr>
      <w:rPr>
        <w:rFonts w:ascii="Wingdings" w:hAnsi="Wingdings" w:hint="default"/>
      </w:rPr>
    </w:lvl>
    <w:lvl w:ilvl="6" w:tplc="F9F26D54" w:tentative="1">
      <w:start w:val="1"/>
      <w:numFmt w:val="bullet"/>
      <w:lvlText w:val=""/>
      <w:lvlJc w:val="left"/>
      <w:pPr>
        <w:ind w:left="5749" w:hanging="360"/>
      </w:pPr>
      <w:rPr>
        <w:rFonts w:ascii="Symbol" w:hAnsi="Symbol" w:hint="default"/>
      </w:rPr>
    </w:lvl>
    <w:lvl w:ilvl="7" w:tplc="95681E6C" w:tentative="1">
      <w:start w:val="1"/>
      <w:numFmt w:val="bullet"/>
      <w:lvlText w:val="o"/>
      <w:lvlJc w:val="left"/>
      <w:pPr>
        <w:ind w:left="6469" w:hanging="360"/>
      </w:pPr>
      <w:rPr>
        <w:rFonts w:ascii="Courier New" w:hAnsi="Courier New" w:cs="Courier New" w:hint="default"/>
      </w:rPr>
    </w:lvl>
    <w:lvl w:ilvl="8" w:tplc="9E92E318" w:tentative="1">
      <w:start w:val="1"/>
      <w:numFmt w:val="bullet"/>
      <w:lvlText w:val=""/>
      <w:lvlJc w:val="left"/>
      <w:pPr>
        <w:ind w:left="7189" w:hanging="360"/>
      </w:pPr>
      <w:rPr>
        <w:rFonts w:ascii="Wingdings" w:hAnsi="Wingdings" w:hint="default"/>
      </w:rPr>
    </w:lvl>
  </w:abstractNum>
  <w:abstractNum w:abstractNumId="18" w15:restartNumberingAfterBreak="0">
    <w:nsid w:val="38B77724"/>
    <w:multiLevelType w:val="hybridMultilevel"/>
    <w:tmpl w:val="E4448590"/>
    <w:lvl w:ilvl="0" w:tplc="15DC2232">
      <w:start w:val="1"/>
      <w:numFmt w:val="decimal"/>
      <w:lvlText w:val="%1."/>
      <w:lvlJc w:val="left"/>
      <w:pPr>
        <w:ind w:left="1496" w:hanging="360"/>
      </w:pPr>
      <w:rPr>
        <w:b w:val="0"/>
      </w:rPr>
    </w:lvl>
    <w:lvl w:ilvl="1" w:tplc="37123042">
      <w:start w:val="1"/>
      <w:numFmt w:val="bullet"/>
      <w:lvlText w:val=""/>
      <w:lvlJc w:val="left"/>
      <w:pPr>
        <w:ind w:left="2216" w:hanging="360"/>
      </w:pPr>
      <w:rPr>
        <w:rFonts w:ascii="Symbol" w:hAnsi="Symbol" w:hint="default"/>
      </w:rPr>
    </w:lvl>
    <w:lvl w:ilvl="2" w:tplc="CE6800FC">
      <w:start w:val="1"/>
      <w:numFmt w:val="upperLetter"/>
      <w:lvlText w:val="%3)"/>
      <w:lvlJc w:val="left"/>
      <w:pPr>
        <w:ind w:left="3146" w:hanging="390"/>
      </w:pPr>
      <w:rPr>
        <w:rFonts w:hint="default"/>
      </w:rPr>
    </w:lvl>
    <w:lvl w:ilvl="3" w:tplc="2356142A" w:tentative="1">
      <w:start w:val="1"/>
      <w:numFmt w:val="decimal"/>
      <w:lvlText w:val="%4."/>
      <w:lvlJc w:val="left"/>
      <w:pPr>
        <w:ind w:left="3656" w:hanging="360"/>
      </w:pPr>
    </w:lvl>
    <w:lvl w:ilvl="4" w:tplc="EFA2DD36" w:tentative="1">
      <w:start w:val="1"/>
      <w:numFmt w:val="lowerLetter"/>
      <w:lvlText w:val="%5."/>
      <w:lvlJc w:val="left"/>
      <w:pPr>
        <w:ind w:left="4376" w:hanging="360"/>
      </w:pPr>
    </w:lvl>
    <w:lvl w:ilvl="5" w:tplc="0AB64BE0" w:tentative="1">
      <w:start w:val="1"/>
      <w:numFmt w:val="lowerRoman"/>
      <w:lvlText w:val="%6."/>
      <w:lvlJc w:val="right"/>
      <w:pPr>
        <w:ind w:left="5096" w:hanging="180"/>
      </w:pPr>
    </w:lvl>
    <w:lvl w:ilvl="6" w:tplc="3EC0D88E" w:tentative="1">
      <w:start w:val="1"/>
      <w:numFmt w:val="decimal"/>
      <w:lvlText w:val="%7."/>
      <w:lvlJc w:val="left"/>
      <w:pPr>
        <w:ind w:left="5816" w:hanging="360"/>
      </w:pPr>
    </w:lvl>
    <w:lvl w:ilvl="7" w:tplc="6464E85A" w:tentative="1">
      <w:start w:val="1"/>
      <w:numFmt w:val="lowerLetter"/>
      <w:lvlText w:val="%8."/>
      <w:lvlJc w:val="left"/>
      <w:pPr>
        <w:ind w:left="6536" w:hanging="360"/>
      </w:pPr>
    </w:lvl>
    <w:lvl w:ilvl="8" w:tplc="4240E482" w:tentative="1">
      <w:start w:val="1"/>
      <w:numFmt w:val="lowerRoman"/>
      <w:lvlText w:val="%9."/>
      <w:lvlJc w:val="right"/>
      <w:pPr>
        <w:ind w:left="7256" w:hanging="180"/>
      </w:pPr>
    </w:lvl>
  </w:abstractNum>
  <w:abstractNum w:abstractNumId="19" w15:restartNumberingAfterBreak="0">
    <w:nsid w:val="3B45754E"/>
    <w:multiLevelType w:val="hybridMultilevel"/>
    <w:tmpl w:val="497A2364"/>
    <w:lvl w:ilvl="0" w:tplc="641875CA">
      <w:start w:val="1"/>
      <w:numFmt w:val="upperLetter"/>
      <w:lvlText w:val="%1."/>
      <w:lvlJc w:val="left"/>
      <w:pPr>
        <w:ind w:left="720" w:hanging="360"/>
      </w:pPr>
      <w:rPr>
        <w:rFonts w:hint="default"/>
      </w:rPr>
    </w:lvl>
    <w:lvl w:ilvl="1" w:tplc="64186304" w:tentative="1">
      <w:start w:val="1"/>
      <w:numFmt w:val="lowerLetter"/>
      <w:lvlText w:val="%2."/>
      <w:lvlJc w:val="left"/>
      <w:pPr>
        <w:ind w:left="1440" w:hanging="360"/>
      </w:pPr>
    </w:lvl>
    <w:lvl w:ilvl="2" w:tplc="018A4D50" w:tentative="1">
      <w:start w:val="1"/>
      <w:numFmt w:val="lowerRoman"/>
      <w:lvlText w:val="%3."/>
      <w:lvlJc w:val="right"/>
      <w:pPr>
        <w:ind w:left="2160" w:hanging="180"/>
      </w:pPr>
    </w:lvl>
    <w:lvl w:ilvl="3" w:tplc="5864459A" w:tentative="1">
      <w:start w:val="1"/>
      <w:numFmt w:val="decimal"/>
      <w:lvlText w:val="%4."/>
      <w:lvlJc w:val="left"/>
      <w:pPr>
        <w:ind w:left="2880" w:hanging="360"/>
      </w:pPr>
    </w:lvl>
    <w:lvl w:ilvl="4" w:tplc="7C927280" w:tentative="1">
      <w:start w:val="1"/>
      <w:numFmt w:val="lowerLetter"/>
      <w:lvlText w:val="%5."/>
      <w:lvlJc w:val="left"/>
      <w:pPr>
        <w:ind w:left="3600" w:hanging="360"/>
      </w:pPr>
    </w:lvl>
    <w:lvl w:ilvl="5" w:tplc="0006319C" w:tentative="1">
      <w:start w:val="1"/>
      <w:numFmt w:val="lowerRoman"/>
      <w:lvlText w:val="%6."/>
      <w:lvlJc w:val="right"/>
      <w:pPr>
        <w:ind w:left="4320" w:hanging="180"/>
      </w:pPr>
    </w:lvl>
    <w:lvl w:ilvl="6" w:tplc="7F846F6C" w:tentative="1">
      <w:start w:val="1"/>
      <w:numFmt w:val="decimal"/>
      <w:lvlText w:val="%7."/>
      <w:lvlJc w:val="left"/>
      <w:pPr>
        <w:ind w:left="5040" w:hanging="360"/>
      </w:pPr>
    </w:lvl>
    <w:lvl w:ilvl="7" w:tplc="E030365E" w:tentative="1">
      <w:start w:val="1"/>
      <w:numFmt w:val="lowerLetter"/>
      <w:lvlText w:val="%8."/>
      <w:lvlJc w:val="left"/>
      <w:pPr>
        <w:ind w:left="5760" w:hanging="360"/>
      </w:pPr>
    </w:lvl>
    <w:lvl w:ilvl="8" w:tplc="0C348D4E" w:tentative="1">
      <w:start w:val="1"/>
      <w:numFmt w:val="lowerRoman"/>
      <w:lvlText w:val="%9."/>
      <w:lvlJc w:val="right"/>
      <w:pPr>
        <w:ind w:left="6480" w:hanging="180"/>
      </w:pPr>
    </w:lvl>
  </w:abstractNum>
  <w:abstractNum w:abstractNumId="20" w15:restartNumberingAfterBreak="0">
    <w:nsid w:val="3E5033BB"/>
    <w:multiLevelType w:val="hybridMultilevel"/>
    <w:tmpl w:val="5D6438E4"/>
    <w:lvl w:ilvl="0" w:tplc="F6583C36">
      <w:start w:val="1"/>
      <w:numFmt w:val="decimal"/>
      <w:lvlText w:val="%1."/>
      <w:lvlJc w:val="left"/>
      <w:pPr>
        <w:ind w:left="928" w:hanging="360"/>
      </w:pPr>
      <w:rPr>
        <w:rFonts w:ascii="Arial" w:hAnsi="Arial" w:cs="Arial" w:hint="default"/>
        <w:b/>
        <w:i w:val="0"/>
        <w:sz w:val="26"/>
        <w:szCs w:val="26"/>
      </w:rPr>
    </w:lvl>
    <w:lvl w:ilvl="1" w:tplc="64FA48F2">
      <w:start w:val="1"/>
      <w:numFmt w:val="upperRoman"/>
      <w:lvlText w:val="%2."/>
      <w:lvlJc w:val="left"/>
      <w:pPr>
        <w:ind w:left="1800" w:hanging="720"/>
      </w:pPr>
      <w:rPr>
        <w:rFonts w:ascii="Arial" w:hAnsi="Arial" w:cs="Arial" w:hint="default"/>
        <w:b w:val="0"/>
        <w:bCs/>
      </w:rPr>
    </w:lvl>
    <w:lvl w:ilvl="2" w:tplc="ED2C3B30">
      <w:start w:val="1"/>
      <w:numFmt w:val="lowerLetter"/>
      <w:lvlText w:val="%3)"/>
      <w:lvlJc w:val="left"/>
      <w:pPr>
        <w:ind w:left="2340" w:hanging="360"/>
      </w:pPr>
      <w:rPr>
        <w:rFonts w:hint="default"/>
        <w:b/>
        <w:i w:val="0"/>
      </w:rPr>
    </w:lvl>
    <w:lvl w:ilvl="3" w:tplc="1B46B0B6">
      <w:start w:val="1"/>
      <w:numFmt w:val="decimal"/>
      <w:lvlText w:val="%4."/>
      <w:lvlJc w:val="left"/>
      <w:pPr>
        <w:ind w:left="2880" w:hanging="360"/>
      </w:pPr>
    </w:lvl>
    <w:lvl w:ilvl="4" w:tplc="CD6C6034" w:tentative="1">
      <w:start w:val="1"/>
      <w:numFmt w:val="lowerLetter"/>
      <w:lvlText w:val="%5."/>
      <w:lvlJc w:val="left"/>
      <w:pPr>
        <w:ind w:left="3600" w:hanging="360"/>
      </w:pPr>
    </w:lvl>
    <w:lvl w:ilvl="5" w:tplc="0F9C40EE" w:tentative="1">
      <w:start w:val="1"/>
      <w:numFmt w:val="lowerRoman"/>
      <w:lvlText w:val="%6."/>
      <w:lvlJc w:val="right"/>
      <w:pPr>
        <w:ind w:left="4320" w:hanging="180"/>
      </w:pPr>
    </w:lvl>
    <w:lvl w:ilvl="6" w:tplc="6262B7B8" w:tentative="1">
      <w:start w:val="1"/>
      <w:numFmt w:val="decimal"/>
      <w:lvlText w:val="%7."/>
      <w:lvlJc w:val="left"/>
      <w:pPr>
        <w:ind w:left="5040" w:hanging="360"/>
      </w:pPr>
    </w:lvl>
    <w:lvl w:ilvl="7" w:tplc="97BA4E02" w:tentative="1">
      <w:start w:val="1"/>
      <w:numFmt w:val="lowerLetter"/>
      <w:lvlText w:val="%8."/>
      <w:lvlJc w:val="left"/>
      <w:pPr>
        <w:ind w:left="5760" w:hanging="360"/>
      </w:pPr>
    </w:lvl>
    <w:lvl w:ilvl="8" w:tplc="20E65934" w:tentative="1">
      <w:start w:val="1"/>
      <w:numFmt w:val="lowerRoman"/>
      <w:lvlText w:val="%9."/>
      <w:lvlJc w:val="right"/>
      <w:pPr>
        <w:ind w:left="6480" w:hanging="180"/>
      </w:pPr>
    </w:lvl>
  </w:abstractNum>
  <w:abstractNum w:abstractNumId="21" w15:restartNumberingAfterBreak="0">
    <w:nsid w:val="3EFD3D77"/>
    <w:multiLevelType w:val="hybridMultilevel"/>
    <w:tmpl w:val="63704BB4"/>
    <w:lvl w:ilvl="0" w:tplc="28FEE1AC">
      <w:start w:val="1"/>
      <w:numFmt w:val="bullet"/>
      <w:lvlText w:val=""/>
      <w:lvlJc w:val="left"/>
      <w:pPr>
        <w:ind w:left="720" w:hanging="360"/>
      </w:pPr>
      <w:rPr>
        <w:rFonts w:ascii="Symbol" w:hAnsi="Symbol" w:hint="default"/>
      </w:rPr>
    </w:lvl>
    <w:lvl w:ilvl="1" w:tplc="07EE9338" w:tentative="1">
      <w:start w:val="1"/>
      <w:numFmt w:val="bullet"/>
      <w:lvlText w:val="o"/>
      <w:lvlJc w:val="left"/>
      <w:pPr>
        <w:ind w:left="1440" w:hanging="360"/>
      </w:pPr>
      <w:rPr>
        <w:rFonts w:ascii="Courier New" w:hAnsi="Courier New" w:cs="Courier New" w:hint="default"/>
      </w:rPr>
    </w:lvl>
    <w:lvl w:ilvl="2" w:tplc="6FEABE96" w:tentative="1">
      <w:start w:val="1"/>
      <w:numFmt w:val="bullet"/>
      <w:lvlText w:val=""/>
      <w:lvlJc w:val="left"/>
      <w:pPr>
        <w:ind w:left="2160" w:hanging="360"/>
      </w:pPr>
      <w:rPr>
        <w:rFonts w:ascii="Wingdings" w:hAnsi="Wingdings" w:hint="default"/>
      </w:rPr>
    </w:lvl>
    <w:lvl w:ilvl="3" w:tplc="1DA82F0C" w:tentative="1">
      <w:start w:val="1"/>
      <w:numFmt w:val="bullet"/>
      <w:lvlText w:val=""/>
      <w:lvlJc w:val="left"/>
      <w:pPr>
        <w:ind w:left="2880" w:hanging="360"/>
      </w:pPr>
      <w:rPr>
        <w:rFonts w:ascii="Symbol" w:hAnsi="Symbol" w:hint="default"/>
      </w:rPr>
    </w:lvl>
    <w:lvl w:ilvl="4" w:tplc="47829630" w:tentative="1">
      <w:start w:val="1"/>
      <w:numFmt w:val="bullet"/>
      <w:lvlText w:val="o"/>
      <w:lvlJc w:val="left"/>
      <w:pPr>
        <w:ind w:left="3600" w:hanging="360"/>
      </w:pPr>
      <w:rPr>
        <w:rFonts w:ascii="Courier New" w:hAnsi="Courier New" w:cs="Courier New" w:hint="default"/>
      </w:rPr>
    </w:lvl>
    <w:lvl w:ilvl="5" w:tplc="2CE493A4" w:tentative="1">
      <w:start w:val="1"/>
      <w:numFmt w:val="bullet"/>
      <w:lvlText w:val=""/>
      <w:lvlJc w:val="left"/>
      <w:pPr>
        <w:ind w:left="4320" w:hanging="360"/>
      </w:pPr>
      <w:rPr>
        <w:rFonts w:ascii="Wingdings" w:hAnsi="Wingdings" w:hint="default"/>
      </w:rPr>
    </w:lvl>
    <w:lvl w:ilvl="6" w:tplc="8FF2AC44" w:tentative="1">
      <w:start w:val="1"/>
      <w:numFmt w:val="bullet"/>
      <w:lvlText w:val=""/>
      <w:lvlJc w:val="left"/>
      <w:pPr>
        <w:ind w:left="5040" w:hanging="360"/>
      </w:pPr>
      <w:rPr>
        <w:rFonts w:ascii="Symbol" w:hAnsi="Symbol" w:hint="default"/>
      </w:rPr>
    </w:lvl>
    <w:lvl w:ilvl="7" w:tplc="58088C8E" w:tentative="1">
      <w:start w:val="1"/>
      <w:numFmt w:val="bullet"/>
      <w:lvlText w:val="o"/>
      <w:lvlJc w:val="left"/>
      <w:pPr>
        <w:ind w:left="5760" w:hanging="360"/>
      </w:pPr>
      <w:rPr>
        <w:rFonts w:ascii="Courier New" w:hAnsi="Courier New" w:cs="Courier New" w:hint="default"/>
      </w:rPr>
    </w:lvl>
    <w:lvl w:ilvl="8" w:tplc="A2728792" w:tentative="1">
      <w:start w:val="1"/>
      <w:numFmt w:val="bullet"/>
      <w:lvlText w:val=""/>
      <w:lvlJc w:val="left"/>
      <w:pPr>
        <w:ind w:left="6480" w:hanging="360"/>
      </w:pPr>
      <w:rPr>
        <w:rFonts w:ascii="Wingdings" w:hAnsi="Wingdings" w:hint="default"/>
      </w:rPr>
    </w:lvl>
  </w:abstractNum>
  <w:abstractNum w:abstractNumId="22" w15:restartNumberingAfterBreak="0">
    <w:nsid w:val="3F0F5D4C"/>
    <w:multiLevelType w:val="hybridMultilevel"/>
    <w:tmpl w:val="FF2A8B36"/>
    <w:lvl w:ilvl="0" w:tplc="9F449DE6">
      <w:start w:val="1"/>
      <w:numFmt w:val="upperLetter"/>
      <w:lvlText w:val="%1."/>
      <w:lvlJc w:val="left"/>
      <w:pPr>
        <w:ind w:left="303" w:hanging="360"/>
      </w:pPr>
      <w:rPr>
        <w:rFonts w:hint="default"/>
      </w:rPr>
    </w:lvl>
    <w:lvl w:ilvl="1" w:tplc="29424B5C" w:tentative="1">
      <w:start w:val="1"/>
      <w:numFmt w:val="lowerLetter"/>
      <w:lvlText w:val="%2."/>
      <w:lvlJc w:val="left"/>
      <w:pPr>
        <w:ind w:left="1023" w:hanging="360"/>
      </w:pPr>
    </w:lvl>
    <w:lvl w:ilvl="2" w:tplc="967A4A5C" w:tentative="1">
      <w:start w:val="1"/>
      <w:numFmt w:val="lowerRoman"/>
      <w:lvlText w:val="%3."/>
      <w:lvlJc w:val="right"/>
      <w:pPr>
        <w:ind w:left="1743" w:hanging="180"/>
      </w:pPr>
    </w:lvl>
    <w:lvl w:ilvl="3" w:tplc="3FD414C0" w:tentative="1">
      <w:start w:val="1"/>
      <w:numFmt w:val="decimal"/>
      <w:lvlText w:val="%4."/>
      <w:lvlJc w:val="left"/>
      <w:pPr>
        <w:ind w:left="2463" w:hanging="360"/>
      </w:pPr>
    </w:lvl>
    <w:lvl w:ilvl="4" w:tplc="5484BC90" w:tentative="1">
      <w:start w:val="1"/>
      <w:numFmt w:val="lowerLetter"/>
      <w:lvlText w:val="%5."/>
      <w:lvlJc w:val="left"/>
      <w:pPr>
        <w:ind w:left="3183" w:hanging="360"/>
      </w:pPr>
    </w:lvl>
    <w:lvl w:ilvl="5" w:tplc="6FB6125A" w:tentative="1">
      <w:start w:val="1"/>
      <w:numFmt w:val="lowerRoman"/>
      <w:lvlText w:val="%6."/>
      <w:lvlJc w:val="right"/>
      <w:pPr>
        <w:ind w:left="3903" w:hanging="180"/>
      </w:pPr>
    </w:lvl>
    <w:lvl w:ilvl="6" w:tplc="7E18C7EC" w:tentative="1">
      <w:start w:val="1"/>
      <w:numFmt w:val="decimal"/>
      <w:lvlText w:val="%7."/>
      <w:lvlJc w:val="left"/>
      <w:pPr>
        <w:ind w:left="4623" w:hanging="360"/>
      </w:pPr>
    </w:lvl>
    <w:lvl w:ilvl="7" w:tplc="3C62D9D4" w:tentative="1">
      <w:start w:val="1"/>
      <w:numFmt w:val="lowerLetter"/>
      <w:lvlText w:val="%8."/>
      <w:lvlJc w:val="left"/>
      <w:pPr>
        <w:ind w:left="5343" w:hanging="360"/>
      </w:pPr>
    </w:lvl>
    <w:lvl w:ilvl="8" w:tplc="1E284C24" w:tentative="1">
      <w:start w:val="1"/>
      <w:numFmt w:val="lowerRoman"/>
      <w:lvlText w:val="%9."/>
      <w:lvlJc w:val="right"/>
      <w:pPr>
        <w:ind w:left="6063" w:hanging="180"/>
      </w:pPr>
    </w:lvl>
  </w:abstractNum>
  <w:abstractNum w:abstractNumId="23" w15:restartNumberingAfterBreak="0">
    <w:nsid w:val="49FC1E5E"/>
    <w:multiLevelType w:val="hybridMultilevel"/>
    <w:tmpl w:val="B4F6D5FA"/>
    <w:lvl w:ilvl="0" w:tplc="F12470DC">
      <w:start w:val="8"/>
      <w:numFmt w:val="upperRoman"/>
      <w:lvlText w:val="%1."/>
      <w:lvlJc w:val="left"/>
      <w:pPr>
        <w:ind w:left="1080" w:hanging="720"/>
      </w:pPr>
      <w:rPr>
        <w:rFonts w:hint="default"/>
      </w:rPr>
    </w:lvl>
    <w:lvl w:ilvl="1" w:tplc="4B600F1E" w:tentative="1">
      <w:start w:val="1"/>
      <w:numFmt w:val="lowerLetter"/>
      <w:lvlText w:val="%2."/>
      <w:lvlJc w:val="left"/>
      <w:pPr>
        <w:ind w:left="1440" w:hanging="360"/>
      </w:pPr>
    </w:lvl>
    <w:lvl w:ilvl="2" w:tplc="5740BCBA" w:tentative="1">
      <w:start w:val="1"/>
      <w:numFmt w:val="lowerRoman"/>
      <w:lvlText w:val="%3."/>
      <w:lvlJc w:val="right"/>
      <w:pPr>
        <w:ind w:left="2160" w:hanging="180"/>
      </w:pPr>
    </w:lvl>
    <w:lvl w:ilvl="3" w:tplc="DFDEE91C" w:tentative="1">
      <w:start w:val="1"/>
      <w:numFmt w:val="decimal"/>
      <w:lvlText w:val="%4."/>
      <w:lvlJc w:val="left"/>
      <w:pPr>
        <w:ind w:left="2880" w:hanging="360"/>
      </w:pPr>
    </w:lvl>
    <w:lvl w:ilvl="4" w:tplc="8F541A88" w:tentative="1">
      <w:start w:val="1"/>
      <w:numFmt w:val="lowerLetter"/>
      <w:lvlText w:val="%5."/>
      <w:lvlJc w:val="left"/>
      <w:pPr>
        <w:ind w:left="3600" w:hanging="360"/>
      </w:pPr>
    </w:lvl>
    <w:lvl w:ilvl="5" w:tplc="50624AEE" w:tentative="1">
      <w:start w:val="1"/>
      <w:numFmt w:val="lowerRoman"/>
      <w:lvlText w:val="%6."/>
      <w:lvlJc w:val="right"/>
      <w:pPr>
        <w:ind w:left="4320" w:hanging="180"/>
      </w:pPr>
    </w:lvl>
    <w:lvl w:ilvl="6" w:tplc="EFE81706" w:tentative="1">
      <w:start w:val="1"/>
      <w:numFmt w:val="decimal"/>
      <w:lvlText w:val="%7."/>
      <w:lvlJc w:val="left"/>
      <w:pPr>
        <w:ind w:left="5040" w:hanging="360"/>
      </w:pPr>
    </w:lvl>
    <w:lvl w:ilvl="7" w:tplc="8320EE3E" w:tentative="1">
      <w:start w:val="1"/>
      <w:numFmt w:val="lowerLetter"/>
      <w:lvlText w:val="%8."/>
      <w:lvlJc w:val="left"/>
      <w:pPr>
        <w:ind w:left="5760" w:hanging="360"/>
      </w:pPr>
    </w:lvl>
    <w:lvl w:ilvl="8" w:tplc="6FD848B4" w:tentative="1">
      <w:start w:val="1"/>
      <w:numFmt w:val="lowerRoman"/>
      <w:lvlText w:val="%9."/>
      <w:lvlJc w:val="right"/>
      <w:pPr>
        <w:ind w:left="6480" w:hanging="180"/>
      </w:pPr>
    </w:lvl>
  </w:abstractNum>
  <w:abstractNum w:abstractNumId="24" w15:restartNumberingAfterBreak="0">
    <w:nsid w:val="4D090C81"/>
    <w:multiLevelType w:val="hybridMultilevel"/>
    <w:tmpl w:val="58BA62D8"/>
    <w:lvl w:ilvl="0" w:tplc="8C42423A">
      <w:start w:val="1"/>
      <w:numFmt w:val="decimal"/>
      <w:pStyle w:val="Estilo1"/>
      <w:lvlText w:val="%1."/>
      <w:lvlJc w:val="left"/>
      <w:pPr>
        <w:ind w:left="720" w:hanging="360"/>
      </w:pPr>
      <w:rPr>
        <w:rFonts w:hint="default"/>
        <w:b w:val="0"/>
        <w:i w:val="0"/>
        <w:sz w:val="26"/>
        <w:szCs w:val="26"/>
      </w:rPr>
    </w:lvl>
    <w:lvl w:ilvl="1" w:tplc="189EB584">
      <w:start w:val="1"/>
      <w:numFmt w:val="lowerLetter"/>
      <w:lvlText w:val="%2."/>
      <w:lvlJc w:val="left"/>
      <w:pPr>
        <w:ind w:left="1440" w:hanging="360"/>
      </w:pPr>
    </w:lvl>
    <w:lvl w:ilvl="2" w:tplc="33300FFC" w:tentative="1">
      <w:start w:val="1"/>
      <w:numFmt w:val="lowerRoman"/>
      <w:lvlText w:val="%3."/>
      <w:lvlJc w:val="right"/>
      <w:pPr>
        <w:ind w:left="2160" w:hanging="180"/>
      </w:pPr>
    </w:lvl>
    <w:lvl w:ilvl="3" w:tplc="97FE8CEA" w:tentative="1">
      <w:start w:val="1"/>
      <w:numFmt w:val="decimal"/>
      <w:lvlText w:val="%4."/>
      <w:lvlJc w:val="left"/>
      <w:pPr>
        <w:ind w:left="2880" w:hanging="360"/>
      </w:pPr>
    </w:lvl>
    <w:lvl w:ilvl="4" w:tplc="5C64C4B0" w:tentative="1">
      <w:start w:val="1"/>
      <w:numFmt w:val="lowerLetter"/>
      <w:lvlText w:val="%5."/>
      <w:lvlJc w:val="left"/>
      <w:pPr>
        <w:ind w:left="3600" w:hanging="360"/>
      </w:pPr>
    </w:lvl>
    <w:lvl w:ilvl="5" w:tplc="0D84C23E" w:tentative="1">
      <w:start w:val="1"/>
      <w:numFmt w:val="lowerRoman"/>
      <w:lvlText w:val="%6."/>
      <w:lvlJc w:val="right"/>
      <w:pPr>
        <w:ind w:left="4320" w:hanging="180"/>
      </w:pPr>
    </w:lvl>
    <w:lvl w:ilvl="6" w:tplc="391E96A0" w:tentative="1">
      <w:start w:val="1"/>
      <w:numFmt w:val="decimal"/>
      <w:lvlText w:val="%7."/>
      <w:lvlJc w:val="left"/>
      <w:pPr>
        <w:ind w:left="5040" w:hanging="360"/>
      </w:pPr>
    </w:lvl>
    <w:lvl w:ilvl="7" w:tplc="FABCBB24" w:tentative="1">
      <w:start w:val="1"/>
      <w:numFmt w:val="lowerLetter"/>
      <w:lvlText w:val="%8."/>
      <w:lvlJc w:val="left"/>
      <w:pPr>
        <w:ind w:left="5760" w:hanging="360"/>
      </w:pPr>
    </w:lvl>
    <w:lvl w:ilvl="8" w:tplc="ECB803EC" w:tentative="1">
      <w:start w:val="1"/>
      <w:numFmt w:val="lowerRoman"/>
      <w:lvlText w:val="%9."/>
      <w:lvlJc w:val="right"/>
      <w:pPr>
        <w:ind w:left="6480" w:hanging="180"/>
      </w:pPr>
    </w:lvl>
  </w:abstractNum>
  <w:abstractNum w:abstractNumId="25" w15:restartNumberingAfterBreak="0">
    <w:nsid w:val="559E6349"/>
    <w:multiLevelType w:val="hybridMultilevel"/>
    <w:tmpl w:val="2C4E1F76"/>
    <w:lvl w:ilvl="0" w:tplc="CBE6EFE0">
      <w:start w:val="1"/>
      <w:numFmt w:val="lowerLetter"/>
      <w:lvlText w:val="%1)"/>
      <w:lvlJc w:val="left"/>
      <w:pPr>
        <w:ind w:left="720" w:hanging="360"/>
      </w:pPr>
      <w:rPr>
        <w:rFonts w:hint="default"/>
      </w:rPr>
    </w:lvl>
    <w:lvl w:ilvl="1" w:tplc="F1281F44" w:tentative="1">
      <w:start w:val="1"/>
      <w:numFmt w:val="lowerLetter"/>
      <w:lvlText w:val="%2."/>
      <w:lvlJc w:val="left"/>
      <w:pPr>
        <w:ind w:left="1440" w:hanging="360"/>
      </w:pPr>
    </w:lvl>
    <w:lvl w:ilvl="2" w:tplc="FD52E9CE" w:tentative="1">
      <w:start w:val="1"/>
      <w:numFmt w:val="lowerRoman"/>
      <w:lvlText w:val="%3."/>
      <w:lvlJc w:val="right"/>
      <w:pPr>
        <w:ind w:left="2160" w:hanging="180"/>
      </w:pPr>
    </w:lvl>
    <w:lvl w:ilvl="3" w:tplc="1F6CE638" w:tentative="1">
      <w:start w:val="1"/>
      <w:numFmt w:val="decimal"/>
      <w:lvlText w:val="%4."/>
      <w:lvlJc w:val="left"/>
      <w:pPr>
        <w:ind w:left="2880" w:hanging="360"/>
      </w:pPr>
    </w:lvl>
    <w:lvl w:ilvl="4" w:tplc="9EBABC58" w:tentative="1">
      <w:start w:val="1"/>
      <w:numFmt w:val="lowerLetter"/>
      <w:lvlText w:val="%5."/>
      <w:lvlJc w:val="left"/>
      <w:pPr>
        <w:ind w:left="3600" w:hanging="360"/>
      </w:pPr>
    </w:lvl>
    <w:lvl w:ilvl="5" w:tplc="359880AC" w:tentative="1">
      <w:start w:val="1"/>
      <w:numFmt w:val="lowerRoman"/>
      <w:lvlText w:val="%6."/>
      <w:lvlJc w:val="right"/>
      <w:pPr>
        <w:ind w:left="4320" w:hanging="180"/>
      </w:pPr>
    </w:lvl>
    <w:lvl w:ilvl="6" w:tplc="ABB0225C" w:tentative="1">
      <w:start w:val="1"/>
      <w:numFmt w:val="decimal"/>
      <w:lvlText w:val="%7."/>
      <w:lvlJc w:val="left"/>
      <w:pPr>
        <w:ind w:left="5040" w:hanging="360"/>
      </w:pPr>
    </w:lvl>
    <w:lvl w:ilvl="7" w:tplc="8018B9A8" w:tentative="1">
      <w:start w:val="1"/>
      <w:numFmt w:val="lowerLetter"/>
      <w:lvlText w:val="%8."/>
      <w:lvlJc w:val="left"/>
      <w:pPr>
        <w:ind w:left="5760" w:hanging="360"/>
      </w:pPr>
    </w:lvl>
    <w:lvl w:ilvl="8" w:tplc="EC2E2278" w:tentative="1">
      <w:start w:val="1"/>
      <w:numFmt w:val="lowerRoman"/>
      <w:lvlText w:val="%9."/>
      <w:lvlJc w:val="right"/>
      <w:pPr>
        <w:ind w:left="6480" w:hanging="180"/>
      </w:pPr>
    </w:lvl>
  </w:abstractNum>
  <w:abstractNum w:abstractNumId="26" w15:restartNumberingAfterBreak="0">
    <w:nsid w:val="560831F9"/>
    <w:multiLevelType w:val="multilevel"/>
    <w:tmpl w:val="C728BC20"/>
    <w:lvl w:ilvl="0">
      <w:start w:val="2"/>
      <w:numFmt w:val="decimal"/>
      <w:lvlText w:val="%1."/>
      <w:lvlJc w:val="left"/>
      <w:pPr>
        <w:ind w:left="456" w:hanging="456"/>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27" w15:restartNumberingAfterBreak="0">
    <w:nsid w:val="5D5E2BC8"/>
    <w:multiLevelType w:val="hybridMultilevel"/>
    <w:tmpl w:val="1CA8CC26"/>
    <w:lvl w:ilvl="0" w:tplc="952A1206">
      <w:start w:val="1"/>
      <w:numFmt w:val="decimal"/>
      <w:lvlText w:val="%1."/>
      <w:lvlJc w:val="left"/>
      <w:pPr>
        <w:ind w:left="928" w:hanging="360"/>
      </w:pPr>
      <w:rPr>
        <w:rFonts w:ascii="Arial" w:hAnsi="Arial" w:cs="Arial" w:hint="default"/>
        <w:b/>
        <w:i w:val="0"/>
        <w:sz w:val="28"/>
        <w:szCs w:val="28"/>
      </w:rPr>
    </w:lvl>
    <w:lvl w:ilvl="1" w:tplc="B89E1596">
      <w:start w:val="1"/>
      <w:numFmt w:val="upperRoman"/>
      <w:lvlText w:val="%2."/>
      <w:lvlJc w:val="left"/>
      <w:pPr>
        <w:ind w:left="1800" w:hanging="720"/>
      </w:pPr>
      <w:rPr>
        <w:rFonts w:ascii="Arial" w:hAnsi="Arial" w:cs="Arial" w:hint="default"/>
        <w:b w:val="0"/>
        <w:bCs/>
      </w:rPr>
    </w:lvl>
    <w:lvl w:ilvl="2" w:tplc="723841F6">
      <w:start w:val="1"/>
      <w:numFmt w:val="lowerRoman"/>
      <w:lvlText w:val="%3."/>
      <w:lvlJc w:val="right"/>
      <w:pPr>
        <w:ind w:left="2340" w:hanging="360"/>
      </w:pPr>
      <w:rPr>
        <w:rFonts w:hint="default"/>
        <w:b/>
        <w:i w:val="0"/>
      </w:rPr>
    </w:lvl>
    <w:lvl w:ilvl="3" w:tplc="FB129046">
      <w:start w:val="1"/>
      <w:numFmt w:val="decimal"/>
      <w:lvlText w:val="%4."/>
      <w:lvlJc w:val="left"/>
      <w:pPr>
        <w:ind w:left="2880" w:hanging="360"/>
      </w:pPr>
    </w:lvl>
    <w:lvl w:ilvl="4" w:tplc="331621FA" w:tentative="1">
      <w:start w:val="1"/>
      <w:numFmt w:val="lowerLetter"/>
      <w:lvlText w:val="%5."/>
      <w:lvlJc w:val="left"/>
      <w:pPr>
        <w:ind w:left="3600" w:hanging="360"/>
      </w:pPr>
    </w:lvl>
    <w:lvl w:ilvl="5" w:tplc="F0767CFC" w:tentative="1">
      <w:start w:val="1"/>
      <w:numFmt w:val="lowerRoman"/>
      <w:lvlText w:val="%6."/>
      <w:lvlJc w:val="right"/>
      <w:pPr>
        <w:ind w:left="4320" w:hanging="180"/>
      </w:pPr>
    </w:lvl>
    <w:lvl w:ilvl="6" w:tplc="533A2856" w:tentative="1">
      <w:start w:val="1"/>
      <w:numFmt w:val="decimal"/>
      <w:lvlText w:val="%7."/>
      <w:lvlJc w:val="left"/>
      <w:pPr>
        <w:ind w:left="5040" w:hanging="360"/>
      </w:pPr>
    </w:lvl>
    <w:lvl w:ilvl="7" w:tplc="BF5018FC" w:tentative="1">
      <w:start w:val="1"/>
      <w:numFmt w:val="lowerLetter"/>
      <w:lvlText w:val="%8."/>
      <w:lvlJc w:val="left"/>
      <w:pPr>
        <w:ind w:left="5760" w:hanging="360"/>
      </w:pPr>
    </w:lvl>
    <w:lvl w:ilvl="8" w:tplc="FE804188" w:tentative="1">
      <w:start w:val="1"/>
      <w:numFmt w:val="lowerRoman"/>
      <w:lvlText w:val="%9."/>
      <w:lvlJc w:val="right"/>
      <w:pPr>
        <w:ind w:left="6480" w:hanging="180"/>
      </w:pPr>
    </w:lvl>
  </w:abstractNum>
  <w:abstractNum w:abstractNumId="28" w15:restartNumberingAfterBreak="0">
    <w:nsid w:val="62A8218D"/>
    <w:multiLevelType w:val="hybridMultilevel"/>
    <w:tmpl w:val="36D4EDC0"/>
    <w:lvl w:ilvl="0" w:tplc="F4BC867A">
      <w:start w:val="1"/>
      <w:numFmt w:val="upperRoman"/>
      <w:lvlText w:val="%1."/>
      <w:lvlJc w:val="left"/>
      <w:pPr>
        <w:ind w:left="1080" w:hanging="720"/>
      </w:pPr>
      <w:rPr>
        <w:rFonts w:hint="default"/>
        <w:b w:val="0"/>
      </w:rPr>
    </w:lvl>
    <w:lvl w:ilvl="1" w:tplc="6F1ABCD6">
      <w:start w:val="1"/>
      <w:numFmt w:val="decimal"/>
      <w:lvlText w:val="%2."/>
      <w:lvlJc w:val="left"/>
      <w:pPr>
        <w:ind w:left="1440" w:hanging="360"/>
      </w:pPr>
      <w:rPr>
        <w:rFonts w:hint="default"/>
      </w:rPr>
    </w:lvl>
    <w:lvl w:ilvl="2" w:tplc="0582A74A" w:tentative="1">
      <w:start w:val="1"/>
      <w:numFmt w:val="lowerRoman"/>
      <w:lvlText w:val="%3."/>
      <w:lvlJc w:val="right"/>
      <w:pPr>
        <w:ind w:left="2160" w:hanging="180"/>
      </w:pPr>
    </w:lvl>
    <w:lvl w:ilvl="3" w:tplc="46A8FA1C" w:tentative="1">
      <w:start w:val="1"/>
      <w:numFmt w:val="decimal"/>
      <w:lvlText w:val="%4."/>
      <w:lvlJc w:val="left"/>
      <w:pPr>
        <w:ind w:left="2880" w:hanging="360"/>
      </w:pPr>
    </w:lvl>
    <w:lvl w:ilvl="4" w:tplc="ADF632A8" w:tentative="1">
      <w:start w:val="1"/>
      <w:numFmt w:val="lowerLetter"/>
      <w:lvlText w:val="%5."/>
      <w:lvlJc w:val="left"/>
      <w:pPr>
        <w:ind w:left="3600" w:hanging="360"/>
      </w:pPr>
    </w:lvl>
    <w:lvl w:ilvl="5" w:tplc="CFE4F548" w:tentative="1">
      <w:start w:val="1"/>
      <w:numFmt w:val="lowerRoman"/>
      <w:lvlText w:val="%6."/>
      <w:lvlJc w:val="right"/>
      <w:pPr>
        <w:ind w:left="4320" w:hanging="180"/>
      </w:pPr>
    </w:lvl>
    <w:lvl w:ilvl="6" w:tplc="9462F0B4" w:tentative="1">
      <w:start w:val="1"/>
      <w:numFmt w:val="decimal"/>
      <w:lvlText w:val="%7."/>
      <w:lvlJc w:val="left"/>
      <w:pPr>
        <w:ind w:left="5040" w:hanging="360"/>
      </w:pPr>
    </w:lvl>
    <w:lvl w:ilvl="7" w:tplc="A82060AE" w:tentative="1">
      <w:start w:val="1"/>
      <w:numFmt w:val="lowerLetter"/>
      <w:lvlText w:val="%8."/>
      <w:lvlJc w:val="left"/>
      <w:pPr>
        <w:ind w:left="5760" w:hanging="360"/>
      </w:pPr>
    </w:lvl>
    <w:lvl w:ilvl="8" w:tplc="5F50E1E6" w:tentative="1">
      <w:start w:val="1"/>
      <w:numFmt w:val="lowerRoman"/>
      <w:lvlText w:val="%9."/>
      <w:lvlJc w:val="right"/>
      <w:pPr>
        <w:ind w:left="6480" w:hanging="180"/>
      </w:pPr>
    </w:lvl>
  </w:abstractNum>
  <w:abstractNum w:abstractNumId="29" w15:restartNumberingAfterBreak="0">
    <w:nsid w:val="62C60984"/>
    <w:multiLevelType w:val="hybridMultilevel"/>
    <w:tmpl w:val="5D6ED17E"/>
    <w:lvl w:ilvl="0" w:tplc="FDC29074">
      <w:start w:val="1"/>
      <w:numFmt w:val="lowerLetter"/>
      <w:lvlText w:val="%1)"/>
      <w:lvlJc w:val="left"/>
      <w:pPr>
        <w:ind w:left="720" w:hanging="360"/>
      </w:pPr>
      <w:rPr>
        <w:rFonts w:hint="default"/>
      </w:rPr>
    </w:lvl>
    <w:lvl w:ilvl="1" w:tplc="34C00886" w:tentative="1">
      <w:start w:val="1"/>
      <w:numFmt w:val="lowerLetter"/>
      <w:lvlText w:val="%2."/>
      <w:lvlJc w:val="left"/>
      <w:pPr>
        <w:ind w:left="1440" w:hanging="360"/>
      </w:pPr>
    </w:lvl>
    <w:lvl w:ilvl="2" w:tplc="81785682" w:tentative="1">
      <w:start w:val="1"/>
      <w:numFmt w:val="lowerRoman"/>
      <w:lvlText w:val="%3."/>
      <w:lvlJc w:val="right"/>
      <w:pPr>
        <w:ind w:left="2160" w:hanging="180"/>
      </w:pPr>
    </w:lvl>
    <w:lvl w:ilvl="3" w:tplc="176AAC28" w:tentative="1">
      <w:start w:val="1"/>
      <w:numFmt w:val="decimal"/>
      <w:lvlText w:val="%4."/>
      <w:lvlJc w:val="left"/>
      <w:pPr>
        <w:ind w:left="2880" w:hanging="360"/>
      </w:pPr>
    </w:lvl>
    <w:lvl w:ilvl="4" w:tplc="EAD6CA4A" w:tentative="1">
      <w:start w:val="1"/>
      <w:numFmt w:val="lowerLetter"/>
      <w:lvlText w:val="%5."/>
      <w:lvlJc w:val="left"/>
      <w:pPr>
        <w:ind w:left="3600" w:hanging="360"/>
      </w:pPr>
    </w:lvl>
    <w:lvl w:ilvl="5" w:tplc="135AA49C" w:tentative="1">
      <w:start w:val="1"/>
      <w:numFmt w:val="lowerRoman"/>
      <w:lvlText w:val="%6."/>
      <w:lvlJc w:val="right"/>
      <w:pPr>
        <w:ind w:left="4320" w:hanging="180"/>
      </w:pPr>
    </w:lvl>
    <w:lvl w:ilvl="6" w:tplc="9E70A6A2" w:tentative="1">
      <w:start w:val="1"/>
      <w:numFmt w:val="decimal"/>
      <w:lvlText w:val="%7."/>
      <w:lvlJc w:val="left"/>
      <w:pPr>
        <w:ind w:left="5040" w:hanging="360"/>
      </w:pPr>
    </w:lvl>
    <w:lvl w:ilvl="7" w:tplc="3FA293B2" w:tentative="1">
      <w:start w:val="1"/>
      <w:numFmt w:val="lowerLetter"/>
      <w:lvlText w:val="%8."/>
      <w:lvlJc w:val="left"/>
      <w:pPr>
        <w:ind w:left="5760" w:hanging="360"/>
      </w:pPr>
    </w:lvl>
    <w:lvl w:ilvl="8" w:tplc="A67ED01C" w:tentative="1">
      <w:start w:val="1"/>
      <w:numFmt w:val="lowerRoman"/>
      <w:lvlText w:val="%9."/>
      <w:lvlJc w:val="right"/>
      <w:pPr>
        <w:ind w:left="6480" w:hanging="180"/>
      </w:pPr>
    </w:lvl>
  </w:abstractNum>
  <w:abstractNum w:abstractNumId="30" w15:restartNumberingAfterBreak="0">
    <w:nsid w:val="62E35A7B"/>
    <w:multiLevelType w:val="hybridMultilevel"/>
    <w:tmpl w:val="A52AAE60"/>
    <w:lvl w:ilvl="0" w:tplc="F49E08D2">
      <w:start w:val="1"/>
      <w:numFmt w:val="lowerRoman"/>
      <w:lvlText w:val="%1."/>
      <w:lvlJc w:val="left"/>
      <w:pPr>
        <w:ind w:left="1080" w:hanging="720"/>
      </w:pPr>
      <w:rPr>
        <w:rFonts w:hint="default"/>
        <w:b/>
        <w:bCs/>
      </w:rPr>
    </w:lvl>
    <w:lvl w:ilvl="1" w:tplc="CB285F0E" w:tentative="1">
      <w:start w:val="1"/>
      <w:numFmt w:val="lowerLetter"/>
      <w:lvlText w:val="%2."/>
      <w:lvlJc w:val="left"/>
      <w:pPr>
        <w:ind w:left="1440" w:hanging="360"/>
      </w:pPr>
    </w:lvl>
    <w:lvl w:ilvl="2" w:tplc="37C044E8" w:tentative="1">
      <w:start w:val="1"/>
      <w:numFmt w:val="lowerRoman"/>
      <w:lvlText w:val="%3."/>
      <w:lvlJc w:val="right"/>
      <w:pPr>
        <w:ind w:left="2160" w:hanging="180"/>
      </w:pPr>
    </w:lvl>
    <w:lvl w:ilvl="3" w:tplc="07FA3C00" w:tentative="1">
      <w:start w:val="1"/>
      <w:numFmt w:val="decimal"/>
      <w:lvlText w:val="%4."/>
      <w:lvlJc w:val="left"/>
      <w:pPr>
        <w:ind w:left="2880" w:hanging="360"/>
      </w:pPr>
    </w:lvl>
    <w:lvl w:ilvl="4" w:tplc="3FFE6C94" w:tentative="1">
      <w:start w:val="1"/>
      <w:numFmt w:val="lowerLetter"/>
      <w:lvlText w:val="%5."/>
      <w:lvlJc w:val="left"/>
      <w:pPr>
        <w:ind w:left="3600" w:hanging="360"/>
      </w:pPr>
    </w:lvl>
    <w:lvl w:ilvl="5" w:tplc="C776833C" w:tentative="1">
      <w:start w:val="1"/>
      <w:numFmt w:val="lowerRoman"/>
      <w:lvlText w:val="%6."/>
      <w:lvlJc w:val="right"/>
      <w:pPr>
        <w:ind w:left="4320" w:hanging="180"/>
      </w:pPr>
    </w:lvl>
    <w:lvl w:ilvl="6" w:tplc="0F989950" w:tentative="1">
      <w:start w:val="1"/>
      <w:numFmt w:val="decimal"/>
      <w:lvlText w:val="%7."/>
      <w:lvlJc w:val="left"/>
      <w:pPr>
        <w:ind w:left="5040" w:hanging="360"/>
      </w:pPr>
    </w:lvl>
    <w:lvl w:ilvl="7" w:tplc="291EE76E" w:tentative="1">
      <w:start w:val="1"/>
      <w:numFmt w:val="lowerLetter"/>
      <w:lvlText w:val="%8."/>
      <w:lvlJc w:val="left"/>
      <w:pPr>
        <w:ind w:left="5760" w:hanging="360"/>
      </w:pPr>
    </w:lvl>
    <w:lvl w:ilvl="8" w:tplc="FE6AE1A6" w:tentative="1">
      <w:start w:val="1"/>
      <w:numFmt w:val="lowerRoman"/>
      <w:lvlText w:val="%9."/>
      <w:lvlJc w:val="right"/>
      <w:pPr>
        <w:ind w:left="6480" w:hanging="180"/>
      </w:pPr>
    </w:lvl>
  </w:abstractNum>
  <w:abstractNum w:abstractNumId="31" w15:restartNumberingAfterBreak="0">
    <w:nsid w:val="676C547C"/>
    <w:multiLevelType w:val="hybridMultilevel"/>
    <w:tmpl w:val="BA943F0C"/>
    <w:lvl w:ilvl="0" w:tplc="52E6C01E">
      <w:start w:val="1"/>
      <w:numFmt w:val="lowerLetter"/>
      <w:lvlText w:val="%1)"/>
      <w:lvlJc w:val="left"/>
      <w:pPr>
        <w:ind w:left="720" w:hanging="360"/>
      </w:pPr>
      <w:rPr>
        <w:rFonts w:hint="default"/>
      </w:rPr>
    </w:lvl>
    <w:lvl w:ilvl="1" w:tplc="D5B2D03A" w:tentative="1">
      <w:start w:val="1"/>
      <w:numFmt w:val="lowerLetter"/>
      <w:lvlText w:val="%2."/>
      <w:lvlJc w:val="left"/>
      <w:pPr>
        <w:ind w:left="1440" w:hanging="360"/>
      </w:pPr>
    </w:lvl>
    <w:lvl w:ilvl="2" w:tplc="E52EA94C" w:tentative="1">
      <w:start w:val="1"/>
      <w:numFmt w:val="lowerRoman"/>
      <w:lvlText w:val="%3."/>
      <w:lvlJc w:val="right"/>
      <w:pPr>
        <w:ind w:left="2160" w:hanging="180"/>
      </w:pPr>
    </w:lvl>
    <w:lvl w:ilvl="3" w:tplc="4CF239EA" w:tentative="1">
      <w:start w:val="1"/>
      <w:numFmt w:val="decimal"/>
      <w:lvlText w:val="%4."/>
      <w:lvlJc w:val="left"/>
      <w:pPr>
        <w:ind w:left="2880" w:hanging="360"/>
      </w:pPr>
    </w:lvl>
    <w:lvl w:ilvl="4" w:tplc="30E6722E" w:tentative="1">
      <w:start w:val="1"/>
      <w:numFmt w:val="lowerLetter"/>
      <w:lvlText w:val="%5."/>
      <w:lvlJc w:val="left"/>
      <w:pPr>
        <w:ind w:left="3600" w:hanging="360"/>
      </w:pPr>
    </w:lvl>
    <w:lvl w:ilvl="5" w:tplc="CAB4D468" w:tentative="1">
      <w:start w:val="1"/>
      <w:numFmt w:val="lowerRoman"/>
      <w:lvlText w:val="%6."/>
      <w:lvlJc w:val="right"/>
      <w:pPr>
        <w:ind w:left="4320" w:hanging="180"/>
      </w:pPr>
    </w:lvl>
    <w:lvl w:ilvl="6" w:tplc="115C3558" w:tentative="1">
      <w:start w:val="1"/>
      <w:numFmt w:val="decimal"/>
      <w:lvlText w:val="%7."/>
      <w:lvlJc w:val="left"/>
      <w:pPr>
        <w:ind w:left="5040" w:hanging="360"/>
      </w:pPr>
    </w:lvl>
    <w:lvl w:ilvl="7" w:tplc="FB442B06" w:tentative="1">
      <w:start w:val="1"/>
      <w:numFmt w:val="lowerLetter"/>
      <w:lvlText w:val="%8."/>
      <w:lvlJc w:val="left"/>
      <w:pPr>
        <w:ind w:left="5760" w:hanging="360"/>
      </w:pPr>
    </w:lvl>
    <w:lvl w:ilvl="8" w:tplc="CAF82BAC" w:tentative="1">
      <w:start w:val="1"/>
      <w:numFmt w:val="lowerRoman"/>
      <w:lvlText w:val="%9."/>
      <w:lvlJc w:val="right"/>
      <w:pPr>
        <w:ind w:left="6480" w:hanging="180"/>
      </w:pPr>
    </w:lvl>
  </w:abstractNum>
  <w:abstractNum w:abstractNumId="32" w15:restartNumberingAfterBreak="0">
    <w:nsid w:val="68F4378C"/>
    <w:multiLevelType w:val="hybridMultilevel"/>
    <w:tmpl w:val="5D6438E4"/>
    <w:lvl w:ilvl="0" w:tplc="90963580">
      <w:start w:val="1"/>
      <w:numFmt w:val="decimal"/>
      <w:lvlText w:val="%1."/>
      <w:lvlJc w:val="left"/>
      <w:pPr>
        <w:ind w:left="928" w:hanging="360"/>
      </w:pPr>
      <w:rPr>
        <w:rFonts w:ascii="Arial" w:hAnsi="Arial" w:cs="Arial" w:hint="default"/>
        <w:b/>
        <w:i w:val="0"/>
        <w:sz w:val="26"/>
        <w:szCs w:val="26"/>
      </w:rPr>
    </w:lvl>
    <w:lvl w:ilvl="1" w:tplc="B63CB580">
      <w:start w:val="1"/>
      <w:numFmt w:val="upperRoman"/>
      <w:lvlText w:val="%2."/>
      <w:lvlJc w:val="left"/>
      <w:pPr>
        <w:ind w:left="1800" w:hanging="720"/>
      </w:pPr>
      <w:rPr>
        <w:rFonts w:ascii="Arial" w:hAnsi="Arial" w:cs="Arial" w:hint="default"/>
        <w:b w:val="0"/>
        <w:bCs/>
      </w:rPr>
    </w:lvl>
    <w:lvl w:ilvl="2" w:tplc="670EEE0E">
      <w:start w:val="1"/>
      <w:numFmt w:val="lowerLetter"/>
      <w:lvlText w:val="%3)"/>
      <w:lvlJc w:val="left"/>
      <w:pPr>
        <w:ind w:left="2340" w:hanging="360"/>
      </w:pPr>
      <w:rPr>
        <w:rFonts w:hint="default"/>
        <w:b/>
        <w:i w:val="0"/>
      </w:rPr>
    </w:lvl>
    <w:lvl w:ilvl="3" w:tplc="0CB6E17E">
      <w:start w:val="1"/>
      <w:numFmt w:val="decimal"/>
      <w:lvlText w:val="%4."/>
      <w:lvlJc w:val="left"/>
      <w:pPr>
        <w:ind w:left="2880" w:hanging="360"/>
      </w:pPr>
    </w:lvl>
    <w:lvl w:ilvl="4" w:tplc="4B380EB4" w:tentative="1">
      <w:start w:val="1"/>
      <w:numFmt w:val="lowerLetter"/>
      <w:lvlText w:val="%5."/>
      <w:lvlJc w:val="left"/>
      <w:pPr>
        <w:ind w:left="3600" w:hanging="360"/>
      </w:pPr>
    </w:lvl>
    <w:lvl w:ilvl="5" w:tplc="5204F738" w:tentative="1">
      <w:start w:val="1"/>
      <w:numFmt w:val="lowerRoman"/>
      <w:lvlText w:val="%6."/>
      <w:lvlJc w:val="right"/>
      <w:pPr>
        <w:ind w:left="4320" w:hanging="180"/>
      </w:pPr>
    </w:lvl>
    <w:lvl w:ilvl="6" w:tplc="BDCCC256" w:tentative="1">
      <w:start w:val="1"/>
      <w:numFmt w:val="decimal"/>
      <w:lvlText w:val="%7."/>
      <w:lvlJc w:val="left"/>
      <w:pPr>
        <w:ind w:left="5040" w:hanging="360"/>
      </w:pPr>
    </w:lvl>
    <w:lvl w:ilvl="7" w:tplc="E362D5AC" w:tentative="1">
      <w:start w:val="1"/>
      <w:numFmt w:val="lowerLetter"/>
      <w:lvlText w:val="%8."/>
      <w:lvlJc w:val="left"/>
      <w:pPr>
        <w:ind w:left="5760" w:hanging="360"/>
      </w:pPr>
    </w:lvl>
    <w:lvl w:ilvl="8" w:tplc="B93841C6" w:tentative="1">
      <w:start w:val="1"/>
      <w:numFmt w:val="lowerRoman"/>
      <w:lvlText w:val="%9."/>
      <w:lvlJc w:val="right"/>
      <w:pPr>
        <w:ind w:left="6480" w:hanging="180"/>
      </w:pPr>
    </w:lvl>
  </w:abstractNum>
  <w:abstractNum w:abstractNumId="33" w15:restartNumberingAfterBreak="0">
    <w:nsid w:val="6C804905"/>
    <w:multiLevelType w:val="hybridMultilevel"/>
    <w:tmpl w:val="369431C8"/>
    <w:lvl w:ilvl="0" w:tplc="033A4A02">
      <w:start w:val="1"/>
      <w:numFmt w:val="lowerLetter"/>
      <w:lvlText w:val="%1)"/>
      <w:lvlJc w:val="left"/>
      <w:pPr>
        <w:ind w:left="-54" w:hanging="372"/>
      </w:pPr>
      <w:rPr>
        <w:rFonts w:hint="default"/>
      </w:rPr>
    </w:lvl>
    <w:lvl w:ilvl="1" w:tplc="B6C415BC" w:tentative="1">
      <w:start w:val="1"/>
      <w:numFmt w:val="lowerLetter"/>
      <w:lvlText w:val="%2."/>
      <w:lvlJc w:val="left"/>
      <w:pPr>
        <w:ind w:left="654" w:hanging="360"/>
      </w:pPr>
    </w:lvl>
    <w:lvl w:ilvl="2" w:tplc="2FDEBC8E" w:tentative="1">
      <w:start w:val="1"/>
      <w:numFmt w:val="lowerRoman"/>
      <w:lvlText w:val="%3."/>
      <w:lvlJc w:val="right"/>
      <w:pPr>
        <w:ind w:left="1374" w:hanging="180"/>
      </w:pPr>
    </w:lvl>
    <w:lvl w:ilvl="3" w:tplc="0890D992" w:tentative="1">
      <w:start w:val="1"/>
      <w:numFmt w:val="decimal"/>
      <w:lvlText w:val="%4."/>
      <w:lvlJc w:val="left"/>
      <w:pPr>
        <w:ind w:left="2094" w:hanging="360"/>
      </w:pPr>
    </w:lvl>
    <w:lvl w:ilvl="4" w:tplc="4F9CA4CE" w:tentative="1">
      <w:start w:val="1"/>
      <w:numFmt w:val="lowerLetter"/>
      <w:lvlText w:val="%5."/>
      <w:lvlJc w:val="left"/>
      <w:pPr>
        <w:ind w:left="2814" w:hanging="360"/>
      </w:pPr>
    </w:lvl>
    <w:lvl w:ilvl="5" w:tplc="0E1001BE" w:tentative="1">
      <w:start w:val="1"/>
      <w:numFmt w:val="lowerRoman"/>
      <w:lvlText w:val="%6."/>
      <w:lvlJc w:val="right"/>
      <w:pPr>
        <w:ind w:left="3534" w:hanging="180"/>
      </w:pPr>
    </w:lvl>
    <w:lvl w:ilvl="6" w:tplc="184C945C" w:tentative="1">
      <w:start w:val="1"/>
      <w:numFmt w:val="decimal"/>
      <w:lvlText w:val="%7."/>
      <w:lvlJc w:val="left"/>
      <w:pPr>
        <w:ind w:left="4254" w:hanging="360"/>
      </w:pPr>
    </w:lvl>
    <w:lvl w:ilvl="7" w:tplc="2DFEB620" w:tentative="1">
      <w:start w:val="1"/>
      <w:numFmt w:val="lowerLetter"/>
      <w:lvlText w:val="%8."/>
      <w:lvlJc w:val="left"/>
      <w:pPr>
        <w:ind w:left="4974" w:hanging="360"/>
      </w:pPr>
    </w:lvl>
    <w:lvl w:ilvl="8" w:tplc="A028C7BA" w:tentative="1">
      <w:start w:val="1"/>
      <w:numFmt w:val="lowerRoman"/>
      <w:lvlText w:val="%9."/>
      <w:lvlJc w:val="right"/>
      <w:pPr>
        <w:ind w:left="5694" w:hanging="180"/>
      </w:pPr>
    </w:lvl>
  </w:abstractNum>
  <w:abstractNum w:abstractNumId="34" w15:restartNumberingAfterBreak="0">
    <w:nsid w:val="78077FAA"/>
    <w:multiLevelType w:val="hybridMultilevel"/>
    <w:tmpl w:val="6044A548"/>
    <w:lvl w:ilvl="0" w:tplc="544C62F2">
      <w:start w:val="1"/>
      <w:numFmt w:val="lowerRoman"/>
      <w:lvlText w:val="%1."/>
      <w:lvlJc w:val="left"/>
      <w:pPr>
        <w:ind w:left="1080" w:hanging="720"/>
      </w:pPr>
      <w:rPr>
        <w:rFonts w:hint="default"/>
        <w:b/>
        <w:bCs/>
      </w:rPr>
    </w:lvl>
    <w:lvl w:ilvl="1" w:tplc="7764A592" w:tentative="1">
      <w:start w:val="1"/>
      <w:numFmt w:val="lowerLetter"/>
      <w:lvlText w:val="%2."/>
      <w:lvlJc w:val="left"/>
      <w:pPr>
        <w:ind w:left="1440" w:hanging="360"/>
      </w:pPr>
    </w:lvl>
    <w:lvl w:ilvl="2" w:tplc="5036A004" w:tentative="1">
      <w:start w:val="1"/>
      <w:numFmt w:val="lowerRoman"/>
      <w:lvlText w:val="%3."/>
      <w:lvlJc w:val="right"/>
      <w:pPr>
        <w:ind w:left="2160" w:hanging="180"/>
      </w:pPr>
    </w:lvl>
    <w:lvl w:ilvl="3" w:tplc="2E0C07EC" w:tentative="1">
      <w:start w:val="1"/>
      <w:numFmt w:val="decimal"/>
      <w:lvlText w:val="%4."/>
      <w:lvlJc w:val="left"/>
      <w:pPr>
        <w:ind w:left="2880" w:hanging="360"/>
      </w:pPr>
    </w:lvl>
    <w:lvl w:ilvl="4" w:tplc="38D46A7E" w:tentative="1">
      <w:start w:val="1"/>
      <w:numFmt w:val="lowerLetter"/>
      <w:lvlText w:val="%5."/>
      <w:lvlJc w:val="left"/>
      <w:pPr>
        <w:ind w:left="3600" w:hanging="360"/>
      </w:pPr>
    </w:lvl>
    <w:lvl w:ilvl="5" w:tplc="F5F8D35A" w:tentative="1">
      <w:start w:val="1"/>
      <w:numFmt w:val="lowerRoman"/>
      <w:lvlText w:val="%6."/>
      <w:lvlJc w:val="right"/>
      <w:pPr>
        <w:ind w:left="4320" w:hanging="180"/>
      </w:pPr>
    </w:lvl>
    <w:lvl w:ilvl="6" w:tplc="BA9C7A94" w:tentative="1">
      <w:start w:val="1"/>
      <w:numFmt w:val="decimal"/>
      <w:lvlText w:val="%7."/>
      <w:lvlJc w:val="left"/>
      <w:pPr>
        <w:ind w:left="5040" w:hanging="360"/>
      </w:pPr>
    </w:lvl>
    <w:lvl w:ilvl="7" w:tplc="14E4B486" w:tentative="1">
      <w:start w:val="1"/>
      <w:numFmt w:val="lowerLetter"/>
      <w:lvlText w:val="%8."/>
      <w:lvlJc w:val="left"/>
      <w:pPr>
        <w:ind w:left="5760" w:hanging="360"/>
      </w:pPr>
    </w:lvl>
    <w:lvl w:ilvl="8" w:tplc="E6DAED16" w:tentative="1">
      <w:start w:val="1"/>
      <w:numFmt w:val="lowerRoman"/>
      <w:lvlText w:val="%9."/>
      <w:lvlJc w:val="right"/>
      <w:pPr>
        <w:ind w:left="6480" w:hanging="180"/>
      </w:pPr>
    </w:lvl>
  </w:abstractNum>
  <w:abstractNum w:abstractNumId="35" w15:restartNumberingAfterBreak="0">
    <w:nsid w:val="781504E7"/>
    <w:multiLevelType w:val="hybridMultilevel"/>
    <w:tmpl w:val="F392AA00"/>
    <w:lvl w:ilvl="0" w:tplc="E4E26C00">
      <w:start w:val="1"/>
      <w:numFmt w:val="upperLetter"/>
      <w:lvlText w:val="%1."/>
      <w:lvlJc w:val="left"/>
      <w:pPr>
        <w:ind w:left="303" w:hanging="360"/>
      </w:pPr>
      <w:rPr>
        <w:rFonts w:hint="default"/>
      </w:rPr>
    </w:lvl>
    <w:lvl w:ilvl="1" w:tplc="CA524880" w:tentative="1">
      <w:start w:val="1"/>
      <w:numFmt w:val="lowerLetter"/>
      <w:lvlText w:val="%2."/>
      <w:lvlJc w:val="left"/>
      <w:pPr>
        <w:ind w:left="1023" w:hanging="360"/>
      </w:pPr>
    </w:lvl>
    <w:lvl w:ilvl="2" w:tplc="E22A288E" w:tentative="1">
      <w:start w:val="1"/>
      <w:numFmt w:val="lowerRoman"/>
      <w:lvlText w:val="%3."/>
      <w:lvlJc w:val="right"/>
      <w:pPr>
        <w:ind w:left="1743" w:hanging="180"/>
      </w:pPr>
    </w:lvl>
    <w:lvl w:ilvl="3" w:tplc="45D09002" w:tentative="1">
      <w:start w:val="1"/>
      <w:numFmt w:val="decimal"/>
      <w:lvlText w:val="%4."/>
      <w:lvlJc w:val="left"/>
      <w:pPr>
        <w:ind w:left="2463" w:hanging="360"/>
      </w:pPr>
    </w:lvl>
    <w:lvl w:ilvl="4" w:tplc="1E40E942" w:tentative="1">
      <w:start w:val="1"/>
      <w:numFmt w:val="lowerLetter"/>
      <w:lvlText w:val="%5."/>
      <w:lvlJc w:val="left"/>
      <w:pPr>
        <w:ind w:left="3183" w:hanging="360"/>
      </w:pPr>
    </w:lvl>
    <w:lvl w:ilvl="5" w:tplc="29D2A42E" w:tentative="1">
      <w:start w:val="1"/>
      <w:numFmt w:val="lowerRoman"/>
      <w:lvlText w:val="%6."/>
      <w:lvlJc w:val="right"/>
      <w:pPr>
        <w:ind w:left="3903" w:hanging="180"/>
      </w:pPr>
    </w:lvl>
    <w:lvl w:ilvl="6" w:tplc="1EECC0F0" w:tentative="1">
      <w:start w:val="1"/>
      <w:numFmt w:val="decimal"/>
      <w:lvlText w:val="%7."/>
      <w:lvlJc w:val="left"/>
      <w:pPr>
        <w:ind w:left="4623" w:hanging="360"/>
      </w:pPr>
    </w:lvl>
    <w:lvl w:ilvl="7" w:tplc="6874C4A4" w:tentative="1">
      <w:start w:val="1"/>
      <w:numFmt w:val="lowerLetter"/>
      <w:lvlText w:val="%8."/>
      <w:lvlJc w:val="left"/>
      <w:pPr>
        <w:ind w:left="5343" w:hanging="360"/>
      </w:pPr>
    </w:lvl>
    <w:lvl w:ilvl="8" w:tplc="6A1649C6" w:tentative="1">
      <w:start w:val="1"/>
      <w:numFmt w:val="lowerRoman"/>
      <w:lvlText w:val="%9."/>
      <w:lvlJc w:val="right"/>
      <w:pPr>
        <w:ind w:left="6063" w:hanging="180"/>
      </w:pPr>
    </w:lvl>
  </w:abstractNum>
  <w:abstractNum w:abstractNumId="36" w15:restartNumberingAfterBreak="0">
    <w:nsid w:val="784B2FBC"/>
    <w:multiLevelType w:val="hybridMultilevel"/>
    <w:tmpl w:val="77EE44E0"/>
    <w:lvl w:ilvl="0" w:tplc="1BE465F0">
      <w:start w:val="1"/>
      <w:numFmt w:val="lowerLetter"/>
      <w:lvlText w:val="%1)"/>
      <w:lvlJc w:val="left"/>
      <w:pPr>
        <w:ind w:left="760" w:hanging="400"/>
      </w:pPr>
      <w:rPr>
        <w:rFonts w:hint="default"/>
        <w:b/>
      </w:rPr>
    </w:lvl>
    <w:lvl w:ilvl="1" w:tplc="3E5EF09E" w:tentative="1">
      <w:start w:val="1"/>
      <w:numFmt w:val="lowerLetter"/>
      <w:lvlText w:val="%2."/>
      <w:lvlJc w:val="left"/>
      <w:pPr>
        <w:ind w:left="1440" w:hanging="360"/>
      </w:pPr>
    </w:lvl>
    <w:lvl w:ilvl="2" w:tplc="61509046" w:tentative="1">
      <w:start w:val="1"/>
      <w:numFmt w:val="lowerRoman"/>
      <w:lvlText w:val="%3."/>
      <w:lvlJc w:val="right"/>
      <w:pPr>
        <w:ind w:left="2160" w:hanging="180"/>
      </w:pPr>
    </w:lvl>
    <w:lvl w:ilvl="3" w:tplc="58203C66" w:tentative="1">
      <w:start w:val="1"/>
      <w:numFmt w:val="decimal"/>
      <w:lvlText w:val="%4."/>
      <w:lvlJc w:val="left"/>
      <w:pPr>
        <w:ind w:left="2880" w:hanging="360"/>
      </w:pPr>
    </w:lvl>
    <w:lvl w:ilvl="4" w:tplc="7DD829F4" w:tentative="1">
      <w:start w:val="1"/>
      <w:numFmt w:val="lowerLetter"/>
      <w:lvlText w:val="%5."/>
      <w:lvlJc w:val="left"/>
      <w:pPr>
        <w:ind w:left="3600" w:hanging="360"/>
      </w:pPr>
    </w:lvl>
    <w:lvl w:ilvl="5" w:tplc="E3E0AF4C" w:tentative="1">
      <w:start w:val="1"/>
      <w:numFmt w:val="lowerRoman"/>
      <w:lvlText w:val="%6."/>
      <w:lvlJc w:val="right"/>
      <w:pPr>
        <w:ind w:left="4320" w:hanging="180"/>
      </w:pPr>
    </w:lvl>
    <w:lvl w:ilvl="6" w:tplc="738E9E86" w:tentative="1">
      <w:start w:val="1"/>
      <w:numFmt w:val="decimal"/>
      <w:lvlText w:val="%7."/>
      <w:lvlJc w:val="left"/>
      <w:pPr>
        <w:ind w:left="5040" w:hanging="360"/>
      </w:pPr>
    </w:lvl>
    <w:lvl w:ilvl="7" w:tplc="FEC08F9E" w:tentative="1">
      <w:start w:val="1"/>
      <w:numFmt w:val="lowerLetter"/>
      <w:lvlText w:val="%8."/>
      <w:lvlJc w:val="left"/>
      <w:pPr>
        <w:ind w:left="5760" w:hanging="360"/>
      </w:pPr>
    </w:lvl>
    <w:lvl w:ilvl="8" w:tplc="1DDCE330" w:tentative="1">
      <w:start w:val="1"/>
      <w:numFmt w:val="lowerRoman"/>
      <w:lvlText w:val="%9."/>
      <w:lvlJc w:val="right"/>
      <w:pPr>
        <w:ind w:left="6480" w:hanging="180"/>
      </w:pPr>
    </w:lvl>
  </w:abstractNum>
  <w:abstractNum w:abstractNumId="37" w15:restartNumberingAfterBreak="0">
    <w:nsid w:val="785356F0"/>
    <w:multiLevelType w:val="hybridMultilevel"/>
    <w:tmpl w:val="6C7E802C"/>
    <w:lvl w:ilvl="0" w:tplc="A6020742">
      <w:start w:val="109"/>
      <w:numFmt w:val="decimal"/>
      <w:pStyle w:val="CIDHBUENO"/>
      <w:lvlText w:val="%1."/>
      <w:lvlJc w:val="left"/>
      <w:pPr>
        <w:ind w:left="1499" w:hanging="363"/>
      </w:pPr>
      <w:rPr>
        <w:rFonts w:hint="default"/>
      </w:rPr>
    </w:lvl>
    <w:lvl w:ilvl="1" w:tplc="D0D06DE8" w:tentative="1">
      <w:start w:val="1"/>
      <w:numFmt w:val="lowerLetter"/>
      <w:lvlText w:val="%2."/>
      <w:lvlJc w:val="left"/>
      <w:pPr>
        <w:ind w:left="1440" w:hanging="360"/>
      </w:pPr>
    </w:lvl>
    <w:lvl w:ilvl="2" w:tplc="F8BAA6D6" w:tentative="1">
      <w:start w:val="1"/>
      <w:numFmt w:val="lowerRoman"/>
      <w:lvlText w:val="%3."/>
      <w:lvlJc w:val="right"/>
      <w:pPr>
        <w:ind w:left="2160" w:hanging="180"/>
      </w:pPr>
    </w:lvl>
    <w:lvl w:ilvl="3" w:tplc="147E9974" w:tentative="1">
      <w:start w:val="1"/>
      <w:numFmt w:val="decimal"/>
      <w:lvlText w:val="%4."/>
      <w:lvlJc w:val="left"/>
      <w:pPr>
        <w:ind w:left="2880" w:hanging="360"/>
      </w:pPr>
    </w:lvl>
    <w:lvl w:ilvl="4" w:tplc="82F8E800" w:tentative="1">
      <w:start w:val="1"/>
      <w:numFmt w:val="lowerLetter"/>
      <w:lvlText w:val="%5."/>
      <w:lvlJc w:val="left"/>
      <w:pPr>
        <w:ind w:left="3600" w:hanging="360"/>
      </w:pPr>
    </w:lvl>
    <w:lvl w:ilvl="5" w:tplc="DF36CCAE" w:tentative="1">
      <w:start w:val="1"/>
      <w:numFmt w:val="lowerRoman"/>
      <w:lvlText w:val="%6."/>
      <w:lvlJc w:val="right"/>
      <w:pPr>
        <w:ind w:left="4320" w:hanging="180"/>
      </w:pPr>
    </w:lvl>
    <w:lvl w:ilvl="6" w:tplc="C194DA9C" w:tentative="1">
      <w:start w:val="1"/>
      <w:numFmt w:val="decimal"/>
      <w:lvlText w:val="%7."/>
      <w:lvlJc w:val="left"/>
      <w:pPr>
        <w:ind w:left="5040" w:hanging="360"/>
      </w:pPr>
    </w:lvl>
    <w:lvl w:ilvl="7" w:tplc="1C58ACE4" w:tentative="1">
      <w:start w:val="1"/>
      <w:numFmt w:val="lowerLetter"/>
      <w:lvlText w:val="%8."/>
      <w:lvlJc w:val="left"/>
      <w:pPr>
        <w:ind w:left="5760" w:hanging="360"/>
      </w:pPr>
    </w:lvl>
    <w:lvl w:ilvl="8" w:tplc="3FBA35EC" w:tentative="1">
      <w:start w:val="1"/>
      <w:numFmt w:val="lowerRoman"/>
      <w:lvlText w:val="%9."/>
      <w:lvlJc w:val="right"/>
      <w:pPr>
        <w:ind w:left="6480" w:hanging="180"/>
      </w:pPr>
    </w:lvl>
  </w:abstractNum>
  <w:abstractNum w:abstractNumId="38" w15:restartNumberingAfterBreak="0">
    <w:nsid w:val="7A9F6702"/>
    <w:multiLevelType w:val="hybridMultilevel"/>
    <w:tmpl w:val="A15AA83A"/>
    <w:lvl w:ilvl="0" w:tplc="CB9A815C">
      <w:start w:val="1"/>
      <w:numFmt w:val="lowerRoman"/>
      <w:lvlText w:val="%1."/>
      <w:lvlJc w:val="left"/>
      <w:pPr>
        <w:ind w:left="1080" w:hanging="720"/>
      </w:pPr>
      <w:rPr>
        <w:rFonts w:hint="default"/>
        <w:b/>
        <w:bCs/>
      </w:rPr>
    </w:lvl>
    <w:lvl w:ilvl="1" w:tplc="3B7EDEFC">
      <w:start w:val="1"/>
      <w:numFmt w:val="lowerRoman"/>
      <w:lvlText w:val="%2)"/>
      <w:lvlJc w:val="left"/>
      <w:pPr>
        <w:ind w:left="1800" w:hanging="720"/>
      </w:pPr>
      <w:rPr>
        <w:rFonts w:hint="default"/>
      </w:rPr>
    </w:lvl>
    <w:lvl w:ilvl="2" w:tplc="F0B4E6D4">
      <w:start w:val="1"/>
      <w:numFmt w:val="lowerRoman"/>
      <w:lvlText w:val="%3."/>
      <w:lvlJc w:val="right"/>
      <w:pPr>
        <w:ind w:left="2160" w:hanging="180"/>
      </w:pPr>
      <w:rPr>
        <w:b/>
        <w:bCs/>
      </w:rPr>
    </w:lvl>
    <w:lvl w:ilvl="3" w:tplc="0EC046CA">
      <w:start w:val="1"/>
      <w:numFmt w:val="upperLetter"/>
      <w:lvlText w:val="%4."/>
      <w:lvlJc w:val="left"/>
      <w:pPr>
        <w:ind w:left="2880" w:hanging="360"/>
      </w:pPr>
      <w:rPr>
        <w:rFonts w:hint="default"/>
      </w:rPr>
    </w:lvl>
    <w:lvl w:ilvl="4" w:tplc="4B1839C2">
      <w:start w:val="1"/>
      <w:numFmt w:val="lowerLetter"/>
      <w:lvlText w:val="%5."/>
      <w:lvlJc w:val="left"/>
      <w:pPr>
        <w:ind w:left="3600" w:hanging="360"/>
      </w:pPr>
      <w:rPr>
        <w:rFonts w:hint="default"/>
      </w:rPr>
    </w:lvl>
    <w:lvl w:ilvl="5" w:tplc="56DEFA74" w:tentative="1">
      <w:start w:val="1"/>
      <w:numFmt w:val="lowerRoman"/>
      <w:lvlText w:val="%6."/>
      <w:lvlJc w:val="right"/>
      <w:pPr>
        <w:ind w:left="4320" w:hanging="180"/>
      </w:pPr>
    </w:lvl>
    <w:lvl w:ilvl="6" w:tplc="E5B270FA" w:tentative="1">
      <w:start w:val="1"/>
      <w:numFmt w:val="decimal"/>
      <w:lvlText w:val="%7."/>
      <w:lvlJc w:val="left"/>
      <w:pPr>
        <w:ind w:left="5040" w:hanging="360"/>
      </w:pPr>
    </w:lvl>
    <w:lvl w:ilvl="7" w:tplc="A6D6109C" w:tentative="1">
      <w:start w:val="1"/>
      <w:numFmt w:val="lowerLetter"/>
      <w:lvlText w:val="%8."/>
      <w:lvlJc w:val="left"/>
      <w:pPr>
        <w:ind w:left="5760" w:hanging="360"/>
      </w:pPr>
    </w:lvl>
    <w:lvl w:ilvl="8" w:tplc="76D89F84" w:tentative="1">
      <w:start w:val="1"/>
      <w:numFmt w:val="lowerRoman"/>
      <w:lvlText w:val="%9."/>
      <w:lvlJc w:val="right"/>
      <w:pPr>
        <w:ind w:left="6480" w:hanging="180"/>
      </w:pPr>
    </w:lvl>
  </w:abstractNum>
  <w:abstractNum w:abstractNumId="39" w15:restartNumberingAfterBreak="0">
    <w:nsid w:val="7F41361C"/>
    <w:multiLevelType w:val="hybridMultilevel"/>
    <w:tmpl w:val="4ABEC96A"/>
    <w:lvl w:ilvl="0" w:tplc="F0906D20">
      <w:start w:val="1"/>
      <w:numFmt w:val="lowerRoman"/>
      <w:lvlText w:val="%1."/>
      <w:lvlJc w:val="left"/>
      <w:pPr>
        <w:ind w:left="1080" w:hanging="720"/>
      </w:pPr>
      <w:rPr>
        <w:rFonts w:hint="default"/>
        <w:b/>
        <w:bCs/>
      </w:rPr>
    </w:lvl>
    <w:lvl w:ilvl="1" w:tplc="D8A6E8FE" w:tentative="1">
      <w:start w:val="1"/>
      <w:numFmt w:val="lowerLetter"/>
      <w:lvlText w:val="%2."/>
      <w:lvlJc w:val="left"/>
      <w:pPr>
        <w:ind w:left="1440" w:hanging="360"/>
      </w:pPr>
    </w:lvl>
    <w:lvl w:ilvl="2" w:tplc="080E773C" w:tentative="1">
      <w:start w:val="1"/>
      <w:numFmt w:val="lowerRoman"/>
      <w:lvlText w:val="%3."/>
      <w:lvlJc w:val="right"/>
      <w:pPr>
        <w:ind w:left="2160" w:hanging="180"/>
      </w:pPr>
    </w:lvl>
    <w:lvl w:ilvl="3" w:tplc="ABE86876" w:tentative="1">
      <w:start w:val="1"/>
      <w:numFmt w:val="decimal"/>
      <w:lvlText w:val="%4."/>
      <w:lvlJc w:val="left"/>
      <w:pPr>
        <w:ind w:left="2880" w:hanging="360"/>
      </w:pPr>
    </w:lvl>
    <w:lvl w:ilvl="4" w:tplc="DFB6DB06" w:tentative="1">
      <w:start w:val="1"/>
      <w:numFmt w:val="lowerLetter"/>
      <w:lvlText w:val="%5."/>
      <w:lvlJc w:val="left"/>
      <w:pPr>
        <w:ind w:left="3600" w:hanging="360"/>
      </w:pPr>
    </w:lvl>
    <w:lvl w:ilvl="5" w:tplc="FE5CBE36" w:tentative="1">
      <w:start w:val="1"/>
      <w:numFmt w:val="lowerRoman"/>
      <w:lvlText w:val="%6."/>
      <w:lvlJc w:val="right"/>
      <w:pPr>
        <w:ind w:left="4320" w:hanging="180"/>
      </w:pPr>
    </w:lvl>
    <w:lvl w:ilvl="6" w:tplc="AD02C970" w:tentative="1">
      <w:start w:val="1"/>
      <w:numFmt w:val="decimal"/>
      <w:lvlText w:val="%7."/>
      <w:lvlJc w:val="left"/>
      <w:pPr>
        <w:ind w:left="5040" w:hanging="360"/>
      </w:pPr>
    </w:lvl>
    <w:lvl w:ilvl="7" w:tplc="636C9F3E" w:tentative="1">
      <w:start w:val="1"/>
      <w:numFmt w:val="lowerLetter"/>
      <w:lvlText w:val="%8."/>
      <w:lvlJc w:val="left"/>
      <w:pPr>
        <w:ind w:left="5760" w:hanging="360"/>
      </w:pPr>
    </w:lvl>
    <w:lvl w:ilvl="8" w:tplc="B2C850B2" w:tentative="1">
      <w:start w:val="1"/>
      <w:numFmt w:val="lowerRoman"/>
      <w:lvlText w:val="%9."/>
      <w:lvlJc w:val="right"/>
      <w:pPr>
        <w:ind w:left="6480" w:hanging="180"/>
      </w:pPr>
    </w:lvl>
  </w:abstractNum>
  <w:num w:numId="1">
    <w:abstractNumId w:val="0"/>
  </w:num>
  <w:num w:numId="2">
    <w:abstractNumId w:val="28"/>
  </w:num>
  <w:num w:numId="3">
    <w:abstractNumId w:val="8"/>
  </w:num>
  <w:num w:numId="4">
    <w:abstractNumId w:val="36"/>
  </w:num>
  <w:num w:numId="5">
    <w:abstractNumId w:val="3"/>
  </w:num>
  <w:num w:numId="6">
    <w:abstractNumId w:val="25"/>
  </w:num>
  <w:num w:numId="7">
    <w:abstractNumId w:val="6"/>
  </w:num>
  <w:num w:numId="8">
    <w:abstractNumId w:val="31"/>
  </w:num>
  <w:num w:numId="9">
    <w:abstractNumId w:val="24"/>
  </w:num>
  <w:num w:numId="10">
    <w:abstractNumId w:val="9"/>
  </w:num>
  <w:num w:numId="11">
    <w:abstractNumId w:val="15"/>
  </w:num>
  <w:num w:numId="12">
    <w:abstractNumId w:val="17"/>
  </w:num>
  <w:num w:numId="13">
    <w:abstractNumId w:val="10"/>
  </w:num>
  <w:num w:numId="14">
    <w:abstractNumId w:val="18"/>
  </w:num>
  <w:num w:numId="15">
    <w:abstractNumId w:val="1"/>
  </w:num>
  <w:num w:numId="16">
    <w:abstractNumId w:val="22"/>
  </w:num>
  <w:num w:numId="17">
    <w:abstractNumId w:val="13"/>
  </w:num>
  <w:num w:numId="18">
    <w:abstractNumId w:val="12"/>
  </w:num>
  <w:num w:numId="19">
    <w:abstractNumId w:val="11"/>
  </w:num>
  <w:num w:numId="20">
    <w:abstractNumId w:val="29"/>
  </w:num>
  <w:num w:numId="21">
    <w:abstractNumId w:val="5"/>
  </w:num>
  <w:num w:numId="22">
    <w:abstractNumId w:val="4"/>
  </w:num>
  <w:num w:numId="23">
    <w:abstractNumId w:val="20"/>
  </w:num>
  <w:num w:numId="24">
    <w:abstractNumId w:val="7"/>
  </w:num>
  <w:num w:numId="25">
    <w:abstractNumId w:val="23"/>
  </w:num>
  <w:num w:numId="26">
    <w:abstractNumId w:val="32"/>
  </w:num>
  <w:num w:numId="27">
    <w:abstractNumId w:val="38"/>
  </w:num>
  <w:num w:numId="28">
    <w:abstractNumId w:val="34"/>
  </w:num>
  <w:num w:numId="29">
    <w:abstractNumId w:val="30"/>
  </w:num>
  <w:num w:numId="30">
    <w:abstractNumId w:val="39"/>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3"/>
  </w:num>
  <w:num w:numId="34">
    <w:abstractNumId w:val="26"/>
  </w:num>
  <w:num w:numId="35">
    <w:abstractNumId w:val="35"/>
  </w:num>
  <w:num w:numId="36">
    <w:abstractNumId w:val="2"/>
  </w:num>
  <w:num w:numId="37">
    <w:abstractNumId w:val="14"/>
  </w:num>
  <w:num w:numId="38">
    <w:abstractNumId w:val="19"/>
  </w:num>
  <w:num w:numId="39">
    <w:abstractNumId w:val="27"/>
  </w:num>
  <w:num w:numId="40">
    <w:abstractNumId w:val="21"/>
  </w:num>
  <w:num w:numId="41">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F1"/>
    <w:rsid w:val="00000243"/>
    <w:rsid w:val="000008DB"/>
    <w:rsid w:val="00000DEE"/>
    <w:rsid w:val="00000F7F"/>
    <w:rsid w:val="000010D3"/>
    <w:rsid w:val="000014F6"/>
    <w:rsid w:val="0000179F"/>
    <w:rsid w:val="000018F5"/>
    <w:rsid w:val="00001BFD"/>
    <w:rsid w:val="00001E15"/>
    <w:rsid w:val="00001F89"/>
    <w:rsid w:val="000020B9"/>
    <w:rsid w:val="00002B4D"/>
    <w:rsid w:val="00002B60"/>
    <w:rsid w:val="00002D99"/>
    <w:rsid w:val="00002F5E"/>
    <w:rsid w:val="00003495"/>
    <w:rsid w:val="000038DD"/>
    <w:rsid w:val="00003A9E"/>
    <w:rsid w:val="00003B69"/>
    <w:rsid w:val="00003BC7"/>
    <w:rsid w:val="00003C4F"/>
    <w:rsid w:val="00003D50"/>
    <w:rsid w:val="00003FBC"/>
    <w:rsid w:val="000042F6"/>
    <w:rsid w:val="000043D5"/>
    <w:rsid w:val="000046AF"/>
    <w:rsid w:val="00004736"/>
    <w:rsid w:val="000048C2"/>
    <w:rsid w:val="000048F0"/>
    <w:rsid w:val="0000518D"/>
    <w:rsid w:val="000054F9"/>
    <w:rsid w:val="00005735"/>
    <w:rsid w:val="0000576B"/>
    <w:rsid w:val="00005ACB"/>
    <w:rsid w:val="00005B68"/>
    <w:rsid w:val="00006244"/>
    <w:rsid w:val="000063CE"/>
    <w:rsid w:val="00006DDA"/>
    <w:rsid w:val="000070A5"/>
    <w:rsid w:val="00007105"/>
    <w:rsid w:val="000071C9"/>
    <w:rsid w:val="0000736E"/>
    <w:rsid w:val="00007CD9"/>
    <w:rsid w:val="00007DDB"/>
    <w:rsid w:val="00007FDB"/>
    <w:rsid w:val="000102EF"/>
    <w:rsid w:val="0001079A"/>
    <w:rsid w:val="000108C6"/>
    <w:rsid w:val="00010C7F"/>
    <w:rsid w:val="00010DFC"/>
    <w:rsid w:val="00010E2C"/>
    <w:rsid w:val="00010EC4"/>
    <w:rsid w:val="0001128C"/>
    <w:rsid w:val="000114D5"/>
    <w:rsid w:val="0001151A"/>
    <w:rsid w:val="00011AC9"/>
    <w:rsid w:val="00011FED"/>
    <w:rsid w:val="000120D4"/>
    <w:rsid w:val="000123AD"/>
    <w:rsid w:val="0001243B"/>
    <w:rsid w:val="000124F7"/>
    <w:rsid w:val="0001277E"/>
    <w:rsid w:val="00012B60"/>
    <w:rsid w:val="00012E2D"/>
    <w:rsid w:val="000137BA"/>
    <w:rsid w:val="00013A61"/>
    <w:rsid w:val="00013CB7"/>
    <w:rsid w:val="00014017"/>
    <w:rsid w:val="00014476"/>
    <w:rsid w:val="00014601"/>
    <w:rsid w:val="00014D5D"/>
    <w:rsid w:val="00015117"/>
    <w:rsid w:val="00015991"/>
    <w:rsid w:val="00015BD4"/>
    <w:rsid w:val="00015CA6"/>
    <w:rsid w:val="00015E6C"/>
    <w:rsid w:val="00015E7C"/>
    <w:rsid w:val="00015FBC"/>
    <w:rsid w:val="0001634C"/>
    <w:rsid w:val="0001652D"/>
    <w:rsid w:val="0001680C"/>
    <w:rsid w:val="00016A9D"/>
    <w:rsid w:val="00016AC6"/>
    <w:rsid w:val="00016CA9"/>
    <w:rsid w:val="00016D12"/>
    <w:rsid w:val="00016D68"/>
    <w:rsid w:val="00017146"/>
    <w:rsid w:val="00017294"/>
    <w:rsid w:val="00017345"/>
    <w:rsid w:val="0001743B"/>
    <w:rsid w:val="0001760D"/>
    <w:rsid w:val="00017611"/>
    <w:rsid w:val="000177DA"/>
    <w:rsid w:val="000179DE"/>
    <w:rsid w:val="0002021A"/>
    <w:rsid w:val="000202B4"/>
    <w:rsid w:val="00020B3C"/>
    <w:rsid w:val="00020CAC"/>
    <w:rsid w:val="00020EB9"/>
    <w:rsid w:val="00021147"/>
    <w:rsid w:val="000215A4"/>
    <w:rsid w:val="00021A87"/>
    <w:rsid w:val="00021E17"/>
    <w:rsid w:val="00021EA2"/>
    <w:rsid w:val="000220FA"/>
    <w:rsid w:val="00022CFA"/>
    <w:rsid w:val="0002323A"/>
    <w:rsid w:val="000233E7"/>
    <w:rsid w:val="000235D8"/>
    <w:rsid w:val="00023A75"/>
    <w:rsid w:val="00023B6F"/>
    <w:rsid w:val="00023E2A"/>
    <w:rsid w:val="00024199"/>
    <w:rsid w:val="000241BC"/>
    <w:rsid w:val="00024224"/>
    <w:rsid w:val="00024364"/>
    <w:rsid w:val="000243D5"/>
    <w:rsid w:val="0002454D"/>
    <w:rsid w:val="00024AF2"/>
    <w:rsid w:val="00024E03"/>
    <w:rsid w:val="0002504E"/>
    <w:rsid w:val="000251D6"/>
    <w:rsid w:val="00025359"/>
    <w:rsid w:val="00025393"/>
    <w:rsid w:val="00025A80"/>
    <w:rsid w:val="00025AB6"/>
    <w:rsid w:val="00025E70"/>
    <w:rsid w:val="000263AE"/>
    <w:rsid w:val="00026778"/>
    <w:rsid w:val="000268FB"/>
    <w:rsid w:val="00026A32"/>
    <w:rsid w:val="00026D44"/>
    <w:rsid w:val="00026D6D"/>
    <w:rsid w:val="00026EAB"/>
    <w:rsid w:val="00026EFC"/>
    <w:rsid w:val="0002710D"/>
    <w:rsid w:val="000271BB"/>
    <w:rsid w:val="00027921"/>
    <w:rsid w:val="0002792C"/>
    <w:rsid w:val="00027B28"/>
    <w:rsid w:val="00030052"/>
    <w:rsid w:val="000302CD"/>
    <w:rsid w:val="00030377"/>
    <w:rsid w:val="00030588"/>
    <w:rsid w:val="00030CE9"/>
    <w:rsid w:val="00031061"/>
    <w:rsid w:val="00031869"/>
    <w:rsid w:val="00031994"/>
    <w:rsid w:val="00031AB0"/>
    <w:rsid w:val="00031CD1"/>
    <w:rsid w:val="00031F8B"/>
    <w:rsid w:val="00031FCB"/>
    <w:rsid w:val="00032204"/>
    <w:rsid w:val="00032349"/>
    <w:rsid w:val="00032431"/>
    <w:rsid w:val="0003278D"/>
    <w:rsid w:val="0003282A"/>
    <w:rsid w:val="00032F04"/>
    <w:rsid w:val="0003385B"/>
    <w:rsid w:val="00033A93"/>
    <w:rsid w:val="00033AD5"/>
    <w:rsid w:val="00033AFD"/>
    <w:rsid w:val="00033AFF"/>
    <w:rsid w:val="00033CA6"/>
    <w:rsid w:val="00034080"/>
    <w:rsid w:val="00034281"/>
    <w:rsid w:val="00034293"/>
    <w:rsid w:val="00034295"/>
    <w:rsid w:val="000342DD"/>
    <w:rsid w:val="0003443A"/>
    <w:rsid w:val="00034772"/>
    <w:rsid w:val="00034AC7"/>
    <w:rsid w:val="00034BBC"/>
    <w:rsid w:val="00034E4B"/>
    <w:rsid w:val="0003542A"/>
    <w:rsid w:val="00035700"/>
    <w:rsid w:val="000358EF"/>
    <w:rsid w:val="0003592A"/>
    <w:rsid w:val="00035DFA"/>
    <w:rsid w:val="00035F46"/>
    <w:rsid w:val="00036234"/>
    <w:rsid w:val="00036772"/>
    <w:rsid w:val="00036AD7"/>
    <w:rsid w:val="00036CA3"/>
    <w:rsid w:val="00036CD3"/>
    <w:rsid w:val="00036DC5"/>
    <w:rsid w:val="00036E96"/>
    <w:rsid w:val="00036F34"/>
    <w:rsid w:val="00036F87"/>
    <w:rsid w:val="00036FFD"/>
    <w:rsid w:val="000377E7"/>
    <w:rsid w:val="000378CA"/>
    <w:rsid w:val="00037977"/>
    <w:rsid w:val="00037F66"/>
    <w:rsid w:val="00040282"/>
    <w:rsid w:val="0004067D"/>
    <w:rsid w:val="00040A2B"/>
    <w:rsid w:val="00040A2D"/>
    <w:rsid w:val="00040A31"/>
    <w:rsid w:val="00040CB2"/>
    <w:rsid w:val="00040F97"/>
    <w:rsid w:val="000410C6"/>
    <w:rsid w:val="0004121D"/>
    <w:rsid w:val="00041306"/>
    <w:rsid w:val="000418A8"/>
    <w:rsid w:val="00041A18"/>
    <w:rsid w:val="00041CD7"/>
    <w:rsid w:val="00041DC9"/>
    <w:rsid w:val="0004237D"/>
    <w:rsid w:val="0004266C"/>
    <w:rsid w:val="00042AEE"/>
    <w:rsid w:val="00042C2C"/>
    <w:rsid w:val="00043016"/>
    <w:rsid w:val="0004309C"/>
    <w:rsid w:val="00043998"/>
    <w:rsid w:val="00043E30"/>
    <w:rsid w:val="00043EFE"/>
    <w:rsid w:val="00043F56"/>
    <w:rsid w:val="000440EB"/>
    <w:rsid w:val="00044149"/>
    <w:rsid w:val="000445BF"/>
    <w:rsid w:val="00044C2C"/>
    <w:rsid w:val="00044DCB"/>
    <w:rsid w:val="00044DD8"/>
    <w:rsid w:val="00044E68"/>
    <w:rsid w:val="0004517D"/>
    <w:rsid w:val="00045200"/>
    <w:rsid w:val="00045692"/>
    <w:rsid w:val="0004604B"/>
    <w:rsid w:val="00046398"/>
    <w:rsid w:val="000466E6"/>
    <w:rsid w:val="00046BDB"/>
    <w:rsid w:val="00046CC5"/>
    <w:rsid w:val="000470C7"/>
    <w:rsid w:val="0004732F"/>
    <w:rsid w:val="000473F2"/>
    <w:rsid w:val="00047469"/>
    <w:rsid w:val="000474D0"/>
    <w:rsid w:val="000475B3"/>
    <w:rsid w:val="000477CE"/>
    <w:rsid w:val="00047928"/>
    <w:rsid w:val="00047B0F"/>
    <w:rsid w:val="00047C13"/>
    <w:rsid w:val="00047C35"/>
    <w:rsid w:val="00047CBC"/>
    <w:rsid w:val="00047E64"/>
    <w:rsid w:val="00047E7A"/>
    <w:rsid w:val="00047FA8"/>
    <w:rsid w:val="000501DB"/>
    <w:rsid w:val="0005026E"/>
    <w:rsid w:val="00050352"/>
    <w:rsid w:val="0005068A"/>
    <w:rsid w:val="00050A82"/>
    <w:rsid w:val="00050EAC"/>
    <w:rsid w:val="000511C2"/>
    <w:rsid w:val="000512FD"/>
    <w:rsid w:val="0005154C"/>
    <w:rsid w:val="000515D0"/>
    <w:rsid w:val="0005181E"/>
    <w:rsid w:val="00051A60"/>
    <w:rsid w:val="00051DAB"/>
    <w:rsid w:val="00052140"/>
    <w:rsid w:val="000524E9"/>
    <w:rsid w:val="00052643"/>
    <w:rsid w:val="000526B6"/>
    <w:rsid w:val="00052897"/>
    <w:rsid w:val="000528D6"/>
    <w:rsid w:val="00052DD8"/>
    <w:rsid w:val="00052E94"/>
    <w:rsid w:val="00052F66"/>
    <w:rsid w:val="000536F8"/>
    <w:rsid w:val="000539AA"/>
    <w:rsid w:val="00054006"/>
    <w:rsid w:val="0005401D"/>
    <w:rsid w:val="0005467E"/>
    <w:rsid w:val="00054847"/>
    <w:rsid w:val="000548D4"/>
    <w:rsid w:val="0005518D"/>
    <w:rsid w:val="00055380"/>
    <w:rsid w:val="000555A0"/>
    <w:rsid w:val="000556C0"/>
    <w:rsid w:val="00055705"/>
    <w:rsid w:val="00055EF0"/>
    <w:rsid w:val="0005680F"/>
    <w:rsid w:val="00056880"/>
    <w:rsid w:val="00056FE8"/>
    <w:rsid w:val="0005709C"/>
    <w:rsid w:val="00057136"/>
    <w:rsid w:val="000572B1"/>
    <w:rsid w:val="00057549"/>
    <w:rsid w:val="00057605"/>
    <w:rsid w:val="00057959"/>
    <w:rsid w:val="00057C29"/>
    <w:rsid w:val="00057C8F"/>
    <w:rsid w:val="00057E6A"/>
    <w:rsid w:val="00060299"/>
    <w:rsid w:val="000609C4"/>
    <w:rsid w:val="00060B8E"/>
    <w:rsid w:val="0006161F"/>
    <w:rsid w:val="000619A1"/>
    <w:rsid w:val="00061D85"/>
    <w:rsid w:val="000622CB"/>
    <w:rsid w:val="00062627"/>
    <w:rsid w:val="0006267B"/>
    <w:rsid w:val="000626C5"/>
    <w:rsid w:val="00062703"/>
    <w:rsid w:val="000627BC"/>
    <w:rsid w:val="000627C7"/>
    <w:rsid w:val="000628CD"/>
    <w:rsid w:val="00062987"/>
    <w:rsid w:val="00062C11"/>
    <w:rsid w:val="00062EA9"/>
    <w:rsid w:val="000633C0"/>
    <w:rsid w:val="00063606"/>
    <w:rsid w:val="00063980"/>
    <w:rsid w:val="000642BC"/>
    <w:rsid w:val="0006435F"/>
    <w:rsid w:val="00064919"/>
    <w:rsid w:val="0006491A"/>
    <w:rsid w:val="00064970"/>
    <w:rsid w:val="00064A4F"/>
    <w:rsid w:val="00064C2B"/>
    <w:rsid w:val="00065699"/>
    <w:rsid w:val="00065803"/>
    <w:rsid w:val="00065837"/>
    <w:rsid w:val="00065848"/>
    <w:rsid w:val="000658DF"/>
    <w:rsid w:val="00065914"/>
    <w:rsid w:val="00065B0F"/>
    <w:rsid w:val="00065FC8"/>
    <w:rsid w:val="000662A1"/>
    <w:rsid w:val="0006651A"/>
    <w:rsid w:val="0006684E"/>
    <w:rsid w:val="00066B9B"/>
    <w:rsid w:val="00066BD5"/>
    <w:rsid w:val="00066C91"/>
    <w:rsid w:val="00066E1F"/>
    <w:rsid w:val="00067050"/>
    <w:rsid w:val="000671B5"/>
    <w:rsid w:val="00067649"/>
    <w:rsid w:val="0006771C"/>
    <w:rsid w:val="00067807"/>
    <w:rsid w:val="00067AE9"/>
    <w:rsid w:val="00067B0B"/>
    <w:rsid w:val="000700FE"/>
    <w:rsid w:val="0007049C"/>
    <w:rsid w:val="000707DF"/>
    <w:rsid w:val="00070BD1"/>
    <w:rsid w:val="00070C8D"/>
    <w:rsid w:val="00070CAC"/>
    <w:rsid w:val="00071518"/>
    <w:rsid w:val="000717D1"/>
    <w:rsid w:val="00072007"/>
    <w:rsid w:val="0007228F"/>
    <w:rsid w:val="00072347"/>
    <w:rsid w:val="00072918"/>
    <w:rsid w:val="00072999"/>
    <w:rsid w:val="00072FF6"/>
    <w:rsid w:val="00073048"/>
    <w:rsid w:val="000736B5"/>
    <w:rsid w:val="00073728"/>
    <w:rsid w:val="00073CC3"/>
    <w:rsid w:val="000741E8"/>
    <w:rsid w:val="000743A4"/>
    <w:rsid w:val="00074538"/>
    <w:rsid w:val="0007467B"/>
    <w:rsid w:val="00074C32"/>
    <w:rsid w:val="0007539A"/>
    <w:rsid w:val="000753A4"/>
    <w:rsid w:val="00075588"/>
    <w:rsid w:val="000757BA"/>
    <w:rsid w:val="00075F3F"/>
    <w:rsid w:val="00075FA5"/>
    <w:rsid w:val="00076083"/>
    <w:rsid w:val="000762A3"/>
    <w:rsid w:val="00076364"/>
    <w:rsid w:val="00076401"/>
    <w:rsid w:val="00076448"/>
    <w:rsid w:val="00076801"/>
    <w:rsid w:val="00076C34"/>
    <w:rsid w:val="0007737F"/>
    <w:rsid w:val="0007780D"/>
    <w:rsid w:val="00077965"/>
    <w:rsid w:val="00077C53"/>
    <w:rsid w:val="000801E4"/>
    <w:rsid w:val="000803F7"/>
    <w:rsid w:val="00080FD4"/>
    <w:rsid w:val="00081002"/>
    <w:rsid w:val="000811D1"/>
    <w:rsid w:val="000811E3"/>
    <w:rsid w:val="00081231"/>
    <w:rsid w:val="00081236"/>
    <w:rsid w:val="0008128E"/>
    <w:rsid w:val="000813C7"/>
    <w:rsid w:val="0008181D"/>
    <w:rsid w:val="0008189D"/>
    <w:rsid w:val="000818EF"/>
    <w:rsid w:val="000819F8"/>
    <w:rsid w:val="000820ED"/>
    <w:rsid w:val="0008228E"/>
    <w:rsid w:val="0008260C"/>
    <w:rsid w:val="000829C5"/>
    <w:rsid w:val="000829C9"/>
    <w:rsid w:val="00082DAA"/>
    <w:rsid w:val="00082DC9"/>
    <w:rsid w:val="00083146"/>
    <w:rsid w:val="00083568"/>
    <w:rsid w:val="00084171"/>
    <w:rsid w:val="00084676"/>
    <w:rsid w:val="000846EB"/>
    <w:rsid w:val="000848C0"/>
    <w:rsid w:val="00084ADD"/>
    <w:rsid w:val="00084AE5"/>
    <w:rsid w:val="00084B95"/>
    <w:rsid w:val="00084C8E"/>
    <w:rsid w:val="00084D50"/>
    <w:rsid w:val="00084F84"/>
    <w:rsid w:val="000850EA"/>
    <w:rsid w:val="00085232"/>
    <w:rsid w:val="00085621"/>
    <w:rsid w:val="00085829"/>
    <w:rsid w:val="00085870"/>
    <w:rsid w:val="00085B4E"/>
    <w:rsid w:val="00085B54"/>
    <w:rsid w:val="00085BA9"/>
    <w:rsid w:val="00085C45"/>
    <w:rsid w:val="00085F17"/>
    <w:rsid w:val="0008639D"/>
    <w:rsid w:val="000863DE"/>
    <w:rsid w:val="00086821"/>
    <w:rsid w:val="00086A54"/>
    <w:rsid w:val="00086B31"/>
    <w:rsid w:val="00086F3C"/>
    <w:rsid w:val="0008714F"/>
    <w:rsid w:val="000872F5"/>
    <w:rsid w:val="00087805"/>
    <w:rsid w:val="0008785C"/>
    <w:rsid w:val="000878D6"/>
    <w:rsid w:val="00087906"/>
    <w:rsid w:val="00087A9B"/>
    <w:rsid w:val="00087BD4"/>
    <w:rsid w:val="00087C15"/>
    <w:rsid w:val="00087E76"/>
    <w:rsid w:val="00087FEC"/>
    <w:rsid w:val="00090295"/>
    <w:rsid w:val="00090720"/>
    <w:rsid w:val="0009100C"/>
    <w:rsid w:val="000911D3"/>
    <w:rsid w:val="0009193C"/>
    <w:rsid w:val="00091983"/>
    <w:rsid w:val="0009198C"/>
    <w:rsid w:val="00091ED7"/>
    <w:rsid w:val="0009230D"/>
    <w:rsid w:val="00092946"/>
    <w:rsid w:val="00092CB3"/>
    <w:rsid w:val="00092F10"/>
    <w:rsid w:val="000932F3"/>
    <w:rsid w:val="000939F7"/>
    <w:rsid w:val="00093BE0"/>
    <w:rsid w:val="00093EB0"/>
    <w:rsid w:val="00094280"/>
    <w:rsid w:val="00094510"/>
    <w:rsid w:val="00094905"/>
    <w:rsid w:val="00094BC5"/>
    <w:rsid w:val="00094DE6"/>
    <w:rsid w:val="00094F19"/>
    <w:rsid w:val="00094F79"/>
    <w:rsid w:val="00095631"/>
    <w:rsid w:val="0009586F"/>
    <w:rsid w:val="00095A2C"/>
    <w:rsid w:val="00095D14"/>
    <w:rsid w:val="00095FDA"/>
    <w:rsid w:val="00096034"/>
    <w:rsid w:val="000961E9"/>
    <w:rsid w:val="000969B8"/>
    <w:rsid w:val="000969BF"/>
    <w:rsid w:val="00096C28"/>
    <w:rsid w:val="00096E8E"/>
    <w:rsid w:val="00096EE9"/>
    <w:rsid w:val="000971F2"/>
    <w:rsid w:val="00097333"/>
    <w:rsid w:val="00097CAE"/>
    <w:rsid w:val="00097D5D"/>
    <w:rsid w:val="000A02D3"/>
    <w:rsid w:val="000A04F8"/>
    <w:rsid w:val="000A0A92"/>
    <w:rsid w:val="000A0C2A"/>
    <w:rsid w:val="000A0DFB"/>
    <w:rsid w:val="000A0F61"/>
    <w:rsid w:val="000A119D"/>
    <w:rsid w:val="000A11B8"/>
    <w:rsid w:val="000A128A"/>
    <w:rsid w:val="000A1304"/>
    <w:rsid w:val="000A1402"/>
    <w:rsid w:val="000A1550"/>
    <w:rsid w:val="000A181A"/>
    <w:rsid w:val="000A18F6"/>
    <w:rsid w:val="000A1956"/>
    <w:rsid w:val="000A1B60"/>
    <w:rsid w:val="000A1BF9"/>
    <w:rsid w:val="000A2965"/>
    <w:rsid w:val="000A2A7B"/>
    <w:rsid w:val="000A2ECE"/>
    <w:rsid w:val="000A31E0"/>
    <w:rsid w:val="000A322B"/>
    <w:rsid w:val="000A3429"/>
    <w:rsid w:val="000A34B3"/>
    <w:rsid w:val="000A38A8"/>
    <w:rsid w:val="000A392B"/>
    <w:rsid w:val="000A3A77"/>
    <w:rsid w:val="000A3D62"/>
    <w:rsid w:val="000A3E9A"/>
    <w:rsid w:val="000A4600"/>
    <w:rsid w:val="000A4955"/>
    <w:rsid w:val="000A49AA"/>
    <w:rsid w:val="000A4A72"/>
    <w:rsid w:val="000A4C01"/>
    <w:rsid w:val="000A4E35"/>
    <w:rsid w:val="000A4EDB"/>
    <w:rsid w:val="000A4EFF"/>
    <w:rsid w:val="000A5176"/>
    <w:rsid w:val="000A5287"/>
    <w:rsid w:val="000A586B"/>
    <w:rsid w:val="000A5F9C"/>
    <w:rsid w:val="000A6088"/>
    <w:rsid w:val="000A619B"/>
    <w:rsid w:val="000A645E"/>
    <w:rsid w:val="000A665F"/>
    <w:rsid w:val="000A6905"/>
    <w:rsid w:val="000A6ADD"/>
    <w:rsid w:val="000A6C8C"/>
    <w:rsid w:val="000A6E2C"/>
    <w:rsid w:val="000A6EF0"/>
    <w:rsid w:val="000A70B1"/>
    <w:rsid w:val="000A722F"/>
    <w:rsid w:val="000A7293"/>
    <w:rsid w:val="000A74B3"/>
    <w:rsid w:val="000A75E9"/>
    <w:rsid w:val="000A7663"/>
    <w:rsid w:val="000A76D3"/>
    <w:rsid w:val="000A7866"/>
    <w:rsid w:val="000A7976"/>
    <w:rsid w:val="000A7FD0"/>
    <w:rsid w:val="000B0015"/>
    <w:rsid w:val="000B0285"/>
    <w:rsid w:val="000B052A"/>
    <w:rsid w:val="000B0533"/>
    <w:rsid w:val="000B057A"/>
    <w:rsid w:val="000B06AD"/>
    <w:rsid w:val="000B085B"/>
    <w:rsid w:val="000B0BF6"/>
    <w:rsid w:val="000B10FB"/>
    <w:rsid w:val="000B111C"/>
    <w:rsid w:val="000B16B2"/>
    <w:rsid w:val="000B1B8C"/>
    <w:rsid w:val="000B1CBA"/>
    <w:rsid w:val="000B1D03"/>
    <w:rsid w:val="000B1FBE"/>
    <w:rsid w:val="000B20E4"/>
    <w:rsid w:val="000B244E"/>
    <w:rsid w:val="000B2602"/>
    <w:rsid w:val="000B2687"/>
    <w:rsid w:val="000B29EA"/>
    <w:rsid w:val="000B2D77"/>
    <w:rsid w:val="000B3169"/>
    <w:rsid w:val="000B344C"/>
    <w:rsid w:val="000B357C"/>
    <w:rsid w:val="000B35C5"/>
    <w:rsid w:val="000B401C"/>
    <w:rsid w:val="000B423A"/>
    <w:rsid w:val="000B4496"/>
    <w:rsid w:val="000B452E"/>
    <w:rsid w:val="000B458F"/>
    <w:rsid w:val="000B494D"/>
    <w:rsid w:val="000B4C9F"/>
    <w:rsid w:val="000B4CE2"/>
    <w:rsid w:val="000B4E60"/>
    <w:rsid w:val="000B4F59"/>
    <w:rsid w:val="000B51AD"/>
    <w:rsid w:val="000B55A8"/>
    <w:rsid w:val="000B5610"/>
    <w:rsid w:val="000B596D"/>
    <w:rsid w:val="000B5992"/>
    <w:rsid w:val="000B5A07"/>
    <w:rsid w:val="000B5B69"/>
    <w:rsid w:val="000B5C6C"/>
    <w:rsid w:val="000B5E93"/>
    <w:rsid w:val="000B5F94"/>
    <w:rsid w:val="000B60B5"/>
    <w:rsid w:val="000B63B4"/>
    <w:rsid w:val="000B64ED"/>
    <w:rsid w:val="000B6521"/>
    <w:rsid w:val="000B661D"/>
    <w:rsid w:val="000B6A2E"/>
    <w:rsid w:val="000B70D1"/>
    <w:rsid w:val="000B74A8"/>
    <w:rsid w:val="000B75CC"/>
    <w:rsid w:val="000B75CE"/>
    <w:rsid w:val="000B783A"/>
    <w:rsid w:val="000B7F9B"/>
    <w:rsid w:val="000B7FC9"/>
    <w:rsid w:val="000C0102"/>
    <w:rsid w:val="000C02C0"/>
    <w:rsid w:val="000C0804"/>
    <w:rsid w:val="000C0897"/>
    <w:rsid w:val="000C0B06"/>
    <w:rsid w:val="000C0B87"/>
    <w:rsid w:val="000C0E7F"/>
    <w:rsid w:val="000C0ED9"/>
    <w:rsid w:val="000C17D0"/>
    <w:rsid w:val="000C19C1"/>
    <w:rsid w:val="000C1F1C"/>
    <w:rsid w:val="000C1F95"/>
    <w:rsid w:val="000C21D1"/>
    <w:rsid w:val="000C2402"/>
    <w:rsid w:val="000C24AF"/>
    <w:rsid w:val="000C2870"/>
    <w:rsid w:val="000C2D02"/>
    <w:rsid w:val="000C3100"/>
    <w:rsid w:val="000C333F"/>
    <w:rsid w:val="000C35C8"/>
    <w:rsid w:val="000C36C6"/>
    <w:rsid w:val="000C3761"/>
    <w:rsid w:val="000C3AC3"/>
    <w:rsid w:val="000C3D01"/>
    <w:rsid w:val="000C3D4A"/>
    <w:rsid w:val="000C3F8B"/>
    <w:rsid w:val="000C3FDC"/>
    <w:rsid w:val="000C447E"/>
    <w:rsid w:val="000C448A"/>
    <w:rsid w:val="000C47A3"/>
    <w:rsid w:val="000C47EE"/>
    <w:rsid w:val="000C48F8"/>
    <w:rsid w:val="000C49E4"/>
    <w:rsid w:val="000C4BAA"/>
    <w:rsid w:val="000C4DAC"/>
    <w:rsid w:val="000C5228"/>
    <w:rsid w:val="000C5421"/>
    <w:rsid w:val="000C56A9"/>
    <w:rsid w:val="000C5842"/>
    <w:rsid w:val="000C5A15"/>
    <w:rsid w:val="000C5B2A"/>
    <w:rsid w:val="000C5BB8"/>
    <w:rsid w:val="000C5C45"/>
    <w:rsid w:val="000C5E0C"/>
    <w:rsid w:val="000C5EDF"/>
    <w:rsid w:val="000C65CB"/>
    <w:rsid w:val="000C6801"/>
    <w:rsid w:val="000C7035"/>
    <w:rsid w:val="000C7775"/>
    <w:rsid w:val="000C78A1"/>
    <w:rsid w:val="000C78C8"/>
    <w:rsid w:val="000C7A45"/>
    <w:rsid w:val="000C7BE5"/>
    <w:rsid w:val="000C7C60"/>
    <w:rsid w:val="000C7D4D"/>
    <w:rsid w:val="000C7ED6"/>
    <w:rsid w:val="000C7EE9"/>
    <w:rsid w:val="000C7F8B"/>
    <w:rsid w:val="000D0112"/>
    <w:rsid w:val="000D0121"/>
    <w:rsid w:val="000D040B"/>
    <w:rsid w:val="000D04FF"/>
    <w:rsid w:val="000D0A23"/>
    <w:rsid w:val="000D0F64"/>
    <w:rsid w:val="000D130E"/>
    <w:rsid w:val="000D1642"/>
    <w:rsid w:val="000D1854"/>
    <w:rsid w:val="000D1916"/>
    <w:rsid w:val="000D191A"/>
    <w:rsid w:val="000D1DF7"/>
    <w:rsid w:val="000D23F1"/>
    <w:rsid w:val="000D2C76"/>
    <w:rsid w:val="000D2CCB"/>
    <w:rsid w:val="000D2E2A"/>
    <w:rsid w:val="000D2F19"/>
    <w:rsid w:val="000D30C0"/>
    <w:rsid w:val="000D33E9"/>
    <w:rsid w:val="000D3424"/>
    <w:rsid w:val="000D376E"/>
    <w:rsid w:val="000D37F9"/>
    <w:rsid w:val="000D384E"/>
    <w:rsid w:val="000D38CF"/>
    <w:rsid w:val="000D3B2E"/>
    <w:rsid w:val="000D3C92"/>
    <w:rsid w:val="000D3E45"/>
    <w:rsid w:val="000D3EFB"/>
    <w:rsid w:val="000D3FED"/>
    <w:rsid w:val="000D444B"/>
    <w:rsid w:val="000D4AE9"/>
    <w:rsid w:val="000D4B52"/>
    <w:rsid w:val="000D4E80"/>
    <w:rsid w:val="000D4EBE"/>
    <w:rsid w:val="000D531B"/>
    <w:rsid w:val="000D59DF"/>
    <w:rsid w:val="000D5A5E"/>
    <w:rsid w:val="000D5C6C"/>
    <w:rsid w:val="000D601E"/>
    <w:rsid w:val="000D6529"/>
    <w:rsid w:val="000D6647"/>
    <w:rsid w:val="000D67F6"/>
    <w:rsid w:val="000D6904"/>
    <w:rsid w:val="000D69CC"/>
    <w:rsid w:val="000D6C7F"/>
    <w:rsid w:val="000D71F9"/>
    <w:rsid w:val="000D7BF4"/>
    <w:rsid w:val="000D7E6E"/>
    <w:rsid w:val="000E0585"/>
    <w:rsid w:val="000E05A0"/>
    <w:rsid w:val="000E0770"/>
    <w:rsid w:val="000E0EAC"/>
    <w:rsid w:val="000E11F9"/>
    <w:rsid w:val="000E1491"/>
    <w:rsid w:val="000E157A"/>
    <w:rsid w:val="000E15C9"/>
    <w:rsid w:val="000E15FE"/>
    <w:rsid w:val="000E16B1"/>
    <w:rsid w:val="000E16E5"/>
    <w:rsid w:val="000E1727"/>
    <w:rsid w:val="000E193C"/>
    <w:rsid w:val="000E1950"/>
    <w:rsid w:val="000E19FD"/>
    <w:rsid w:val="000E1AA4"/>
    <w:rsid w:val="000E1AAA"/>
    <w:rsid w:val="000E1CBC"/>
    <w:rsid w:val="000E1EA0"/>
    <w:rsid w:val="000E1F12"/>
    <w:rsid w:val="000E1FA0"/>
    <w:rsid w:val="000E2024"/>
    <w:rsid w:val="000E22BE"/>
    <w:rsid w:val="000E26AD"/>
    <w:rsid w:val="000E2738"/>
    <w:rsid w:val="000E2790"/>
    <w:rsid w:val="000E2B96"/>
    <w:rsid w:val="000E2BF3"/>
    <w:rsid w:val="000E34C3"/>
    <w:rsid w:val="000E3650"/>
    <w:rsid w:val="000E36B9"/>
    <w:rsid w:val="000E3711"/>
    <w:rsid w:val="000E39A8"/>
    <w:rsid w:val="000E44B4"/>
    <w:rsid w:val="000E47F4"/>
    <w:rsid w:val="000E4BD0"/>
    <w:rsid w:val="000E4CC5"/>
    <w:rsid w:val="000E524C"/>
    <w:rsid w:val="000E5360"/>
    <w:rsid w:val="000E5700"/>
    <w:rsid w:val="000E571D"/>
    <w:rsid w:val="000E5795"/>
    <w:rsid w:val="000E5861"/>
    <w:rsid w:val="000E5DC3"/>
    <w:rsid w:val="000E62DD"/>
    <w:rsid w:val="000E639C"/>
    <w:rsid w:val="000E64FA"/>
    <w:rsid w:val="000E66C8"/>
    <w:rsid w:val="000E6AE6"/>
    <w:rsid w:val="000E6B97"/>
    <w:rsid w:val="000E6CD4"/>
    <w:rsid w:val="000E7045"/>
    <w:rsid w:val="000E7864"/>
    <w:rsid w:val="000E79BA"/>
    <w:rsid w:val="000E79E4"/>
    <w:rsid w:val="000E7AAA"/>
    <w:rsid w:val="000E7F96"/>
    <w:rsid w:val="000F0200"/>
    <w:rsid w:val="000F0733"/>
    <w:rsid w:val="000F0800"/>
    <w:rsid w:val="000F0B2D"/>
    <w:rsid w:val="000F0E32"/>
    <w:rsid w:val="000F1358"/>
    <w:rsid w:val="000F143F"/>
    <w:rsid w:val="000F14C8"/>
    <w:rsid w:val="000F17C8"/>
    <w:rsid w:val="000F1915"/>
    <w:rsid w:val="000F1E1E"/>
    <w:rsid w:val="000F226F"/>
    <w:rsid w:val="000F24FD"/>
    <w:rsid w:val="000F25C2"/>
    <w:rsid w:val="000F2739"/>
    <w:rsid w:val="000F2D4F"/>
    <w:rsid w:val="000F302D"/>
    <w:rsid w:val="000F3254"/>
    <w:rsid w:val="000F3708"/>
    <w:rsid w:val="000F374F"/>
    <w:rsid w:val="000F3BA3"/>
    <w:rsid w:val="000F3D3A"/>
    <w:rsid w:val="000F3DE6"/>
    <w:rsid w:val="000F3FA7"/>
    <w:rsid w:val="000F4273"/>
    <w:rsid w:val="000F4294"/>
    <w:rsid w:val="000F450E"/>
    <w:rsid w:val="000F4AC5"/>
    <w:rsid w:val="000F4E8C"/>
    <w:rsid w:val="000F50D0"/>
    <w:rsid w:val="000F53CA"/>
    <w:rsid w:val="000F5703"/>
    <w:rsid w:val="000F5710"/>
    <w:rsid w:val="000F57CD"/>
    <w:rsid w:val="000F581F"/>
    <w:rsid w:val="000F59AC"/>
    <w:rsid w:val="000F5C4B"/>
    <w:rsid w:val="000F5F6A"/>
    <w:rsid w:val="000F6199"/>
    <w:rsid w:val="000F6D06"/>
    <w:rsid w:val="000F6E59"/>
    <w:rsid w:val="000F6F94"/>
    <w:rsid w:val="000F75D6"/>
    <w:rsid w:val="000F7654"/>
    <w:rsid w:val="000F78C0"/>
    <w:rsid w:val="000F7914"/>
    <w:rsid w:val="000F7FDB"/>
    <w:rsid w:val="00100589"/>
    <w:rsid w:val="0010081C"/>
    <w:rsid w:val="00100907"/>
    <w:rsid w:val="00100B7E"/>
    <w:rsid w:val="00100D6B"/>
    <w:rsid w:val="00101385"/>
    <w:rsid w:val="00101618"/>
    <w:rsid w:val="0010184E"/>
    <w:rsid w:val="00101A7A"/>
    <w:rsid w:val="00101E84"/>
    <w:rsid w:val="00101E85"/>
    <w:rsid w:val="00102078"/>
    <w:rsid w:val="001021E6"/>
    <w:rsid w:val="001024AF"/>
    <w:rsid w:val="00102597"/>
    <w:rsid w:val="00102760"/>
    <w:rsid w:val="001027EB"/>
    <w:rsid w:val="00102869"/>
    <w:rsid w:val="001028F4"/>
    <w:rsid w:val="00102903"/>
    <w:rsid w:val="001029CC"/>
    <w:rsid w:val="00102CD5"/>
    <w:rsid w:val="0010345A"/>
    <w:rsid w:val="001036CC"/>
    <w:rsid w:val="00103BAD"/>
    <w:rsid w:val="00103CCF"/>
    <w:rsid w:val="00103F66"/>
    <w:rsid w:val="00103F76"/>
    <w:rsid w:val="001041BE"/>
    <w:rsid w:val="001042B8"/>
    <w:rsid w:val="00104379"/>
    <w:rsid w:val="001043C4"/>
    <w:rsid w:val="001044F4"/>
    <w:rsid w:val="0010454E"/>
    <w:rsid w:val="001045CA"/>
    <w:rsid w:val="00104726"/>
    <w:rsid w:val="0010490C"/>
    <w:rsid w:val="00104947"/>
    <w:rsid w:val="00104AA7"/>
    <w:rsid w:val="00104BB5"/>
    <w:rsid w:val="00104D21"/>
    <w:rsid w:val="001050DE"/>
    <w:rsid w:val="00105623"/>
    <w:rsid w:val="001056B2"/>
    <w:rsid w:val="0010576E"/>
    <w:rsid w:val="00105938"/>
    <w:rsid w:val="00105FB9"/>
    <w:rsid w:val="0010604D"/>
    <w:rsid w:val="00106089"/>
    <w:rsid w:val="00106533"/>
    <w:rsid w:val="00106C31"/>
    <w:rsid w:val="00106EB2"/>
    <w:rsid w:val="00107912"/>
    <w:rsid w:val="0010796B"/>
    <w:rsid w:val="00107E27"/>
    <w:rsid w:val="00110423"/>
    <w:rsid w:val="0011075F"/>
    <w:rsid w:val="001109EF"/>
    <w:rsid w:val="00110B83"/>
    <w:rsid w:val="00110DB2"/>
    <w:rsid w:val="00110FA3"/>
    <w:rsid w:val="00111049"/>
    <w:rsid w:val="00111102"/>
    <w:rsid w:val="00111175"/>
    <w:rsid w:val="001111CB"/>
    <w:rsid w:val="001122A9"/>
    <w:rsid w:val="00112B20"/>
    <w:rsid w:val="00112B27"/>
    <w:rsid w:val="00112EA3"/>
    <w:rsid w:val="00113056"/>
    <w:rsid w:val="001133C5"/>
    <w:rsid w:val="00113457"/>
    <w:rsid w:val="00113566"/>
    <w:rsid w:val="001137A0"/>
    <w:rsid w:val="001138C5"/>
    <w:rsid w:val="00113C7E"/>
    <w:rsid w:val="00113D05"/>
    <w:rsid w:val="001143A9"/>
    <w:rsid w:val="00114417"/>
    <w:rsid w:val="001147EA"/>
    <w:rsid w:val="001154B5"/>
    <w:rsid w:val="001157D7"/>
    <w:rsid w:val="00115B05"/>
    <w:rsid w:val="00115BAE"/>
    <w:rsid w:val="00115D60"/>
    <w:rsid w:val="00115F40"/>
    <w:rsid w:val="0011600D"/>
    <w:rsid w:val="00116094"/>
    <w:rsid w:val="001160C8"/>
    <w:rsid w:val="001165C9"/>
    <w:rsid w:val="0011677A"/>
    <w:rsid w:val="00116877"/>
    <w:rsid w:val="00116A73"/>
    <w:rsid w:val="00116AA4"/>
    <w:rsid w:val="00116C20"/>
    <w:rsid w:val="001170D1"/>
    <w:rsid w:val="001173C0"/>
    <w:rsid w:val="001175DE"/>
    <w:rsid w:val="00117E5D"/>
    <w:rsid w:val="00117FC2"/>
    <w:rsid w:val="00120026"/>
    <w:rsid w:val="00120189"/>
    <w:rsid w:val="001201B8"/>
    <w:rsid w:val="00120771"/>
    <w:rsid w:val="001208F6"/>
    <w:rsid w:val="00120B5A"/>
    <w:rsid w:val="00120C23"/>
    <w:rsid w:val="00120CBB"/>
    <w:rsid w:val="00120FE1"/>
    <w:rsid w:val="001213D9"/>
    <w:rsid w:val="00121512"/>
    <w:rsid w:val="00121D9B"/>
    <w:rsid w:val="001220A7"/>
    <w:rsid w:val="00122471"/>
    <w:rsid w:val="001224B3"/>
    <w:rsid w:val="0012267F"/>
    <w:rsid w:val="001228B3"/>
    <w:rsid w:val="001228FD"/>
    <w:rsid w:val="001229A1"/>
    <w:rsid w:val="00122EAA"/>
    <w:rsid w:val="001231D1"/>
    <w:rsid w:val="001232EF"/>
    <w:rsid w:val="00123542"/>
    <w:rsid w:val="001235B6"/>
    <w:rsid w:val="001238A1"/>
    <w:rsid w:val="001239AE"/>
    <w:rsid w:val="00123BCD"/>
    <w:rsid w:val="00123C42"/>
    <w:rsid w:val="00123D5D"/>
    <w:rsid w:val="001243F2"/>
    <w:rsid w:val="001246EB"/>
    <w:rsid w:val="001248BF"/>
    <w:rsid w:val="00124A92"/>
    <w:rsid w:val="00124EAE"/>
    <w:rsid w:val="001250F2"/>
    <w:rsid w:val="0012558D"/>
    <w:rsid w:val="0012562A"/>
    <w:rsid w:val="001258B6"/>
    <w:rsid w:val="00125A3B"/>
    <w:rsid w:val="00125FB6"/>
    <w:rsid w:val="00126365"/>
    <w:rsid w:val="001263B4"/>
    <w:rsid w:val="001263D7"/>
    <w:rsid w:val="00126560"/>
    <w:rsid w:val="00126762"/>
    <w:rsid w:val="00126941"/>
    <w:rsid w:val="00126EDB"/>
    <w:rsid w:val="00126F6F"/>
    <w:rsid w:val="0012740D"/>
    <w:rsid w:val="00127454"/>
    <w:rsid w:val="0012768E"/>
    <w:rsid w:val="00127A36"/>
    <w:rsid w:val="00127CC3"/>
    <w:rsid w:val="00127CD0"/>
    <w:rsid w:val="00130318"/>
    <w:rsid w:val="00130378"/>
    <w:rsid w:val="0013040F"/>
    <w:rsid w:val="0013055D"/>
    <w:rsid w:val="001306FE"/>
    <w:rsid w:val="00130986"/>
    <w:rsid w:val="00130AB5"/>
    <w:rsid w:val="00130DDC"/>
    <w:rsid w:val="0013151B"/>
    <w:rsid w:val="001316CB"/>
    <w:rsid w:val="001319CA"/>
    <w:rsid w:val="00131C3D"/>
    <w:rsid w:val="00131D89"/>
    <w:rsid w:val="00131DBC"/>
    <w:rsid w:val="00131F37"/>
    <w:rsid w:val="00131FEF"/>
    <w:rsid w:val="00131FFE"/>
    <w:rsid w:val="00132420"/>
    <w:rsid w:val="001329FD"/>
    <w:rsid w:val="00132B71"/>
    <w:rsid w:val="00132D14"/>
    <w:rsid w:val="00133226"/>
    <w:rsid w:val="001333D2"/>
    <w:rsid w:val="0013351C"/>
    <w:rsid w:val="0013359E"/>
    <w:rsid w:val="001336ED"/>
    <w:rsid w:val="00133929"/>
    <w:rsid w:val="00133A67"/>
    <w:rsid w:val="00133A88"/>
    <w:rsid w:val="0013414C"/>
    <w:rsid w:val="0013430E"/>
    <w:rsid w:val="001346A2"/>
    <w:rsid w:val="001347A7"/>
    <w:rsid w:val="001348C7"/>
    <w:rsid w:val="00134C39"/>
    <w:rsid w:val="00134F9F"/>
    <w:rsid w:val="00135456"/>
    <w:rsid w:val="001358FB"/>
    <w:rsid w:val="00135A94"/>
    <w:rsid w:val="00135F04"/>
    <w:rsid w:val="00136007"/>
    <w:rsid w:val="0013652C"/>
    <w:rsid w:val="00136847"/>
    <w:rsid w:val="001369A8"/>
    <w:rsid w:val="00136C8F"/>
    <w:rsid w:val="001370F1"/>
    <w:rsid w:val="001374DF"/>
    <w:rsid w:val="001375E3"/>
    <w:rsid w:val="001378DF"/>
    <w:rsid w:val="001379D2"/>
    <w:rsid w:val="00137CFC"/>
    <w:rsid w:val="00137D47"/>
    <w:rsid w:val="001401C5"/>
    <w:rsid w:val="00140404"/>
    <w:rsid w:val="001405E2"/>
    <w:rsid w:val="001407EF"/>
    <w:rsid w:val="00140A39"/>
    <w:rsid w:val="00140E4A"/>
    <w:rsid w:val="00140E91"/>
    <w:rsid w:val="00140EAC"/>
    <w:rsid w:val="001411A0"/>
    <w:rsid w:val="001414D6"/>
    <w:rsid w:val="00141918"/>
    <w:rsid w:val="00141C6A"/>
    <w:rsid w:val="00141E3B"/>
    <w:rsid w:val="001420D6"/>
    <w:rsid w:val="0014210C"/>
    <w:rsid w:val="001425DA"/>
    <w:rsid w:val="00143368"/>
    <w:rsid w:val="00143632"/>
    <w:rsid w:val="00143AB3"/>
    <w:rsid w:val="00143CE2"/>
    <w:rsid w:val="00143D2F"/>
    <w:rsid w:val="00143EDB"/>
    <w:rsid w:val="0014407B"/>
    <w:rsid w:val="00144324"/>
    <w:rsid w:val="00144359"/>
    <w:rsid w:val="001443A8"/>
    <w:rsid w:val="001444CC"/>
    <w:rsid w:val="001444DF"/>
    <w:rsid w:val="0014458F"/>
    <w:rsid w:val="00144615"/>
    <w:rsid w:val="00144DCD"/>
    <w:rsid w:val="001451F4"/>
    <w:rsid w:val="001453E2"/>
    <w:rsid w:val="00145771"/>
    <w:rsid w:val="00145879"/>
    <w:rsid w:val="00145991"/>
    <w:rsid w:val="00145AC2"/>
    <w:rsid w:val="00145D8C"/>
    <w:rsid w:val="00145E28"/>
    <w:rsid w:val="00145F82"/>
    <w:rsid w:val="00146125"/>
    <w:rsid w:val="0014615E"/>
    <w:rsid w:val="001462D8"/>
    <w:rsid w:val="001465D4"/>
    <w:rsid w:val="00146624"/>
    <w:rsid w:val="0014676B"/>
    <w:rsid w:val="00146878"/>
    <w:rsid w:val="0014693E"/>
    <w:rsid w:val="001469D6"/>
    <w:rsid w:val="00146E71"/>
    <w:rsid w:val="00146F0A"/>
    <w:rsid w:val="00146F14"/>
    <w:rsid w:val="00147012"/>
    <w:rsid w:val="00147219"/>
    <w:rsid w:val="0014742B"/>
    <w:rsid w:val="001477BD"/>
    <w:rsid w:val="00147994"/>
    <w:rsid w:val="00147A1F"/>
    <w:rsid w:val="00147DD1"/>
    <w:rsid w:val="001500E4"/>
    <w:rsid w:val="001502DE"/>
    <w:rsid w:val="00150D17"/>
    <w:rsid w:val="00150D39"/>
    <w:rsid w:val="00150DCE"/>
    <w:rsid w:val="001511A5"/>
    <w:rsid w:val="0015132D"/>
    <w:rsid w:val="00151358"/>
    <w:rsid w:val="001519EF"/>
    <w:rsid w:val="00151EFD"/>
    <w:rsid w:val="00152685"/>
    <w:rsid w:val="0015289F"/>
    <w:rsid w:val="00152A7B"/>
    <w:rsid w:val="00152AAF"/>
    <w:rsid w:val="001531C8"/>
    <w:rsid w:val="00153215"/>
    <w:rsid w:val="00153235"/>
    <w:rsid w:val="001533E0"/>
    <w:rsid w:val="001535E0"/>
    <w:rsid w:val="00153849"/>
    <w:rsid w:val="00153DA7"/>
    <w:rsid w:val="00153E54"/>
    <w:rsid w:val="00153FC8"/>
    <w:rsid w:val="00154129"/>
    <w:rsid w:val="001543C3"/>
    <w:rsid w:val="00154437"/>
    <w:rsid w:val="0015448B"/>
    <w:rsid w:val="00154780"/>
    <w:rsid w:val="00154D8B"/>
    <w:rsid w:val="001554FC"/>
    <w:rsid w:val="00155578"/>
    <w:rsid w:val="001556E5"/>
    <w:rsid w:val="00155797"/>
    <w:rsid w:val="0015587B"/>
    <w:rsid w:val="001559C5"/>
    <w:rsid w:val="00155AEC"/>
    <w:rsid w:val="00155B1D"/>
    <w:rsid w:val="00155C35"/>
    <w:rsid w:val="00155FF5"/>
    <w:rsid w:val="00156314"/>
    <w:rsid w:val="0015646B"/>
    <w:rsid w:val="001566C7"/>
    <w:rsid w:val="001566D2"/>
    <w:rsid w:val="001567EB"/>
    <w:rsid w:val="00156B35"/>
    <w:rsid w:val="00156D12"/>
    <w:rsid w:val="00156D86"/>
    <w:rsid w:val="00156F62"/>
    <w:rsid w:val="0015701F"/>
    <w:rsid w:val="001573B7"/>
    <w:rsid w:val="001574B8"/>
    <w:rsid w:val="001575BD"/>
    <w:rsid w:val="00160084"/>
    <w:rsid w:val="00160230"/>
    <w:rsid w:val="001603F4"/>
    <w:rsid w:val="00160925"/>
    <w:rsid w:val="001609DB"/>
    <w:rsid w:val="00160BC8"/>
    <w:rsid w:val="001610FB"/>
    <w:rsid w:val="00161272"/>
    <w:rsid w:val="0016173A"/>
    <w:rsid w:val="001618A5"/>
    <w:rsid w:val="00161ABE"/>
    <w:rsid w:val="00161E61"/>
    <w:rsid w:val="00161E65"/>
    <w:rsid w:val="00161E80"/>
    <w:rsid w:val="001623AF"/>
    <w:rsid w:val="001626A8"/>
    <w:rsid w:val="00162B92"/>
    <w:rsid w:val="00163186"/>
    <w:rsid w:val="001636E5"/>
    <w:rsid w:val="00163C8B"/>
    <w:rsid w:val="00163DD9"/>
    <w:rsid w:val="00163DF6"/>
    <w:rsid w:val="00163EF2"/>
    <w:rsid w:val="00163F3E"/>
    <w:rsid w:val="001642D9"/>
    <w:rsid w:val="001642EA"/>
    <w:rsid w:val="00164770"/>
    <w:rsid w:val="00164D68"/>
    <w:rsid w:val="00164EF8"/>
    <w:rsid w:val="00164FBF"/>
    <w:rsid w:val="0016516F"/>
    <w:rsid w:val="0016526B"/>
    <w:rsid w:val="0016540C"/>
    <w:rsid w:val="00165479"/>
    <w:rsid w:val="00165BFB"/>
    <w:rsid w:val="00165CF2"/>
    <w:rsid w:val="00166410"/>
    <w:rsid w:val="00166572"/>
    <w:rsid w:val="001665A6"/>
    <w:rsid w:val="00166771"/>
    <w:rsid w:val="0016683A"/>
    <w:rsid w:val="0016732A"/>
    <w:rsid w:val="0016738B"/>
    <w:rsid w:val="001676B1"/>
    <w:rsid w:val="001678F9"/>
    <w:rsid w:val="00167950"/>
    <w:rsid w:val="0016797E"/>
    <w:rsid w:val="001679BC"/>
    <w:rsid w:val="00167C39"/>
    <w:rsid w:val="00167D54"/>
    <w:rsid w:val="00167ED3"/>
    <w:rsid w:val="001700BD"/>
    <w:rsid w:val="00170391"/>
    <w:rsid w:val="001706F0"/>
    <w:rsid w:val="00170762"/>
    <w:rsid w:val="001709E6"/>
    <w:rsid w:val="00170BF8"/>
    <w:rsid w:val="00170D55"/>
    <w:rsid w:val="00170FEE"/>
    <w:rsid w:val="0017101D"/>
    <w:rsid w:val="001711BB"/>
    <w:rsid w:val="001712BC"/>
    <w:rsid w:val="00171BBF"/>
    <w:rsid w:val="00171C5F"/>
    <w:rsid w:val="00171ED4"/>
    <w:rsid w:val="00171F1C"/>
    <w:rsid w:val="00172363"/>
    <w:rsid w:val="0017252E"/>
    <w:rsid w:val="00172957"/>
    <w:rsid w:val="00172B2D"/>
    <w:rsid w:val="00172BCC"/>
    <w:rsid w:val="0017329A"/>
    <w:rsid w:val="001732F7"/>
    <w:rsid w:val="00173689"/>
    <w:rsid w:val="00173893"/>
    <w:rsid w:val="00173BFB"/>
    <w:rsid w:val="00173D71"/>
    <w:rsid w:val="00173E2A"/>
    <w:rsid w:val="00174324"/>
    <w:rsid w:val="00174348"/>
    <w:rsid w:val="0017438C"/>
    <w:rsid w:val="00174565"/>
    <w:rsid w:val="00174EC6"/>
    <w:rsid w:val="00174FA1"/>
    <w:rsid w:val="00174FC5"/>
    <w:rsid w:val="001752E3"/>
    <w:rsid w:val="0017532F"/>
    <w:rsid w:val="001753ED"/>
    <w:rsid w:val="00175624"/>
    <w:rsid w:val="00175901"/>
    <w:rsid w:val="00176112"/>
    <w:rsid w:val="00176554"/>
    <w:rsid w:val="001767AF"/>
    <w:rsid w:val="0017697D"/>
    <w:rsid w:val="001769DE"/>
    <w:rsid w:val="00176E09"/>
    <w:rsid w:val="001772AF"/>
    <w:rsid w:val="00177319"/>
    <w:rsid w:val="001775F9"/>
    <w:rsid w:val="00177601"/>
    <w:rsid w:val="00177636"/>
    <w:rsid w:val="00177693"/>
    <w:rsid w:val="001778F4"/>
    <w:rsid w:val="00177A58"/>
    <w:rsid w:val="00177B4C"/>
    <w:rsid w:val="00177E16"/>
    <w:rsid w:val="001800C2"/>
    <w:rsid w:val="0018011A"/>
    <w:rsid w:val="00180370"/>
    <w:rsid w:val="00180410"/>
    <w:rsid w:val="001805E6"/>
    <w:rsid w:val="00180766"/>
    <w:rsid w:val="00180870"/>
    <w:rsid w:val="0018098F"/>
    <w:rsid w:val="00180FB6"/>
    <w:rsid w:val="001813BE"/>
    <w:rsid w:val="0018146A"/>
    <w:rsid w:val="0018162B"/>
    <w:rsid w:val="00181AE3"/>
    <w:rsid w:val="00182345"/>
    <w:rsid w:val="001826EA"/>
    <w:rsid w:val="00182965"/>
    <w:rsid w:val="00182AED"/>
    <w:rsid w:val="00182DC2"/>
    <w:rsid w:val="00183309"/>
    <w:rsid w:val="00183409"/>
    <w:rsid w:val="00183503"/>
    <w:rsid w:val="001838E8"/>
    <w:rsid w:val="00183AEC"/>
    <w:rsid w:val="00183C79"/>
    <w:rsid w:val="00183D8C"/>
    <w:rsid w:val="00183E47"/>
    <w:rsid w:val="00183F0D"/>
    <w:rsid w:val="00183F69"/>
    <w:rsid w:val="001847CF"/>
    <w:rsid w:val="001853C9"/>
    <w:rsid w:val="00185851"/>
    <w:rsid w:val="00185909"/>
    <w:rsid w:val="00185EC6"/>
    <w:rsid w:val="00185F39"/>
    <w:rsid w:val="00186042"/>
    <w:rsid w:val="00186077"/>
    <w:rsid w:val="0018644B"/>
    <w:rsid w:val="001864C0"/>
    <w:rsid w:val="0018662C"/>
    <w:rsid w:val="00186CE8"/>
    <w:rsid w:val="00186E36"/>
    <w:rsid w:val="00186F70"/>
    <w:rsid w:val="00186F94"/>
    <w:rsid w:val="00187009"/>
    <w:rsid w:val="00187125"/>
    <w:rsid w:val="0018745E"/>
    <w:rsid w:val="00187524"/>
    <w:rsid w:val="0018758F"/>
    <w:rsid w:val="001875CB"/>
    <w:rsid w:val="001877AD"/>
    <w:rsid w:val="0018798C"/>
    <w:rsid w:val="00187A37"/>
    <w:rsid w:val="00187B90"/>
    <w:rsid w:val="00187DAB"/>
    <w:rsid w:val="00187E8C"/>
    <w:rsid w:val="001900AB"/>
    <w:rsid w:val="00190233"/>
    <w:rsid w:val="001905D1"/>
    <w:rsid w:val="0019062C"/>
    <w:rsid w:val="00190760"/>
    <w:rsid w:val="00190ADB"/>
    <w:rsid w:val="00190C13"/>
    <w:rsid w:val="00190C6A"/>
    <w:rsid w:val="00191014"/>
    <w:rsid w:val="001911E9"/>
    <w:rsid w:val="0019135E"/>
    <w:rsid w:val="00191676"/>
    <w:rsid w:val="00191799"/>
    <w:rsid w:val="00191805"/>
    <w:rsid w:val="00191AB3"/>
    <w:rsid w:val="00191F24"/>
    <w:rsid w:val="0019218C"/>
    <w:rsid w:val="001921CA"/>
    <w:rsid w:val="0019247D"/>
    <w:rsid w:val="0019252B"/>
    <w:rsid w:val="00192AB4"/>
    <w:rsid w:val="00192C54"/>
    <w:rsid w:val="00192CD8"/>
    <w:rsid w:val="001930B1"/>
    <w:rsid w:val="001931E3"/>
    <w:rsid w:val="0019328C"/>
    <w:rsid w:val="00193535"/>
    <w:rsid w:val="001938AC"/>
    <w:rsid w:val="00193B76"/>
    <w:rsid w:val="00193BDA"/>
    <w:rsid w:val="0019403C"/>
    <w:rsid w:val="0019406D"/>
    <w:rsid w:val="00194256"/>
    <w:rsid w:val="001942A1"/>
    <w:rsid w:val="00194401"/>
    <w:rsid w:val="00194A63"/>
    <w:rsid w:val="00194E1A"/>
    <w:rsid w:val="00194FC2"/>
    <w:rsid w:val="00194FC5"/>
    <w:rsid w:val="00195233"/>
    <w:rsid w:val="001952CF"/>
    <w:rsid w:val="001953F4"/>
    <w:rsid w:val="00195425"/>
    <w:rsid w:val="00195614"/>
    <w:rsid w:val="001956C1"/>
    <w:rsid w:val="00195AF7"/>
    <w:rsid w:val="00196098"/>
    <w:rsid w:val="0019612A"/>
    <w:rsid w:val="0019622B"/>
    <w:rsid w:val="00196290"/>
    <w:rsid w:val="0019636D"/>
    <w:rsid w:val="001969F1"/>
    <w:rsid w:val="00196FD4"/>
    <w:rsid w:val="00197023"/>
    <w:rsid w:val="00197379"/>
    <w:rsid w:val="001978DD"/>
    <w:rsid w:val="00197A57"/>
    <w:rsid w:val="001A009B"/>
    <w:rsid w:val="001A04AC"/>
    <w:rsid w:val="001A06A5"/>
    <w:rsid w:val="001A06C0"/>
    <w:rsid w:val="001A093D"/>
    <w:rsid w:val="001A095B"/>
    <w:rsid w:val="001A0D71"/>
    <w:rsid w:val="001A1299"/>
    <w:rsid w:val="001A135C"/>
    <w:rsid w:val="001A14EF"/>
    <w:rsid w:val="001A1BD2"/>
    <w:rsid w:val="001A1C2B"/>
    <w:rsid w:val="001A1DA7"/>
    <w:rsid w:val="001A1E4D"/>
    <w:rsid w:val="001A1EBA"/>
    <w:rsid w:val="001A1FFA"/>
    <w:rsid w:val="001A2022"/>
    <w:rsid w:val="001A227E"/>
    <w:rsid w:val="001A2A6A"/>
    <w:rsid w:val="001A2C28"/>
    <w:rsid w:val="001A31F4"/>
    <w:rsid w:val="001A3B08"/>
    <w:rsid w:val="001A3B14"/>
    <w:rsid w:val="001A3F7A"/>
    <w:rsid w:val="001A47EA"/>
    <w:rsid w:val="001A4A5D"/>
    <w:rsid w:val="001A4A7C"/>
    <w:rsid w:val="001A4BC1"/>
    <w:rsid w:val="001A4FB3"/>
    <w:rsid w:val="001A517B"/>
    <w:rsid w:val="001A5505"/>
    <w:rsid w:val="001A57D0"/>
    <w:rsid w:val="001A57FC"/>
    <w:rsid w:val="001A5848"/>
    <w:rsid w:val="001A5984"/>
    <w:rsid w:val="001A5B0B"/>
    <w:rsid w:val="001A5C97"/>
    <w:rsid w:val="001A5E3D"/>
    <w:rsid w:val="001A5F81"/>
    <w:rsid w:val="001A64DA"/>
    <w:rsid w:val="001A696E"/>
    <w:rsid w:val="001A6A5B"/>
    <w:rsid w:val="001A6B89"/>
    <w:rsid w:val="001A6D8F"/>
    <w:rsid w:val="001A6EDF"/>
    <w:rsid w:val="001A71CF"/>
    <w:rsid w:val="001A7728"/>
    <w:rsid w:val="001A7874"/>
    <w:rsid w:val="001A7AB1"/>
    <w:rsid w:val="001A7C95"/>
    <w:rsid w:val="001A7E4F"/>
    <w:rsid w:val="001A7E8F"/>
    <w:rsid w:val="001B0189"/>
    <w:rsid w:val="001B02FE"/>
    <w:rsid w:val="001B044D"/>
    <w:rsid w:val="001B045C"/>
    <w:rsid w:val="001B069F"/>
    <w:rsid w:val="001B07EA"/>
    <w:rsid w:val="001B0C79"/>
    <w:rsid w:val="001B1058"/>
    <w:rsid w:val="001B1FB7"/>
    <w:rsid w:val="001B219D"/>
    <w:rsid w:val="001B23D8"/>
    <w:rsid w:val="001B24DE"/>
    <w:rsid w:val="001B258B"/>
    <w:rsid w:val="001B2ECE"/>
    <w:rsid w:val="001B3134"/>
    <w:rsid w:val="001B33F5"/>
    <w:rsid w:val="001B3465"/>
    <w:rsid w:val="001B39C9"/>
    <w:rsid w:val="001B3A3F"/>
    <w:rsid w:val="001B3BF0"/>
    <w:rsid w:val="001B3CCE"/>
    <w:rsid w:val="001B3D82"/>
    <w:rsid w:val="001B3EF8"/>
    <w:rsid w:val="001B4A71"/>
    <w:rsid w:val="001B4AD9"/>
    <w:rsid w:val="001B4B1B"/>
    <w:rsid w:val="001B4B3D"/>
    <w:rsid w:val="001B4BAB"/>
    <w:rsid w:val="001B52A8"/>
    <w:rsid w:val="001B553F"/>
    <w:rsid w:val="001B57BA"/>
    <w:rsid w:val="001B63A9"/>
    <w:rsid w:val="001B64C6"/>
    <w:rsid w:val="001B6B27"/>
    <w:rsid w:val="001B6B56"/>
    <w:rsid w:val="001B74C6"/>
    <w:rsid w:val="001B7504"/>
    <w:rsid w:val="001B7602"/>
    <w:rsid w:val="001B77C8"/>
    <w:rsid w:val="001B7831"/>
    <w:rsid w:val="001B7D1E"/>
    <w:rsid w:val="001C0474"/>
    <w:rsid w:val="001C0817"/>
    <w:rsid w:val="001C0A4F"/>
    <w:rsid w:val="001C0B3A"/>
    <w:rsid w:val="001C1150"/>
    <w:rsid w:val="001C14E6"/>
    <w:rsid w:val="001C1910"/>
    <w:rsid w:val="001C2221"/>
    <w:rsid w:val="001C285A"/>
    <w:rsid w:val="001C2B4A"/>
    <w:rsid w:val="001C2CDD"/>
    <w:rsid w:val="001C2ECE"/>
    <w:rsid w:val="001C315C"/>
    <w:rsid w:val="001C3653"/>
    <w:rsid w:val="001C38C7"/>
    <w:rsid w:val="001C3F35"/>
    <w:rsid w:val="001C41E1"/>
    <w:rsid w:val="001C431C"/>
    <w:rsid w:val="001C4704"/>
    <w:rsid w:val="001C48AC"/>
    <w:rsid w:val="001C4B73"/>
    <w:rsid w:val="001C4D16"/>
    <w:rsid w:val="001C5062"/>
    <w:rsid w:val="001C5200"/>
    <w:rsid w:val="001C53E9"/>
    <w:rsid w:val="001C5EFB"/>
    <w:rsid w:val="001C5F5F"/>
    <w:rsid w:val="001C6083"/>
    <w:rsid w:val="001C6475"/>
    <w:rsid w:val="001C65E5"/>
    <w:rsid w:val="001C683E"/>
    <w:rsid w:val="001C684F"/>
    <w:rsid w:val="001C6892"/>
    <w:rsid w:val="001C6A1B"/>
    <w:rsid w:val="001C732A"/>
    <w:rsid w:val="001C7D2E"/>
    <w:rsid w:val="001D0230"/>
    <w:rsid w:val="001D073D"/>
    <w:rsid w:val="001D07D9"/>
    <w:rsid w:val="001D0FC2"/>
    <w:rsid w:val="001D1000"/>
    <w:rsid w:val="001D100F"/>
    <w:rsid w:val="001D1261"/>
    <w:rsid w:val="001D1543"/>
    <w:rsid w:val="001D158D"/>
    <w:rsid w:val="001D1830"/>
    <w:rsid w:val="001D1A91"/>
    <w:rsid w:val="001D20C6"/>
    <w:rsid w:val="001D23A6"/>
    <w:rsid w:val="001D2536"/>
    <w:rsid w:val="001D28D4"/>
    <w:rsid w:val="001D2933"/>
    <w:rsid w:val="001D2A97"/>
    <w:rsid w:val="001D2C98"/>
    <w:rsid w:val="001D2CBA"/>
    <w:rsid w:val="001D2D50"/>
    <w:rsid w:val="001D2E89"/>
    <w:rsid w:val="001D2EB3"/>
    <w:rsid w:val="001D3142"/>
    <w:rsid w:val="001D31CE"/>
    <w:rsid w:val="001D3289"/>
    <w:rsid w:val="001D37B5"/>
    <w:rsid w:val="001D3817"/>
    <w:rsid w:val="001D3B78"/>
    <w:rsid w:val="001D42F6"/>
    <w:rsid w:val="001D45D7"/>
    <w:rsid w:val="001D4697"/>
    <w:rsid w:val="001D47C3"/>
    <w:rsid w:val="001D47D1"/>
    <w:rsid w:val="001D4F0C"/>
    <w:rsid w:val="001D5016"/>
    <w:rsid w:val="001D51D5"/>
    <w:rsid w:val="001D546A"/>
    <w:rsid w:val="001D556D"/>
    <w:rsid w:val="001D55D8"/>
    <w:rsid w:val="001D58D1"/>
    <w:rsid w:val="001D5D82"/>
    <w:rsid w:val="001D5E72"/>
    <w:rsid w:val="001D5FE2"/>
    <w:rsid w:val="001D632C"/>
    <w:rsid w:val="001D6595"/>
    <w:rsid w:val="001D696D"/>
    <w:rsid w:val="001D6DB0"/>
    <w:rsid w:val="001D6EEF"/>
    <w:rsid w:val="001D7047"/>
    <w:rsid w:val="001D7631"/>
    <w:rsid w:val="001D78ED"/>
    <w:rsid w:val="001D792F"/>
    <w:rsid w:val="001D79E2"/>
    <w:rsid w:val="001D7C87"/>
    <w:rsid w:val="001D7F1E"/>
    <w:rsid w:val="001D7F5C"/>
    <w:rsid w:val="001E048A"/>
    <w:rsid w:val="001E05A6"/>
    <w:rsid w:val="001E05E8"/>
    <w:rsid w:val="001E0679"/>
    <w:rsid w:val="001E073A"/>
    <w:rsid w:val="001E081F"/>
    <w:rsid w:val="001E0B54"/>
    <w:rsid w:val="001E0E0D"/>
    <w:rsid w:val="001E0E5F"/>
    <w:rsid w:val="001E0EE2"/>
    <w:rsid w:val="001E179D"/>
    <w:rsid w:val="001E1C6E"/>
    <w:rsid w:val="001E1CCA"/>
    <w:rsid w:val="001E1E05"/>
    <w:rsid w:val="001E1F50"/>
    <w:rsid w:val="001E1FB8"/>
    <w:rsid w:val="001E22E5"/>
    <w:rsid w:val="001E240A"/>
    <w:rsid w:val="001E2687"/>
    <w:rsid w:val="001E2746"/>
    <w:rsid w:val="001E28DA"/>
    <w:rsid w:val="001E2AE4"/>
    <w:rsid w:val="001E2E80"/>
    <w:rsid w:val="001E3046"/>
    <w:rsid w:val="001E347C"/>
    <w:rsid w:val="001E3498"/>
    <w:rsid w:val="001E378A"/>
    <w:rsid w:val="001E38CF"/>
    <w:rsid w:val="001E3933"/>
    <w:rsid w:val="001E3AD0"/>
    <w:rsid w:val="001E3D23"/>
    <w:rsid w:val="001E404D"/>
    <w:rsid w:val="001E40CE"/>
    <w:rsid w:val="001E4144"/>
    <w:rsid w:val="001E431F"/>
    <w:rsid w:val="001E4335"/>
    <w:rsid w:val="001E46BE"/>
    <w:rsid w:val="001E46ED"/>
    <w:rsid w:val="001E4A50"/>
    <w:rsid w:val="001E4BE9"/>
    <w:rsid w:val="001E4CA5"/>
    <w:rsid w:val="001E51B7"/>
    <w:rsid w:val="001E537E"/>
    <w:rsid w:val="001E5396"/>
    <w:rsid w:val="001E5772"/>
    <w:rsid w:val="001E59DE"/>
    <w:rsid w:val="001E5AC9"/>
    <w:rsid w:val="001E5C83"/>
    <w:rsid w:val="001E5E59"/>
    <w:rsid w:val="001E5E9D"/>
    <w:rsid w:val="001E5ECC"/>
    <w:rsid w:val="001E5F13"/>
    <w:rsid w:val="001E6328"/>
    <w:rsid w:val="001E63E2"/>
    <w:rsid w:val="001E660E"/>
    <w:rsid w:val="001E6753"/>
    <w:rsid w:val="001E68AD"/>
    <w:rsid w:val="001E6993"/>
    <w:rsid w:val="001E6CA7"/>
    <w:rsid w:val="001E7205"/>
    <w:rsid w:val="001E7302"/>
    <w:rsid w:val="001E7D7A"/>
    <w:rsid w:val="001E7FA3"/>
    <w:rsid w:val="001F012C"/>
    <w:rsid w:val="001F019C"/>
    <w:rsid w:val="001F02DC"/>
    <w:rsid w:val="001F0365"/>
    <w:rsid w:val="001F0AF6"/>
    <w:rsid w:val="001F0C34"/>
    <w:rsid w:val="001F0DC0"/>
    <w:rsid w:val="001F1003"/>
    <w:rsid w:val="001F10CD"/>
    <w:rsid w:val="001F12F0"/>
    <w:rsid w:val="001F142B"/>
    <w:rsid w:val="001F1EDF"/>
    <w:rsid w:val="001F2018"/>
    <w:rsid w:val="001F225C"/>
    <w:rsid w:val="001F23BA"/>
    <w:rsid w:val="001F2441"/>
    <w:rsid w:val="001F24E6"/>
    <w:rsid w:val="001F27B8"/>
    <w:rsid w:val="001F27D7"/>
    <w:rsid w:val="001F29EF"/>
    <w:rsid w:val="001F2A62"/>
    <w:rsid w:val="001F2C23"/>
    <w:rsid w:val="001F2D79"/>
    <w:rsid w:val="001F2E76"/>
    <w:rsid w:val="001F2F2A"/>
    <w:rsid w:val="001F317A"/>
    <w:rsid w:val="001F31A1"/>
    <w:rsid w:val="001F376F"/>
    <w:rsid w:val="001F3790"/>
    <w:rsid w:val="001F3B3F"/>
    <w:rsid w:val="001F3C1D"/>
    <w:rsid w:val="001F3F38"/>
    <w:rsid w:val="001F4825"/>
    <w:rsid w:val="001F48D1"/>
    <w:rsid w:val="001F4915"/>
    <w:rsid w:val="001F4952"/>
    <w:rsid w:val="001F4F00"/>
    <w:rsid w:val="001F4FB1"/>
    <w:rsid w:val="001F5155"/>
    <w:rsid w:val="001F51F1"/>
    <w:rsid w:val="001F52C1"/>
    <w:rsid w:val="001F5856"/>
    <w:rsid w:val="001F5C58"/>
    <w:rsid w:val="001F5C88"/>
    <w:rsid w:val="001F5D2C"/>
    <w:rsid w:val="001F5FE8"/>
    <w:rsid w:val="001F5FEA"/>
    <w:rsid w:val="001F60E7"/>
    <w:rsid w:val="001F65BE"/>
    <w:rsid w:val="001F676C"/>
    <w:rsid w:val="001F68A6"/>
    <w:rsid w:val="001F6DB3"/>
    <w:rsid w:val="001F720A"/>
    <w:rsid w:val="001F7265"/>
    <w:rsid w:val="001F784E"/>
    <w:rsid w:val="001F7A3F"/>
    <w:rsid w:val="001F7EA0"/>
    <w:rsid w:val="00200034"/>
    <w:rsid w:val="002003FD"/>
    <w:rsid w:val="00200903"/>
    <w:rsid w:val="00200B9E"/>
    <w:rsid w:val="00200DC2"/>
    <w:rsid w:val="00201576"/>
    <w:rsid w:val="00201629"/>
    <w:rsid w:val="002016C7"/>
    <w:rsid w:val="002017DC"/>
    <w:rsid w:val="002018D8"/>
    <w:rsid w:val="00201956"/>
    <w:rsid w:val="00201CD1"/>
    <w:rsid w:val="00201DAA"/>
    <w:rsid w:val="002028ED"/>
    <w:rsid w:val="00202BB4"/>
    <w:rsid w:val="00202E96"/>
    <w:rsid w:val="002030AF"/>
    <w:rsid w:val="002038DB"/>
    <w:rsid w:val="0020395C"/>
    <w:rsid w:val="00203EAA"/>
    <w:rsid w:val="0020402B"/>
    <w:rsid w:val="002046C1"/>
    <w:rsid w:val="0020472E"/>
    <w:rsid w:val="00204ADB"/>
    <w:rsid w:val="00204DA8"/>
    <w:rsid w:val="00204DB1"/>
    <w:rsid w:val="00204EB0"/>
    <w:rsid w:val="0020503C"/>
    <w:rsid w:val="00205073"/>
    <w:rsid w:val="0020519C"/>
    <w:rsid w:val="00205290"/>
    <w:rsid w:val="0020554F"/>
    <w:rsid w:val="00205716"/>
    <w:rsid w:val="00205C06"/>
    <w:rsid w:val="00205F67"/>
    <w:rsid w:val="00205FCB"/>
    <w:rsid w:val="00205FE5"/>
    <w:rsid w:val="0020604D"/>
    <w:rsid w:val="0020604E"/>
    <w:rsid w:val="002060BE"/>
    <w:rsid w:val="00206409"/>
    <w:rsid w:val="00206E62"/>
    <w:rsid w:val="00206F08"/>
    <w:rsid w:val="00207126"/>
    <w:rsid w:val="002073F8"/>
    <w:rsid w:val="00207437"/>
    <w:rsid w:val="00207610"/>
    <w:rsid w:val="0020795F"/>
    <w:rsid w:val="00207A8F"/>
    <w:rsid w:val="00207ADD"/>
    <w:rsid w:val="00207AF6"/>
    <w:rsid w:val="00207B7F"/>
    <w:rsid w:val="00207C32"/>
    <w:rsid w:val="0021004C"/>
    <w:rsid w:val="0021056D"/>
    <w:rsid w:val="00210692"/>
    <w:rsid w:val="00210942"/>
    <w:rsid w:val="00210A88"/>
    <w:rsid w:val="00210AC9"/>
    <w:rsid w:val="00210D3E"/>
    <w:rsid w:val="0021177E"/>
    <w:rsid w:val="00211829"/>
    <w:rsid w:val="00211A1A"/>
    <w:rsid w:val="00211A81"/>
    <w:rsid w:val="00211B50"/>
    <w:rsid w:val="00211CC5"/>
    <w:rsid w:val="00211D11"/>
    <w:rsid w:val="00211D8E"/>
    <w:rsid w:val="002121A7"/>
    <w:rsid w:val="002123B5"/>
    <w:rsid w:val="0021248A"/>
    <w:rsid w:val="00212A7B"/>
    <w:rsid w:val="00212B2E"/>
    <w:rsid w:val="00212E2C"/>
    <w:rsid w:val="00213613"/>
    <w:rsid w:val="0021393B"/>
    <w:rsid w:val="00213956"/>
    <w:rsid w:val="00213B75"/>
    <w:rsid w:val="00213BF4"/>
    <w:rsid w:val="00213CAD"/>
    <w:rsid w:val="00214052"/>
    <w:rsid w:val="002141C0"/>
    <w:rsid w:val="0021444D"/>
    <w:rsid w:val="00214B9D"/>
    <w:rsid w:val="00214D12"/>
    <w:rsid w:val="00214D32"/>
    <w:rsid w:val="00214D66"/>
    <w:rsid w:val="00214E79"/>
    <w:rsid w:val="00214FE5"/>
    <w:rsid w:val="002155ED"/>
    <w:rsid w:val="00215620"/>
    <w:rsid w:val="002158D0"/>
    <w:rsid w:val="002158EF"/>
    <w:rsid w:val="00215A2A"/>
    <w:rsid w:val="002165EA"/>
    <w:rsid w:val="00216E6D"/>
    <w:rsid w:val="002171BB"/>
    <w:rsid w:val="002171E8"/>
    <w:rsid w:val="002173EB"/>
    <w:rsid w:val="0021745F"/>
    <w:rsid w:val="002174C2"/>
    <w:rsid w:val="002178BF"/>
    <w:rsid w:val="002178E7"/>
    <w:rsid w:val="0021799C"/>
    <w:rsid w:val="002179D0"/>
    <w:rsid w:val="00217C1D"/>
    <w:rsid w:val="00217CB9"/>
    <w:rsid w:val="0022013E"/>
    <w:rsid w:val="00220145"/>
    <w:rsid w:val="002203D8"/>
    <w:rsid w:val="00220650"/>
    <w:rsid w:val="002206A0"/>
    <w:rsid w:val="00220CEB"/>
    <w:rsid w:val="00220F79"/>
    <w:rsid w:val="00221893"/>
    <w:rsid w:val="0022193D"/>
    <w:rsid w:val="00221A75"/>
    <w:rsid w:val="00221DBF"/>
    <w:rsid w:val="0022236E"/>
    <w:rsid w:val="002229ED"/>
    <w:rsid w:val="00222E81"/>
    <w:rsid w:val="00223395"/>
    <w:rsid w:val="00223493"/>
    <w:rsid w:val="0022374B"/>
    <w:rsid w:val="00223EAF"/>
    <w:rsid w:val="002242B5"/>
    <w:rsid w:val="002243FE"/>
    <w:rsid w:val="002245C2"/>
    <w:rsid w:val="002245C7"/>
    <w:rsid w:val="0022496B"/>
    <w:rsid w:val="002249A3"/>
    <w:rsid w:val="002249DD"/>
    <w:rsid w:val="002249E4"/>
    <w:rsid w:val="00224DA7"/>
    <w:rsid w:val="00224F38"/>
    <w:rsid w:val="00225226"/>
    <w:rsid w:val="00225603"/>
    <w:rsid w:val="002257FF"/>
    <w:rsid w:val="002268DB"/>
    <w:rsid w:val="00226CC0"/>
    <w:rsid w:val="00226CC3"/>
    <w:rsid w:val="0022737A"/>
    <w:rsid w:val="002278BA"/>
    <w:rsid w:val="00227C93"/>
    <w:rsid w:val="00227C9D"/>
    <w:rsid w:val="00227D9E"/>
    <w:rsid w:val="00227E48"/>
    <w:rsid w:val="0023016C"/>
    <w:rsid w:val="002303BB"/>
    <w:rsid w:val="002305A5"/>
    <w:rsid w:val="0023077B"/>
    <w:rsid w:val="00230C1A"/>
    <w:rsid w:val="00230E0F"/>
    <w:rsid w:val="00231285"/>
    <w:rsid w:val="0023132A"/>
    <w:rsid w:val="00231551"/>
    <w:rsid w:val="0023162D"/>
    <w:rsid w:val="00231B23"/>
    <w:rsid w:val="00231C2F"/>
    <w:rsid w:val="00232015"/>
    <w:rsid w:val="00232136"/>
    <w:rsid w:val="00232509"/>
    <w:rsid w:val="002326DB"/>
    <w:rsid w:val="00232A47"/>
    <w:rsid w:val="00232AA4"/>
    <w:rsid w:val="002331AB"/>
    <w:rsid w:val="0023333F"/>
    <w:rsid w:val="00233345"/>
    <w:rsid w:val="00233539"/>
    <w:rsid w:val="0023353B"/>
    <w:rsid w:val="00233582"/>
    <w:rsid w:val="002335B5"/>
    <w:rsid w:val="00233A36"/>
    <w:rsid w:val="00233BF3"/>
    <w:rsid w:val="0023402D"/>
    <w:rsid w:val="00234600"/>
    <w:rsid w:val="00234634"/>
    <w:rsid w:val="00234755"/>
    <w:rsid w:val="002348AD"/>
    <w:rsid w:val="002348DA"/>
    <w:rsid w:val="00234907"/>
    <w:rsid w:val="0023491F"/>
    <w:rsid w:val="00234AE1"/>
    <w:rsid w:val="00234EAC"/>
    <w:rsid w:val="00235703"/>
    <w:rsid w:val="002358D2"/>
    <w:rsid w:val="00235984"/>
    <w:rsid w:val="002359B3"/>
    <w:rsid w:val="00235BAD"/>
    <w:rsid w:val="00235CF0"/>
    <w:rsid w:val="002361C4"/>
    <w:rsid w:val="0023644D"/>
    <w:rsid w:val="002364BD"/>
    <w:rsid w:val="00236573"/>
    <w:rsid w:val="00236BE0"/>
    <w:rsid w:val="00236CDC"/>
    <w:rsid w:val="0023753C"/>
    <w:rsid w:val="00237664"/>
    <w:rsid w:val="0023770F"/>
    <w:rsid w:val="00237CEA"/>
    <w:rsid w:val="00237DB1"/>
    <w:rsid w:val="00237EE5"/>
    <w:rsid w:val="00240198"/>
    <w:rsid w:val="002401EA"/>
    <w:rsid w:val="00240440"/>
    <w:rsid w:val="00240721"/>
    <w:rsid w:val="00240E83"/>
    <w:rsid w:val="00240F1F"/>
    <w:rsid w:val="002411D1"/>
    <w:rsid w:val="0024148A"/>
    <w:rsid w:val="00241B95"/>
    <w:rsid w:val="00241C54"/>
    <w:rsid w:val="00241D9E"/>
    <w:rsid w:val="00241DC5"/>
    <w:rsid w:val="00241FE1"/>
    <w:rsid w:val="0024201D"/>
    <w:rsid w:val="00242346"/>
    <w:rsid w:val="00242476"/>
    <w:rsid w:val="002425C3"/>
    <w:rsid w:val="00242808"/>
    <w:rsid w:val="002429A5"/>
    <w:rsid w:val="00242E1F"/>
    <w:rsid w:val="00242E74"/>
    <w:rsid w:val="00242E9A"/>
    <w:rsid w:val="00242F76"/>
    <w:rsid w:val="00243413"/>
    <w:rsid w:val="00243469"/>
    <w:rsid w:val="002435C2"/>
    <w:rsid w:val="002435F2"/>
    <w:rsid w:val="00243750"/>
    <w:rsid w:val="00243C31"/>
    <w:rsid w:val="00244AB3"/>
    <w:rsid w:val="00244B26"/>
    <w:rsid w:val="00244BBC"/>
    <w:rsid w:val="00244BD3"/>
    <w:rsid w:val="00244E76"/>
    <w:rsid w:val="00244EAF"/>
    <w:rsid w:val="002453CE"/>
    <w:rsid w:val="0024542C"/>
    <w:rsid w:val="00245C80"/>
    <w:rsid w:val="00245D0F"/>
    <w:rsid w:val="00245D28"/>
    <w:rsid w:val="00245E1C"/>
    <w:rsid w:val="00245FA3"/>
    <w:rsid w:val="00246324"/>
    <w:rsid w:val="002463B4"/>
    <w:rsid w:val="00246472"/>
    <w:rsid w:val="002465AA"/>
    <w:rsid w:val="0024698A"/>
    <w:rsid w:val="00246F13"/>
    <w:rsid w:val="00247093"/>
    <w:rsid w:val="0024717F"/>
    <w:rsid w:val="002473D3"/>
    <w:rsid w:val="002473E1"/>
    <w:rsid w:val="00247704"/>
    <w:rsid w:val="002477A2"/>
    <w:rsid w:val="00247845"/>
    <w:rsid w:val="002478F2"/>
    <w:rsid w:val="00247AFF"/>
    <w:rsid w:val="00247BE8"/>
    <w:rsid w:val="00247C27"/>
    <w:rsid w:val="00247E8B"/>
    <w:rsid w:val="00247E8D"/>
    <w:rsid w:val="00247F91"/>
    <w:rsid w:val="002501BA"/>
    <w:rsid w:val="002504D7"/>
    <w:rsid w:val="00250686"/>
    <w:rsid w:val="00250B26"/>
    <w:rsid w:val="00250D30"/>
    <w:rsid w:val="00250F0E"/>
    <w:rsid w:val="002512C4"/>
    <w:rsid w:val="002512FC"/>
    <w:rsid w:val="0025138F"/>
    <w:rsid w:val="00251506"/>
    <w:rsid w:val="00251A16"/>
    <w:rsid w:val="00251BA2"/>
    <w:rsid w:val="00251C95"/>
    <w:rsid w:val="0025210C"/>
    <w:rsid w:val="0025278E"/>
    <w:rsid w:val="00252ADF"/>
    <w:rsid w:val="00252EBB"/>
    <w:rsid w:val="00252F1F"/>
    <w:rsid w:val="002530E9"/>
    <w:rsid w:val="00253376"/>
    <w:rsid w:val="00253434"/>
    <w:rsid w:val="002536A7"/>
    <w:rsid w:val="002539F0"/>
    <w:rsid w:val="00253B89"/>
    <w:rsid w:val="00253D44"/>
    <w:rsid w:val="0025409E"/>
    <w:rsid w:val="002542B6"/>
    <w:rsid w:val="00254455"/>
    <w:rsid w:val="002544EB"/>
    <w:rsid w:val="002545EA"/>
    <w:rsid w:val="0025484B"/>
    <w:rsid w:val="002549A5"/>
    <w:rsid w:val="00255462"/>
    <w:rsid w:val="002555B6"/>
    <w:rsid w:val="0025583A"/>
    <w:rsid w:val="002559DD"/>
    <w:rsid w:val="00255D01"/>
    <w:rsid w:val="00255F37"/>
    <w:rsid w:val="0025611D"/>
    <w:rsid w:val="002564F0"/>
    <w:rsid w:val="0025656E"/>
    <w:rsid w:val="0025659D"/>
    <w:rsid w:val="00256817"/>
    <w:rsid w:val="002569AE"/>
    <w:rsid w:val="00256C45"/>
    <w:rsid w:val="00256D9C"/>
    <w:rsid w:val="00256DE4"/>
    <w:rsid w:val="002571C4"/>
    <w:rsid w:val="0025754B"/>
    <w:rsid w:val="0025784D"/>
    <w:rsid w:val="00257A49"/>
    <w:rsid w:val="00257AC3"/>
    <w:rsid w:val="00257DE7"/>
    <w:rsid w:val="002602D3"/>
    <w:rsid w:val="002602E3"/>
    <w:rsid w:val="002602F0"/>
    <w:rsid w:val="002609B0"/>
    <w:rsid w:val="00260A19"/>
    <w:rsid w:val="00260CFE"/>
    <w:rsid w:val="00260E5A"/>
    <w:rsid w:val="002615B8"/>
    <w:rsid w:val="0026161C"/>
    <w:rsid w:val="002616ED"/>
    <w:rsid w:val="002617C7"/>
    <w:rsid w:val="00261B7D"/>
    <w:rsid w:val="0026207A"/>
    <w:rsid w:val="00262289"/>
    <w:rsid w:val="00262345"/>
    <w:rsid w:val="00262539"/>
    <w:rsid w:val="00262C2F"/>
    <w:rsid w:val="00262CC0"/>
    <w:rsid w:val="00262DBF"/>
    <w:rsid w:val="00262F04"/>
    <w:rsid w:val="00263042"/>
    <w:rsid w:val="0026344A"/>
    <w:rsid w:val="0026344B"/>
    <w:rsid w:val="00263461"/>
    <w:rsid w:val="002635B4"/>
    <w:rsid w:val="00263702"/>
    <w:rsid w:val="00263A8C"/>
    <w:rsid w:val="00263DAF"/>
    <w:rsid w:val="00263F39"/>
    <w:rsid w:val="002640A5"/>
    <w:rsid w:val="00264283"/>
    <w:rsid w:val="00264732"/>
    <w:rsid w:val="002649C7"/>
    <w:rsid w:val="002654EB"/>
    <w:rsid w:val="002654F9"/>
    <w:rsid w:val="0026556B"/>
    <w:rsid w:val="00265722"/>
    <w:rsid w:val="00265D8E"/>
    <w:rsid w:val="00265E7F"/>
    <w:rsid w:val="002661CB"/>
    <w:rsid w:val="00266234"/>
    <w:rsid w:val="002668D1"/>
    <w:rsid w:val="00266B2C"/>
    <w:rsid w:val="00266B9A"/>
    <w:rsid w:val="00266CE5"/>
    <w:rsid w:val="00266E2E"/>
    <w:rsid w:val="00266E46"/>
    <w:rsid w:val="00266FBA"/>
    <w:rsid w:val="002673F5"/>
    <w:rsid w:val="002676C3"/>
    <w:rsid w:val="00267700"/>
    <w:rsid w:val="00267A4E"/>
    <w:rsid w:val="00267B2D"/>
    <w:rsid w:val="00267EFF"/>
    <w:rsid w:val="002704C2"/>
    <w:rsid w:val="00270633"/>
    <w:rsid w:val="0027065C"/>
    <w:rsid w:val="0027069D"/>
    <w:rsid w:val="002706C2"/>
    <w:rsid w:val="002708A2"/>
    <w:rsid w:val="00270DD4"/>
    <w:rsid w:val="00270E98"/>
    <w:rsid w:val="00270EA2"/>
    <w:rsid w:val="00270FA9"/>
    <w:rsid w:val="0027116E"/>
    <w:rsid w:val="0027129B"/>
    <w:rsid w:val="00271323"/>
    <w:rsid w:val="00271591"/>
    <w:rsid w:val="00271DDC"/>
    <w:rsid w:val="00272260"/>
    <w:rsid w:val="0027294A"/>
    <w:rsid w:val="00272969"/>
    <w:rsid w:val="00272DB5"/>
    <w:rsid w:val="002730A9"/>
    <w:rsid w:val="00273328"/>
    <w:rsid w:val="00273EF5"/>
    <w:rsid w:val="00273F64"/>
    <w:rsid w:val="002743EE"/>
    <w:rsid w:val="002746E4"/>
    <w:rsid w:val="002747C1"/>
    <w:rsid w:val="00274853"/>
    <w:rsid w:val="00274883"/>
    <w:rsid w:val="002750BA"/>
    <w:rsid w:val="002751BD"/>
    <w:rsid w:val="002751EB"/>
    <w:rsid w:val="002753C8"/>
    <w:rsid w:val="0027572B"/>
    <w:rsid w:val="002758A6"/>
    <w:rsid w:val="00275B9F"/>
    <w:rsid w:val="00276071"/>
    <w:rsid w:val="00276485"/>
    <w:rsid w:val="002764AD"/>
    <w:rsid w:val="0027671C"/>
    <w:rsid w:val="002769DA"/>
    <w:rsid w:val="00276B66"/>
    <w:rsid w:val="00276CEB"/>
    <w:rsid w:val="00276D1C"/>
    <w:rsid w:val="00276F51"/>
    <w:rsid w:val="002770C3"/>
    <w:rsid w:val="002771FC"/>
    <w:rsid w:val="00277877"/>
    <w:rsid w:val="00277B9A"/>
    <w:rsid w:val="00277DD7"/>
    <w:rsid w:val="002801A5"/>
    <w:rsid w:val="00280B46"/>
    <w:rsid w:val="00280D97"/>
    <w:rsid w:val="00280DF6"/>
    <w:rsid w:val="00280FA2"/>
    <w:rsid w:val="0028139F"/>
    <w:rsid w:val="00281460"/>
    <w:rsid w:val="0028163E"/>
    <w:rsid w:val="00281649"/>
    <w:rsid w:val="002816B5"/>
    <w:rsid w:val="00281872"/>
    <w:rsid w:val="00281885"/>
    <w:rsid w:val="00281B74"/>
    <w:rsid w:val="00281F6F"/>
    <w:rsid w:val="00281FC1"/>
    <w:rsid w:val="0028222A"/>
    <w:rsid w:val="00282875"/>
    <w:rsid w:val="002828AA"/>
    <w:rsid w:val="00282992"/>
    <w:rsid w:val="00282B11"/>
    <w:rsid w:val="00282B56"/>
    <w:rsid w:val="002838BC"/>
    <w:rsid w:val="00283C4A"/>
    <w:rsid w:val="00283D80"/>
    <w:rsid w:val="0028411A"/>
    <w:rsid w:val="0028411B"/>
    <w:rsid w:val="002845BD"/>
    <w:rsid w:val="00284608"/>
    <w:rsid w:val="0028478C"/>
    <w:rsid w:val="002847B0"/>
    <w:rsid w:val="00284D50"/>
    <w:rsid w:val="00284D6F"/>
    <w:rsid w:val="002850BB"/>
    <w:rsid w:val="002857BA"/>
    <w:rsid w:val="002857D5"/>
    <w:rsid w:val="00285A5A"/>
    <w:rsid w:val="00285BA3"/>
    <w:rsid w:val="00285E7E"/>
    <w:rsid w:val="00285EB3"/>
    <w:rsid w:val="002861BF"/>
    <w:rsid w:val="0028629F"/>
    <w:rsid w:val="00286342"/>
    <w:rsid w:val="002863B6"/>
    <w:rsid w:val="0028677D"/>
    <w:rsid w:val="0028683B"/>
    <w:rsid w:val="00286927"/>
    <w:rsid w:val="00286A78"/>
    <w:rsid w:val="00286F91"/>
    <w:rsid w:val="00286FA5"/>
    <w:rsid w:val="00287115"/>
    <w:rsid w:val="0028719B"/>
    <w:rsid w:val="00287410"/>
    <w:rsid w:val="00287431"/>
    <w:rsid w:val="002875DA"/>
    <w:rsid w:val="0028788C"/>
    <w:rsid w:val="00287A50"/>
    <w:rsid w:val="00287BAA"/>
    <w:rsid w:val="0029006D"/>
    <w:rsid w:val="002902EE"/>
    <w:rsid w:val="00290573"/>
    <w:rsid w:val="00290AB5"/>
    <w:rsid w:val="00290FDF"/>
    <w:rsid w:val="002913FA"/>
    <w:rsid w:val="0029144B"/>
    <w:rsid w:val="00291536"/>
    <w:rsid w:val="00291644"/>
    <w:rsid w:val="0029171F"/>
    <w:rsid w:val="00291A02"/>
    <w:rsid w:val="00291B04"/>
    <w:rsid w:val="00291B8E"/>
    <w:rsid w:val="00291D2E"/>
    <w:rsid w:val="00291F62"/>
    <w:rsid w:val="00291F7C"/>
    <w:rsid w:val="00292335"/>
    <w:rsid w:val="002923BB"/>
    <w:rsid w:val="00292ECC"/>
    <w:rsid w:val="00293290"/>
    <w:rsid w:val="00293523"/>
    <w:rsid w:val="002936FF"/>
    <w:rsid w:val="00293A0A"/>
    <w:rsid w:val="00293B63"/>
    <w:rsid w:val="00293D32"/>
    <w:rsid w:val="00293D46"/>
    <w:rsid w:val="00293DA4"/>
    <w:rsid w:val="00293E19"/>
    <w:rsid w:val="00293F8A"/>
    <w:rsid w:val="00294027"/>
    <w:rsid w:val="00294662"/>
    <w:rsid w:val="00294A58"/>
    <w:rsid w:val="00294C5B"/>
    <w:rsid w:val="00295021"/>
    <w:rsid w:val="00295566"/>
    <w:rsid w:val="0029561A"/>
    <w:rsid w:val="002957CF"/>
    <w:rsid w:val="00295912"/>
    <w:rsid w:val="00295A35"/>
    <w:rsid w:val="00295A54"/>
    <w:rsid w:val="0029681F"/>
    <w:rsid w:val="00296840"/>
    <w:rsid w:val="00296899"/>
    <w:rsid w:val="00296A27"/>
    <w:rsid w:val="00296AFB"/>
    <w:rsid w:val="0029721F"/>
    <w:rsid w:val="002976CA"/>
    <w:rsid w:val="00297A7D"/>
    <w:rsid w:val="00297C2A"/>
    <w:rsid w:val="00297E47"/>
    <w:rsid w:val="00297F82"/>
    <w:rsid w:val="002A06CA"/>
    <w:rsid w:val="002A0764"/>
    <w:rsid w:val="002A07CE"/>
    <w:rsid w:val="002A07DB"/>
    <w:rsid w:val="002A087A"/>
    <w:rsid w:val="002A0BF8"/>
    <w:rsid w:val="002A0DBC"/>
    <w:rsid w:val="002A0E8C"/>
    <w:rsid w:val="002A0FE0"/>
    <w:rsid w:val="002A106C"/>
    <w:rsid w:val="002A10BA"/>
    <w:rsid w:val="002A151E"/>
    <w:rsid w:val="002A1A85"/>
    <w:rsid w:val="002A1DC1"/>
    <w:rsid w:val="002A1E78"/>
    <w:rsid w:val="002A1EA9"/>
    <w:rsid w:val="002A1FA5"/>
    <w:rsid w:val="002A2341"/>
    <w:rsid w:val="002A235A"/>
    <w:rsid w:val="002A2E54"/>
    <w:rsid w:val="002A2F13"/>
    <w:rsid w:val="002A30C6"/>
    <w:rsid w:val="002A30E0"/>
    <w:rsid w:val="002A3903"/>
    <w:rsid w:val="002A3B06"/>
    <w:rsid w:val="002A3F52"/>
    <w:rsid w:val="002A3F6A"/>
    <w:rsid w:val="002A42B0"/>
    <w:rsid w:val="002A42BC"/>
    <w:rsid w:val="002A42D5"/>
    <w:rsid w:val="002A45ED"/>
    <w:rsid w:val="002A4877"/>
    <w:rsid w:val="002A4A43"/>
    <w:rsid w:val="002A4C0A"/>
    <w:rsid w:val="002A4E2A"/>
    <w:rsid w:val="002A5087"/>
    <w:rsid w:val="002A5221"/>
    <w:rsid w:val="002A5450"/>
    <w:rsid w:val="002A548F"/>
    <w:rsid w:val="002A5B8E"/>
    <w:rsid w:val="002A5BDC"/>
    <w:rsid w:val="002A5CD0"/>
    <w:rsid w:val="002A5D0A"/>
    <w:rsid w:val="002A6023"/>
    <w:rsid w:val="002A603A"/>
    <w:rsid w:val="002A636F"/>
    <w:rsid w:val="002A678D"/>
    <w:rsid w:val="002A67E5"/>
    <w:rsid w:val="002A6ACF"/>
    <w:rsid w:val="002A6D17"/>
    <w:rsid w:val="002A6FA1"/>
    <w:rsid w:val="002A70F7"/>
    <w:rsid w:val="002A767D"/>
    <w:rsid w:val="002A77ED"/>
    <w:rsid w:val="002A7C0A"/>
    <w:rsid w:val="002A7CD2"/>
    <w:rsid w:val="002A7CDE"/>
    <w:rsid w:val="002A7D03"/>
    <w:rsid w:val="002B0483"/>
    <w:rsid w:val="002B059F"/>
    <w:rsid w:val="002B073E"/>
    <w:rsid w:val="002B0B45"/>
    <w:rsid w:val="002B0BFE"/>
    <w:rsid w:val="002B0C61"/>
    <w:rsid w:val="002B0F13"/>
    <w:rsid w:val="002B102A"/>
    <w:rsid w:val="002B1076"/>
    <w:rsid w:val="002B16A1"/>
    <w:rsid w:val="002B1F45"/>
    <w:rsid w:val="002B2112"/>
    <w:rsid w:val="002B21A9"/>
    <w:rsid w:val="002B29D6"/>
    <w:rsid w:val="002B2B4F"/>
    <w:rsid w:val="002B2B58"/>
    <w:rsid w:val="002B2C96"/>
    <w:rsid w:val="002B2E28"/>
    <w:rsid w:val="002B2FFE"/>
    <w:rsid w:val="002B343A"/>
    <w:rsid w:val="002B3479"/>
    <w:rsid w:val="002B3661"/>
    <w:rsid w:val="002B3839"/>
    <w:rsid w:val="002B3F43"/>
    <w:rsid w:val="002B46C0"/>
    <w:rsid w:val="002B4CF4"/>
    <w:rsid w:val="002B4D9C"/>
    <w:rsid w:val="002B5068"/>
    <w:rsid w:val="002B532F"/>
    <w:rsid w:val="002B53D5"/>
    <w:rsid w:val="002B5729"/>
    <w:rsid w:val="002B5864"/>
    <w:rsid w:val="002B58C3"/>
    <w:rsid w:val="002B5A75"/>
    <w:rsid w:val="002B5E3D"/>
    <w:rsid w:val="002B600C"/>
    <w:rsid w:val="002B64B6"/>
    <w:rsid w:val="002B6AA2"/>
    <w:rsid w:val="002B6C13"/>
    <w:rsid w:val="002B6EB2"/>
    <w:rsid w:val="002B6FF3"/>
    <w:rsid w:val="002B7021"/>
    <w:rsid w:val="002B73A3"/>
    <w:rsid w:val="002B7430"/>
    <w:rsid w:val="002B74C6"/>
    <w:rsid w:val="002B7580"/>
    <w:rsid w:val="002B75D9"/>
    <w:rsid w:val="002B7A6E"/>
    <w:rsid w:val="002B7B46"/>
    <w:rsid w:val="002B7C9A"/>
    <w:rsid w:val="002B7D00"/>
    <w:rsid w:val="002B7DAC"/>
    <w:rsid w:val="002B7EED"/>
    <w:rsid w:val="002B7FE3"/>
    <w:rsid w:val="002C03CB"/>
    <w:rsid w:val="002C08D4"/>
    <w:rsid w:val="002C08E5"/>
    <w:rsid w:val="002C0985"/>
    <w:rsid w:val="002C09F9"/>
    <w:rsid w:val="002C10A6"/>
    <w:rsid w:val="002C1242"/>
    <w:rsid w:val="002C13AF"/>
    <w:rsid w:val="002C16D3"/>
    <w:rsid w:val="002C1AA9"/>
    <w:rsid w:val="002C1AE6"/>
    <w:rsid w:val="002C1B3E"/>
    <w:rsid w:val="002C1F3B"/>
    <w:rsid w:val="002C2682"/>
    <w:rsid w:val="002C2896"/>
    <w:rsid w:val="002C29C4"/>
    <w:rsid w:val="002C2BF5"/>
    <w:rsid w:val="002C32C0"/>
    <w:rsid w:val="002C350D"/>
    <w:rsid w:val="002C37A8"/>
    <w:rsid w:val="002C383A"/>
    <w:rsid w:val="002C3ACC"/>
    <w:rsid w:val="002C3B78"/>
    <w:rsid w:val="002C3D1B"/>
    <w:rsid w:val="002C4003"/>
    <w:rsid w:val="002C41CE"/>
    <w:rsid w:val="002C42C1"/>
    <w:rsid w:val="002C4395"/>
    <w:rsid w:val="002C4501"/>
    <w:rsid w:val="002C45C2"/>
    <w:rsid w:val="002C48B0"/>
    <w:rsid w:val="002C4FE0"/>
    <w:rsid w:val="002C50C7"/>
    <w:rsid w:val="002C55D5"/>
    <w:rsid w:val="002C5665"/>
    <w:rsid w:val="002C5716"/>
    <w:rsid w:val="002C5D25"/>
    <w:rsid w:val="002C5DA0"/>
    <w:rsid w:val="002C642E"/>
    <w:rsid w:val="002C68D1"/>
    <w:rsid w:val="002C69B1"/>
    <w:rsid w:val="002C6A21"/>
    <w:rsid w:val="002C6C37"/>
    <w:rsid w:val="002C6EF4"/>
    <w:rsid w:val="002C6F36"/>
    <w:rsid w:val="002C713C"/>
    <w:rsid w:val="002C7487"/>
    <w:rsid w:val="002C752D"/>
    <w:rsid w:val="002C7B95"/>
    <w:rsid w:val="002C7C6A"/>
    <w:rsid w:val="002D0426"/>
    <w:rsid w:val="002D044A"/>
    <w:rsid w:val="002D04CC"/>
    <w:rsid w:val="002D08E5"/>
    <w:rsid w:val="002D0B96"/>
    <w:rsid w:val="002D0DEA"/>
    <w:rsid w:val="002D0EE4"/>
    <w:rsid w:val="002D10AB"/>
    <w:rsid w:val="002D1195"/>
    <w:rsid w:val="002D11BB"/>
    <w:rsid w:val="002D1390"/>
    <w:rsid w:val="002D1433"/>
    <w:rsid w:val="002D164F"/>
    <w:rsid w:val="002D1D1D"/>
    <w:rsid w:val="002D2052"/>
    <w:rsid w:val="002D2329"/>
    <w:rsid w:val="002D26F0"/>
    <w:rsid w:val="002D2B18"/>
    <w:rsid w:val="002D2B60"/>
    <w:rsid w:val="002D2B7F"/>
    <w:rsid w:val="002D2BF4"/>
    <w:rsid w:val="002D3435"/>
    <w:rsid w:val="002D34CB"/>
    <w:rsid w:val="002D39FF"/>
    <w:rsid w:val="002D3ADA"/>
    <w:rsid w:val="002D3C90"/>
    <w:rsid w:val="002D3E87"/>
    <w:rsid w:val="002D3FFC"/>
    <w:rsid w:val="002D42C1"/>
    <w:rsid w:val="002D45C7"/>
    <w:rsid w:val="002D47F5"/>
    <w:rsid w:val="002D4B86"/>
    <w:rsid w:val="002D4FDC"/>
    <w:rsid w:val="002D5007"/>
    <w:rsid w:val="002D521D"/>
    <w:rsid w:val="002D543F"/>
    <w:rsid w:val="002D54FE"/>
    <w:rsid w:val="002D5502"/>
    <w:rsid w:val="002D5768"/>
    <w:rsid w:val="002D5943"/>
    <w:rsid w:val="002D61D6"/>
    <w:rsid w:val="002D62D9"/>
    <w:rsid w:val="002D63EC"/>
    <w:rsid w:val="002D64F1"/>
    <w:rsid w:val="002D662A"/>
    <w:rsid w:val="002D6748"/>
    <w:rsid w:val="002D67AB"/>
    <w:rsid w:val="002D67E1"/>
    <w:rsid w:val="002D6824"/>
    <w:rsid w:val="002D6880"/>
    <w:rsid w:val="002D70A3"/>
    <w:rsid w:val="002D71E0"/>
    <w:rsid w:val="002D73E6"/>
    <w:rsid w:val="002D753C"/>
    <w:rsid w:val="002D7C3D"/>
    <w:rsid w:val="002E0344"/>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0A5"/>
    <w:rsid w:val="002E210E"/>
    <w:rsid w:val="002E2A2A"/>
    <w:rsid w:val="002E2B3F"/>
    <w:rsid w:val="002E2DDC"/>
    <w:rsid w:val="002E2EF7"/>
    <w:rsid w:val="002E3F24"/>
    <w:rsid w:val="002E412C"/>
    <w:rsid w:val="002E417C"/>
    <w:rsid w:val="002E4406"/>
    <w:rsid w:val="002E4595"/>
    <w:rsid w:val="002E4691"/>
    <w:rsid w:val="002E469C"/>
    <w:rsid w:val="002E4745"/>
    <w:rsid w:val="002E4936"/>
    <w:rsid w:val="002E5303"/>
    <w:rsid w:val="002E5904"/>
    <w:rsid w:val="002E5AA5"/>
    <w:rsid w:val="002E5D1F"/>
    <w:rsid w:val="002E5D41"/>
    <w:rsid w:val="002E5E91"/>
    <w:rsid w:val="002E6239"/>
    <w:rsid w:val="002E65EC"/>
    <w:rsid w:val="002E65F4"/>
    <w:rsid w:val="002E6694"/>
    <w:rsid w:val="002E674D"/>
    <w:rsid w:val="002E6D40"/>
    <w:rsid w:val="002E7342"/>
    <w:rsid w:val="002E73BC"/>
    <w:rsid w:val="002E7487"/>
    <w:rsid w:val="002E7673"/>
    <w:rsid w:val="002E76E5"/>
    <w:rsid w:val="002E771E"/>
    <w:rsid w:val="002E7DC1"/>
    <w:rsid w:val="002E7F05"/>
    <w:rsid w:val="002E7F73"/>
    <w:rsid w:val="002F00A1"/>
    <w:rsid w:val="002F0330"/>
    <w:rsid w:val="002F0563"/>
    <w:rsid w:val="002F05A2"/>
    <w:rsid w:val="002F0D3E"/>
    <w:rsid w:val="002F0DE6"/>
    <w:rsid w:val="002F0E1A"/>
    <w:rsid w:val="002F0F3B"/>
    <w:rsid w:val="002F105B"/>
    <w:rsid w:val="002F10C3"/>
    <w:rsid w:val="002F176C"/>
    <w:rsid w:val="002F19C1"/>
    <w:rsid w:val="002F1AD1"/>
    <w:rsid w:val="002F1E6B"/>
    <w:rsid w:val="002F1F1A"/>
    <w:rsid w:val="002F1FCB"/>
    <w:rsid w:val="002F2090"/>
    <w:rsid w:val="002F2138"/>
    <w:rsid w:val="002F270B"/>
    <w:rsid w:val="002F2991"/>
    <w:rsid w:val="002F29C2"/>
    <w:rsid w:val="002F2AE9"/>
    <w:rsid w:val="002F2B6C"/>
    <w:rsid w:val="002F2C08"/>
    <w:rsid w:val="002F2E2F"/>
    <w:rsid w:val="002F2EE5"/>
    <w:rsid w:val="002F3182"/>
    <w:rsid w:val="002F3305"/>
    <w:rsid w:val="002F351C"/>
    <w:rsid w:val="002F3752"/>
    <w:rsid w:val="002F37B1"/>
    <w:rsid w:val="002F3CDE"/>
    <w:rsid w:val="002F3E19"/>
    <w:rsid w:val="002F4072"/>
    <w:rsid w:val="002F4967"/>
    <w:rsid w:val="002F4A59"/>
    <w:rsid w:val="002F4DA6"/>
    <w:rsid w:val="002F4DFD"/>
    <w:rsid w:val="002F4EFA"/>
    <w:rsid w:val="002F52B4"/>
    <w:rsid w:val="002F547E"/>
    <w:rsid w:val="002F5622"/>
    <w:rsid w:val="002F5843"/>
    <w:rsid w:val="002F5924"/>
    <w:rsid w:val="002F5F41"/>
    <w:rsid w:val="002F6083"/>
    <w:rsid w:val="002F611E"/>
    <w:rsid w:val="002F6743"/>
    <w:rsid w:val="002F67A9"/>
    <w:rsid w:val="002F6FD0"/>
    <w:rsid w:val="002F710E"/>
    <w:rsid w:val="002F727A"/>
    <w:rsid w:val="002F7412"/>
    <w:rsid w:val="002F7544"/>
    <w:rsid w:val="002F76F0"/>
    <w:rsid w:val="002F7A89"/>
    <w:rsid w:val="002F7AF8"/>
    <w:rsid w:val="002F7DDC"/>
    <w:rsid w:val="002F7E18"/>
    <w:rsid w:val="002F7E85"/>
    <w:rsid w:val="00300086"/>
    <w:rsid w:val="0030043F"/>
    <w:rsid w:val="00300548"/>
    <w:rsid w:val="00301260"/>
    <w:rsid w:val="003018CF"/>
    <w:rsid w:val="00301CC0"/>
    <w:rsid w:val="0030212C"/>
    <w:rsid w:val="003021EA"/>
    <w:rsid w:val="003021EC"/>
    <w:rsid w:val="0030289E"/>
    <w:rsid w:val="00302B2B"/>
    <w:rsid w:val="00302CBB"/>
    <w:rsid w:val="003031BE"/>
    <w:rsid w:val="00303289"/>
    <w:rsid w:val="003035BB"/>
    <w:rsid w:val="00303626"/>
    <w:rsid w:val="00303651"/>
    <w:rsid w:val="00303688"/>
    <w:rsid w:val="00303A99"/>
    <w:rsid w:val="00303B29"/>
    <w:rsid w:val="00303C79"/>
    <w:rsid w:val="003042A0"/>
    <w:rsid w:val="003043CE"/>
    <w:rsid w:val="00304414"/>
    <w:rsid w:val="00304BE1"/>
    <w:rsid w:val="00304BEC"/>
    <w:rsid w:val="00304CF0"/>
    <w:rsid w:val="00304F47"/>
    <w:rsid w:val="00305222"/>
    <w:rsid w:val="003053B4"/>
    <w:rsid w:val="003053FC"/>
    <w:rsid w:val="00305606"/>
    <w:rsid w:val="003057AE"/>
    <w:rsid w:val="003058EB"/>
    <w:rsid w:val="00305A4F"/>
    <w:rsid w:val="00305D41"/>
    <w:rsid w:val="003064F1"/>
    <w:rsid w:val="00306549"/>
    <w:rsid w:val="003065C2"/>
    <w:rsid w:val="003066C9"/>
    <w:rsid w:val="0030683E"/>
    <w:rsid w:val="003068B9"/>
    <w:rsid w:val="003068E1"/>
    <w:rsid w:val="003069AD"/>
    <w:rsid w:val="00306BED"/>
    <w:rsid w:val="00306C39"/>
    <w:rsid w:val="00306E09"/>
    <w:rsid w:val="00306F07"/>
    <w:rsid w:val="00306FB5"/>
    <w:rsid w:val="0030742E"/>
    <w:rsid w:val="00307742"/>
    <w:rsid w:val="00307E92"/>
    <w:rsid w:val="00307F23"/>
    <w:rsid w:val="003104AE"/>
    <w:rsid w:val="0031099C"/>
    <w:rsid w:val="00310A05"/>
    <w:rsid w:val="00310D55"/>
    <w:rsid w:val="00310FF9"/>
    <w:rsid w:val="003111AE"/>
    <w:rsid w:val="00311453"/>
    <w:rsid w:val="00311591"/>
    <w:rsid w:val="0031189C"/>
    <w:rsid w:val="00312728"/>
    <w:rsid w:val="00312845"/>
    <w:rsid w:val="00312A21"/>
    <w:rsid w:val="00312FE6"/>
    <w:rsid w:val="00313273"/>
    <w:rsid w:val="003134DC"/>
    <w:rsid w:val="00313532"/>
    <w:rsid w:val="00313726"/>
    <w:rsid w:val="00313A90"/>
    <w:rsid w:val="00313B63"/>
    <w:rsid w:val="00313DAC"/>
    <w:rsid w:val="00313E7D"/>
    <w:rsid w:val="00313FF7"/>
    <w:rsid w:val="00314215"/>
    <w:rsid w:val="003142F5"/>
    <w:rsid w:val="003143FB"/>
    <w:rsid w:val="0031467C"/>
    <w:rsid w:val="00314983"/>
    <w:rsid w:val="00314E71"/>
    <w:rsid w:val="00314ED6"/>
    <w:rsid w:val="00314F30"/>
    <w:rsid w:val="0031502E"/>
    <w:rsid w:val="0031525D"/>
    <w:rsid w:val="003152E7"/>
    <w:rsid w:val="0031540C"/>
    <w:rsid w:val="0031546E"/>
    <w:rsid w:val="00315553"/>
    <w:rsid w:val="003158CF"/>
    <w:rsid w:val="003158D2"/>
    <w:rsid w:val="00315B4C"/>
    <w:rsid w:val="00315C1E"/>
    <w:rsid w:val="00315F9E"/>
    <w:rsid w:val="00316014"/>
    <w:rsid w:val="00316125"/>
    <w:rsid w:val="0031631C"/>
    <w:rsid w:val="0031661C"/>
    <w:rsid w:val="00316919"/>
    <w:rsid w:val="00316DF1"/>
    <w:rsid w:val="00317291"/>
    <w:rsid w:val="003175EA"/>
    <w:rsid w:val="003177AB"/>
    <w:rsid w:val="003178D3"/>
    <w:rsid w:val="0031798A"/>
    <w:rsid w:val="0032003F"/>
    <w:rsid w:val="003200A2"/>
    <w:rsid w:val="00320130"/>
    <w:rsid w:val="00320794"/>
    <w:rsid w:val="00320DA1"/>
    <w:rsid w:val="00321A28"/>
    <w:rsid w:val="0032216A"/>
    <w:rsid w:val="00322496"/>
    <w:rsid w:val="003224B6"/>
    <w:rsid w:val="00322745"/>
    <w:rsid w:val="003229C2"/>
    <w:rsid w:val="003229D7"/>
    <w:rsid w:val="00322A3B"/>
    <w:rsid w:val="00322AC6"/>
    <w:rsid w:val="00322F06"/>
    <w:rsid w:val="00322F8D"/>
    <w:rsid w:val="0032304A"/>
    <w:rsid w:val="00323241"/>
    <w:rsid w:val="00323421"/>
    <w:rsid w:val="003234C2"/>
    <w:rsid w:val="003235BB"/>
    <w:rsid w:val="003235F6"/>
    <w:rsid w:val="003236AE"/>
    <w:rsid w:val="00324150"/>
    <w:rsid w:val="00324155"/>
    <w:rsid w:val="003242C8"/>
    <w:rsid w:val="00324345"/>
    <w:rsid w:val="003246BC"/>
    <w:rsid w:val="00324878"/>
    <w:rsid w:val="00324893"/>
    <w:rsid w:val="00324900"/>
    <w:rsid w:val="00324A27"/>
    <w:rsid w:val="00324CC6"/>
    <w:rsid w:val="00325015"/>
    <w:rsid w:val="003251D9"/>
    <w:rsid w:val="0032527D"/>
    <w:rsid w:val="003254B7"/>
    <w:rsid w:val="003254B9"/>
    <w:rsid w:val="00325BCE"/>
    <w:rsid w:val="00325CCF"/>
    <w:rsid w:val="00325CEE"/>
    <w:rsid w:val="00325F04"/>
    <w:rsid w:val="00325F16"/>
    <w:rsid w:val="00325FA9"/>
    <w:rsid w:val="0032602A"/>
    <w:rsid w:val="00326032"/>
    <w:rsid w:val="00326097"/>
    <w:rsid w:val="003260B5"/>
    <w:rsid w:val="00326273"/>
    <w:rsid w:val="0032659C"/>
    <w:rsid w:val="003267A9"/>
    <w:rsid w:val="003267B7"/>
    <w:rsid w:val="00326910"/>
    <w:rsid w:val="00326AA3"/>
    <w:rsid w:val="00326B97"/>
    <w:rsid w:val="0032702D"/>
    <w:rsid w:val="00327187"/>
    <w:rsid w:val="0032726D"/>
    <w:rsid w:val="003275A9"/>
    <w:rsid w:val="00327E10"/>
    <w:rsid w:val="00327F99"/>
    <w:rsid w:val="00330171"/>
    <w:rsid w:val="0033017B"/>
    <w:rsid w:val="003301D3"/>
    <w:rsid w:val="003303B0"/>
    <w:rsid w:val="00330653"/>
    <w:rsid w:val="00330CD4"/>
    <w:rsid w:val="00330D0A"/>
    <w:rsid w:val="00330FCF"/>
    <w:rsid w:val="0033108F"/>
    <w:rsid w:val="00331170"/>
    <w:rsid w:val="003315CB"/>
    <w:rsid w:val="0033186F"/>
    <w:rsid w:val="00331874"/>
    <w:rsid w:val="00331875"/>
    <w:rsid w:val="003319AB"/>
    <w:rsid w:val="00331BA2"/>
    <w:rsid w:val="0033203B"/>
    <w:rsid w:val="0033259E"/>
    <w:rsid w:val="003335DA"/>
    <w:rsid w:val="0033362D"/>
    <w:rsid w:val="00333858"/>
    <w:rsid w:val="003339B2"/>
    <w:rsid w:val="003339D1"/>
    <w:rsid w:val="00334500"/>
    <w:rsid w:val="00334631"/>
    <w:rsid w:val="00334F38"/>
    <w:rsid w:val="00335463"/>
    <w:rsid w:val="00335464"/>
    <w:rsid w:val="0033578A"/>
    <w:rsid w:val="00335971"/>
    <w:rsid w:val="00335B31"/>
    <w:rsid w:val="00335B7C"/>
    <w:rsid w:val="00335FAF"/>
    <w:rsid w:val="00335FBD"/>
    <w:rsid w:val="0033654F"/>
    <w:rsid w:val="003367A3"/>
    <w:rsid w:val="00336D98"/>
    <w:rsid w:val="003374DE"/>
    <w:rsid w:val="0033798A"/>
    <w:rsid w:val="00337A57"/>
    <w:rsid w:val="00337EA6"/>
    <w:rsid w:val="00340500"/>
    <w:rsid w:val="0034055B"/>
    <w:rsid w:val="00340617"/>
    <w:rsid w:val="00340783"/>
    <w:rsid w:val="00340BCB"/>
    <w:rsid w:val="00340D11"/>
    <w:rsid w:val="00341089"/>
    <w:rsid w:val="00341A9C"/>
    <w:rsid w:val="00341BB3"/>
    <w:rsid w:val="003427C0"/>
    <w:rsid w:val="00342A9A"/>
    <w:rsid w:val="00343466"/>
    <w:rsid w:val="003436FF"/>
    <w:rsid w:val="00343B48"/>
    <w:rsid w:val="003444A3"/>
    <w:rsid w:val="0034452C"/>
    <w:rsid w:val="003446C9"/>
    <w:rsid w:val="00344747"/>
    <w:rsid w:val="003447D4"/>
    <w:rsid w:val="0034480F"/>
    <w:rsid w:val="00344B43"/>
    <w:rsid w:val="00344C02"/>
    <w:rsid w:val="003450A7"/>
    <w:rsid w:val="00345390"/>
    <w:rsid w:val="003455A0"/>
    <w:rsid w:val="00345769"/>
    <w:rsid w:val="00345F90"/>
    <w:rsid w:val="00346003"/>
    <w:rsid w:val="0034600B"/>
    <w:rsid w:val="00346263"/>
    <w:rsid w:val="00346463"/>
    <w:rsid w:val="00346469"/>
    <w:rsid w:val="0034656E"/>
    <w:rsid w:val="00346639"/>
    <w:rsid w:val="0034676D"/>
    <w:rsid w:val="003467B5"/>
    <w:rsid w:val="003468A4"/>
    <w:rsid w:val="00346AC0"/>
    <w:rsid w:val="00346D06"/>
    <w:rsid w:val="00346E6B"/>
    <w:rsid w:val="003472E6"/>
    <w:rsid w:val="00347575"/>
    <w:rsid w:val="003475F8"/>
    <w:rsid w:val="0034763F"/>
    <w:rsid w:val="0034792F"/>
    <w:rsid w:val="00347A09"/>
    <w:rsid w:val="00347AB8"/>
    <w:rsid w:val="00350266"/>
    <w:rsid w:val="00350278"/>
    <w:rsid w:val="003502B4"/>
    <w:rsid w:val="00350311"/>
    <w:rsid w:val="00350312"/>
    <w:rsid w:val="003509DE"/>
    <w:rsid w:val="00350A42"/>
    <w:rsid w:val="00350A90"/>
    <w:rsid w:val="00350AA9"/>
    <w:rsid w:val="00350C33"/>
    <w:rsid w:val="00350F0A"/>
    <w:rsid w:val="00351071"/>
    <w:rsid w:val="003512B3"/>
    <w:rsid w:val="00351428"/>
    <w:rsid w:val="0035155F"/>
    <w:rsid w:val="0035183E"/>
    <w:rsid w:val="00351C41"/>
    <w:rsid w:val="00351E63"/>
    <w:rsid w:val="00352302"/>
    <w:rsid w:val="00352790"/>
    <w:rsid w:val="00352843"/>
    <w:rsid w:val="0035289C"/>
    <w:rsid w:val="00352A35"/>
    <w:rsid w:val="00352B13"/>
    <w:rsid w:val="00352B92"/>
    <w:rsid w:val="00352F7C"/>
    <w:rsid w:val="00353036"/>
    <w:rsid w:val="0035320F"/>
    <w:rsid w:val="003535DF"/>
    <w:rsid w:val="0035379D"/>
    <w:rsid w:val="00353817"/>
    <w:rsid w:val="0035391A"/>
    <w:rsid w:val="003539BD"/>
    <w:rsid w:val="00353A9A"/>
    <w:rsid w:val="00353AB5"/>
    <w:rsid w:val="00353F06"/>
    <w:rsid w:val="00353F67"/>
    <w:rsid w:val="003544B8"/>
    <w:rsid w:val="003547BC"/>
    <w:rsid w:val="00354888"/>
    <w:rsid w:val="00354B11"/>
    <w:rsid w:val="00354BDA"/>
    <w:rsid w:val="00354C9D"/>
    <w:rsid w:val="00354DBB"/>
    <w:rsid w:val="00354E14"/>
    <w:rsid w:val="00354F7A"/>
    <w:rsid w:val="0035536D"/>
    <w:rsid w:val="0035592F"/>
    <w:rsid w:val="00355B54"/>
    <w:rsid w:val="00355E41"/>
    <w:rsid w:val="00355EDD"/>
    <w:rsid w:val="00356511"/>
    <w:rsid w:val="003566BC"/>
    <w:rsid w:val="00356CB9"/>
    <w:rsid w:val="0035707C"/>
    <w:rsid w:val="003573C1"/>
    <w:rsid w:val="003574FB"/>
    <w:rsid w:val="00357664"/>
    <w:rsid w:val="00357BED"/>
    <w:rsid w:val="00357E08"/>
    <w:rsid w:val="00357E6D"/>
    <w:rsid w:val="00357FFA"/>
    <w:rsid w:val="003605A7"/>
    <w:rsid w:val="00360690"/>
    <w:rsid w:val="00360998"/>
    <w:rsid w:val="00360A20"/>
    <w:rsid w:val="00360AC2"/>
    <w:rsid w:val="003612EC"/>
    <w:rsid w:val="00361778"/>
    <w:rsid w:val="00361A21"/>
    <w:rsid w:val="00361B76"/>
    <w:rsid w:val="00361B9E"/>
    <w:rsid w:val="00361DD5"/>
    <w:rsid w:val="00361FCC"/>
    <w:rsid w:val="00362391"/>
    <w:rsid w:val="00362464"/>
    <w:rsid w:val="003627A1"/>
    <w:rsid w:val="003628D1"/>
    <w:rsid w:val="00362D1B"/>
    <w:rsid w:val="00362E57"/>
    <w:rsid w:val="00362F17"/>
    <w:rsid w:val="00363117"/>
    <w:rsid w:val="0036368F"/>
    <w:rsid w:val="003636A3"/>
    <w:rsid w:val="00363817"/>
    <w:rsid w:val="00363895"/>
    <w:rsid w:val="003638CD"/>
    <w:rsid w:val="0036397F"/>
    <w:rsid w:val="00364142"/>
    <w:rsid w:val="0036430F"/>
    <w:rsid w:val="00364C07"/>
    <w:rsid w:val="00365497"/>
    <w:rsid w:val="00365635"/>
    <w:rsid w:val="003656D8"/>
    <w:rsid w:val="00365837"/>
    <w:rsid w:val="00365956"/>
    <w:rsid w:val="00365E51"/>
    <w:rsid w:val="0036630B"/>
    <w:rsid w:val="00366565"/>
    <w:rsid w:val="00366615"/>
    <w:rsid w:val="003666CA"/>
    <w:rsid w:val="0036679B"/>
    <w:rsid w:val="003667D7"/>
    <w:rsid w:val="00366D10"/>
    <w:rsid w:val="00367053"/>
    <w:rsid w:val="00367067"/>
    <w:rsid w:val="0036729D"/>
    <w:rsid w:val="003674A0"/>
    <w:rsid w:val="0036770F"/>
    <w:rsid w:val="00370471"/>
    <w:rsid w:val="0037052A"/>
    <w:rsid w:val="003706D5"/>
    <w:rsid w:val="00370761"/>
    <w:rsid w:val="00370886"/>
    <w:rsid w:val="003709FC"/>
    <w:rsid w:val="00370B06"/>
    <w:rsid w:val="00370D64"/>
    <w:rsid w:val="00370DA8"/>
    <w:rsid w:val="00371155"/>
    <w:rsid w:val="00371445"/>
    <w:rsid w:val="00371BB9"/>
    <w:rsid w:val="00371F9C"/>
    <w:rsid w:val="003724DF"/>
    <w:rsid w:val="00372703"/>
    <w:rsid w:val="0037276C"/>
    <w:rsid w:val="003728E8"/>
    <w:rsid w:val="0037290E"/>
    <w:rsid w:val="00372DAE"/>
    <w:rsid w:val="0037311B"/>
    <w:rsid w:val="003731FE"/>
    <w:rsid w:val="00373487"/>
    <w:rsid w:val="003738E7"/>
    <w:rsid w:val="0037398A"/>
    <w:rsid w:val="00373A29"/>
    <w:rsid w:val="00373B07"/>
    <w:rsid w:val="00373B10"/>
    <w:rsid w:val="00373E02"/>
    <w:rsid w:val="00373E56"/>
    <w:rsid w:val="00373FFA"/>
    <w:rsid w:val="0037401A"/>
    <w:rsid w:val="0037429B"/>
    <w:rsid w:val="00374408"/>
    <w:rsid w:val="00374492"/>
    <w:rsid w:val="00374681"/>
    <w:rsid w:val="0037494A"/>
    <w:rsid w:val="00374AF7"/>
    <w:rsid w:val="00374F23"/>
    <w:rsid w:val="00374FC0"/>
    <w:rsid w:val="00375126"/>
    <w:rsid w:val="0037531E"/>
    <w:rsid w:val="003754C4"/>
    <w:rsid w:val="003756C4"/>
    <w:rsid w:val="003757FE"/>
    <w:rsid w:val="003758E8"/>
    <w:rsid w:val="00375DAD"/>
    <w:rsid w:val="00376042"/>
    <w:rsid w:val="003760B3"/>
    <w:rsid w:val="003764B5"/>
    <w:rsid w:val="003765C3"/>
    <w:rsid w:val="00376A04"/>
    <w:rsid w:val="00376AF0"/>
    <w:rsid w:val="00376F55"/>
    <w:rsid w:val="00377311"/>
    <w:rsid w:val="0037766B"/>
    <w:rsid w:val="003776CD"/>
    <w:rsid w:val="00377A04"/>
    <w:rsid w:val="0038043C"/>
    <w:rsid w:val="0038054E"/>
    <w:rsid w:val="003805D7"/>
    <w:rsid w:val="00380676"/>
    <w:rsid w:val="003809EA"/>
    <w:rsid w:val="00380E81"/>
    <w:rsid w:val="003810E5"/>
    <w:rsid w:val="0038150F"/>
    <w:rsid w:val="00381D95"/>
    <w:rsid w:val="00381E2D"/>
    <w:rsid w:val="003825C8"/>
    <w:rsid w:val="00382761"/>
    <w:rsid w:val="003829DA"/>
    <w:rsid w:val="00382C42"/>
    <w:rsid w:val="00382DFB"/>
    <w:rsid w:val="00383591"/>
    <w:rsid w:val="00383BBD"/>
    <w:rsid w:val="003842B6"/>
    <w:rsid w:val="003842F5"/>
    <w:rsid w:val="00384300"/>
    <w:rsid w:val="00384572"/>
    <w:rsid w:val="003846EE"/>
    <w:rsid w:val="00384720"/>
    <w:rsid w:val="0038480B"/>
    <w:rsid w:val="00384E45"/>
    <w:rsid w:val="00384FB9"/>
    <w:rsid w:val="00385155"/>
    <w:rsid w:val="00385777"/>
    <w:rsid w:val="003857D8"/>
    <w:rsid w:val="00385A6D"/>
    <w:rsid w:val="00385B97"/>
    <w:rsid w:val="00385CB5"/>
    <w:rsid w:val="00385D0F"/>
    <w:rsid w:val="00385EDB"/>
    <w:rsid w:val="00385F17"/>
    <w:rsid w:val="00386181"/>
    <w:rsid w:val="00386442"/>
    <w:rsid w:val="003865B8"/>
    <w:rsid w:val="00386C44"/>
    <w:rsid w:val="00386C4F"/>
    <w:rsid w:val="00386D50"/>
    <w:rsid w:val="00387224"/>
    <w:rsid w:val="003878A9"/>
    <w:rsid w:val="00387A04"/>
    <w:rsid w:val="00387B54"/>
    <w:rsid w:val="00387CB8"/>
    <w:rsid w:val="003900B6"/>
    <w:rsid w:val="00390273"/>
    <w:rsid w:val="003903A7"/>
    <w:rsid w:val="003909EA"/>
    <w:rsid w:val="003916E0"/>
    <w:rsid w:val="003918EA"/>
    <w:rsid w:val="00391C58"/>
    <w:rsid w:val="00392009"/>
    <w:rsid w:val="0039221B"/>
    <w:rsid w:val="0039234B"/>
    <w:rsid w:val="00392457"/>
    <w:rsid w:val="00392AE8"/>
    <w:rsid w:val="00392EFC"/>
    <w:rsid w:val="00393496"/>
    <w:rsid w:val="00393AA3"/>
    <w:rsid w:val="00393DC2"/>
    <w:rsid w:val="0039452B"/>
    <w:rsid w:val="00394617"/>
    <w:rsid w:val="0039475D"/>
    <w:rsid w:val="003947FC"/>
    <w:rsid w:val="003949AE"/>
    <w:rsid w:val="00394EB3"/>
    <w:rsid w:val="003950A7"/>
    <w:rsid w:val="00395322"/>
    <w:rsid w:val="00395491"/>
    <w:rsid w:val="003956D3"/>
    <w:rsid w:val="00395B1A"/>
    <w:rsid w:val="00395D66"/>
    <w:rsid w:val="00395DBC"/>
    <w:rsid w:val="00395E54"/>
    <w:rsid w:val="003964DB"/>
    <w:rsid w:val="00396646"/>
    <w:rsid w:val="00396854"/>
    <w:rsid w:val="003969C9"/>
    <w:rsid w:val="00396E0F"/>
    <w:rsid w:val="00397007"/>
    <w:rsid w:val="0039711F"/>
    <w:rsid w:val="003972E5"/>
    <w:rsid w:val="00397FC5"/>
    <w:rsid w:val="00397FEC"/>
    <w:rsid w:val="003A00D6"/>
    <w:rsid w:val="003A0289"/>
    <w:rsid w:val="003A0318"/>
    <w:rsid w:val="003A067F"/>
    <w:rsid w:val="003A0997"/>
    <w:rsid w:val="003A0EF2"/>
    <w:rsid w:val="003A0F92"/>
    <w:rsid w:val="003A1001"/>
    <w:rsid w:val="003A1563"/>
    <w:rsid w:val="003A1942"/>
    <w:rsid w:val="003A20BD"/>
    <w:rsid w:val="003A2544"/>
    <w:rsid w:val="003A267C"/>
    <w:rsid w:val="003A27DC"/>
    <w:rsid w:val="003A29AA"/>
    <w:rsid w:val="003A2CE3"/>
    <w:rsid w:val="003A3081"/>
    <w:rsid w:val="003A314F"/>
    <w:rsid w:val="003A337B"/>
    <w:rsid w:val="003A38C3"/>
    <w:rsid w:val="003A3CC2"/>
    <w:rsid w:val="003A3E54"/>
    <w:rsid w:val="003A4581"/>
    <w:rsid w:val="003A4645"/>
    <w:rsid w:val="003A4672"/>
    <w:rsid w:val="003A4771"/>
    <w:rsid w:val="003A4830"/>
    <w:rsid w:val="003A49A5"/>
    <w:rsid w:val="003A4B00"/>
    <w:rsid w:val="003A4CAC"/>
    <w:rsid w:val="003A4CC3"/>
    <w:rsid w:val="003A4EA2"/>
    <w:rsid w:val="003A4F9A"/>
    <w:rsid w:val="003A510C"/>
    <w:rsid w:val="003A5167"/>
    <w:rsid w:val="003A553E"/>
    <w:rsid w:val="003A589D"/>
    <w:rsid w:val="003A59B8"/>
    <w:rsid w:val="003A5A2A"/>
    <w:rsid w:val="003A5CB0"/>
    <w:rsid w:val="003A5E74"/>
    <w:rsid w:val="003A5EA9"/>
    <w:rsid w:val="003A5F2C"/>
    <w:rsid w:val="003A60FE"/>
    <w:rsid w:val="003A6298"/>
    <w:rsid w:val="003A64ED"/>
    <w:rsid w:val="003A667F"/>
    <w:rsid w:val="003A6A3F"/>
    <w:rsid w:val="003A6DAE"/>
    <w:rsid w:val="003A6DB6"/>
    <w:rsid w:val="003A6F6F"/>
    <w:rsid w:val="003A6FDB"/>
    <w:rsid w:val="003A72BC"/>
    <w:rsid w:val="003A7768"/>
    <w:rsid w:val="003A79D6"/>
    <w:rsid w:val="003A7AB2"/>
    <w:rsid w:val="003A7B34"/>
    <w:rsid w:val="003A7C21"/>
    <w:rsid w:val="003A7FD6"/>
    <w:rsid w:val="003B0075"/>
    <w:rsid w:val="003B00E4"/>
    <w:rsid w:val="003B0146"/>
    <w:rsid w:val="003B0515"/>
    <w:rsid w:val="003B07D1"/>
    <w:rsid w:val="003B0990"/>
    <w:rsid w:val="003B09E5"/>
    <w:rsid w:val="003B0EF3"/>
    <w:rsid w:val="003B16F8"/>
    <w:rsid w:val="003B1AF5"/>
    <w:rsid w:val="003B1C6B"/>
    <w:rsid w:val="003B1C95"/>
    <w:rsid w:val="003B1CF5"/>
    <w:rsid w:val="003B22DA"/>
    <w:rsid w:val="003B2420"/>
    <w:rsid w:val="003B2584"/>
    <w:rsid w:val="003B2795"/>
    <w:rsid w:val="003B2BCC"/>
    <w:rsid w:val="003B2D52"/>
    <w:rsid w:val="003B2FA5"/>
    <w:rsid w:val="003B30B7"/>
    <w:rsid w:val="003B30E9"/>
    <w:rsid w:val="003B3231"/>
    <w:rsid w:val="003B3336"/>
    <w:rsid w:val="003B3356"/>
    <w:rsid w:val="003B3565"/>
    <w:rsid w:val="003B369A"/>
    <w:rsid w:val="003B36EE"/>
    <w:rsid w:val="003B3AC6"/>
    <w:rsid w:val="003B3F5E"/>
    <w:rsid w:val="003B4048"/>
    <w:rsid w:val="003B43F7"/>
    <w:rsid w:val="003B45A0"/>
    <w:rsid w:val="003B47EE"/>
    <w:rsid w:val="003B4838"/>
    <w:rsid w:val="003B486A"/>
    <w:rsid w:val="003B4EB5"/>
    <w:rsid w:val="003B5044"/>
    <w:rsid w:val="003B5089"/>
    <w:rsid w:val="003B50BD"/>
    <w:rsid w:val="003B50C0"/>
    <w:rsid w:val="003B516F"/>
    <w:rsid w:val="003B592A"/>
    <w:rsid w:val="003B5B16"/>
    <w:rsid w:val="003B5ED3"/>
    <w:rsid w:val="003B613E"/>
    <w:rsid w:val="003B661A"/>
    <w:rsid w:val="003B6804"/>
    <w:rsid w:val="003B6B03"/>
    <w:rsid w:val="003B7007"/>
    <w:rsid w:val="003B71B6"/>
    <w:rsid w:val="003B7301"/>
    <w:rsid w:val="003B73F9"/>
    <w:rsid w:val="003B75AD"/>
    <w:rsid w:val="003B76DF"/>
    <w:rsid w:val="003B7834"/>
    <w:rsid w:val="003B7B43"/>
    <w:rsid w:val="003B7D70"/>
    <w:rsid w:val="003C0188"/>
    <w:rsid w:val="003C0361"/>
    <w:rsid w:val="003C0AD0"/>
    <w:rsid w:val="003C0AFA"/>
    <w:rsid w:val="003C0C29"/>
    <w:rsid w:val="003C0DAC"/>
    <w:rsid w:val="003C0EA6"/>
    <w:rsid w:val="003C0F40"/>
    <w:rsid w:val="003C10CC"/>
    <w:rsid w:val="003C119A"/>
    <w:rsid w:val="003C1770"/>
    <w:rsid w:val="003C1A30"/>
    <w:rsid w:val="003C1B69"/>
    <w:rsid w:val="003C219B"/>
    <w:rsid w:val="003C22AD"/>
    <w:rsid w:val="003C232A"/>
    <w:rsid w:val="003C256A"/>
    <w:rsid w:val="003C266B"/>
    <w:rsid w:val="003C2670"/>
    <w:rsid w:val="003C28DF"/>
    <w:rsid w:val="003C2B76"/>
    <w:rsid w:val="003C2ED7"/>
    <w:rsid w:val="003C3090"/>
    <w:rsid w:val="003C3190"/>
    <w:rsid w:val="003C3297"/>
    <w:rsid w:val="003C37CA"/>
    <w:rsid w:val="003C3851"/>
    <w:rsid w:val="003C3ACC"/>
    <w:rsid w:val="003C3D4A"/>
    <w:rsid w:val="003C3E69"/>
    <w:rsid w:val="003C4080"/>
    <w:rsid w:val="003C40B4"/>
    <w:rsid w:val="003C416C"/>
    <w:rsid w:val="003C445A"/>
    <w:rsid w:val="003C44A2"/>
    <w:rsid w:val="003C45C9"/>
    <w:rsid w:val="003C47C8"/>
    <w:rsid w:val="003C4EB1"/>
    <w:rsid w:val="003C51C2"/>
    <w:rsid w:val="003C547C"/>
    <w:rsid w:val="003C54B8"/>
    <w:rsid w:val="003C55DA"/>
    <w:rsid w:val="003C567A"/>
    <w:rsid w:val="003C56D7"/>
    <w:rsid w:val="003C56E2"/>
    <w:rsid w:val="003C56EC"/>
    <w:rsid w:val="003C5B96"/>
    <w:rsid w:val="003C5BE8"/>
    <w:rsid w:val="003C60EB"/>
    <w:rsid w:val="003C60F4"/>
    <w:rsid w:val="003C62A9"/>
    <w:rsid w:val="003C63DA"/>
    <w:rsid w:val="003C640B"/>
    <w:rsid w:val="003C655D"/>
    <w:rsid w:val="003C66A4"/>
    <w:rsid w:val="003C67CB"/>
    <w:rsid w:val="003C68FE"/>
    <w:rsid w:val="003C6D22"/>
    <w:rsid w:val="003C6D2C"/>
    <w:rsid w:val="003C6DD6"/>
    <w:rsid w:val="003C6E1D"/>
    <w:rsid w:val="003C73AA"/>
    <w:rsid w:val="003C7467"/>
    <w:rsid w:val="003C7650"/>
    <w:rsid w:val="003C76AA"/>
    <w:rsid w:val="003C77AD"/>
    <w:rsid w:val="003C7CC2"/>
    <w:rsid w:val="003C7D37"/>
    <w:rsid w:val="003D07DB"/>
    <w:rsid w:val="003D0A77"/>
    <w:rsid w:val="003D10CB"/>
    <w:rsid w:val="003D16BB"/>
    <w:rsid w:val="003D18DA"/>
    <w:rsid w:val="003D20F9"/>
    <w:rsid w:val="003D2372"/>
    <w:rsid w:val="003D2613"/>
    <w:rsid w:val="003D27D5"/>
    <w:rsid w:val="003D2A86"/>
    <w:rsid w:val="003D2D7C"/>
    <w:rsid w:val="003D2DCE"/>
    <w:rsid w:val="003D311C"/>
    <w:rsid w:val="003D3127"/>
    <w:rsid w:val="003D3198"/>
    <w:rsid w:val="003D3540"/>
    <w:rsid w:val="003D3642"/>
    <w:rsid w:val="003D3955"/>
    <w:rsid w:val="003D39DD"/>
    <w:rsid w:val="003D3D53"/>
    <w:rsid w:val="003D3FCA"/>
    <w:rsid w:val="003D4124"/>
    <w:rsid w:val="003D44EE"/>
    <w:rsid w:val="003D4879"/>
    <w:rsid w:val="003D492D"/>
    <w:rsid w:val="003D4DD6"/>
    <w:rsid w:val="003D4E6E"/>
    <w:rsid w:val="003D5A39"/>
    <w:rsid w:val="003D5AA5"/>
    <w:rsid w:val="003D5B51"/>
    <w:rsid w:val="003D5BBE"/>
    <w:rsid w:val="003D5D31"/>
    <w:rsid w:val="003D63A6"/>
    <w:rsid w:val="003D642F"/>
    <w:rsid w:val="003D685A"/>
    <w:rsid w:val="003D6909"/>
    <w:rsid w:val="003D6A5F"/>
    <w:rsid w:val="003D6B79"/>
    <w:rsid w:val="003D6C06"/>
    <w:rsid w:val="003D6DB0"/>
    <w:rsid w:val="003D6F8B"/>
    <w:rsid w:val="003D729F"/>
    <w:rsid w:val="003D7355"/>
    <w:rsid w:val="003D7361"/>
    <w:rsid w:val="003D7723"/>
    <w:rsid w:val="003D79CF"/>
    <w:rsid w:val="003D7E67"/>
    <w:rsid w:val="003E0267"/>
    <w:rsid w:val="003E07DC"/>
    <w:rsid w:val="003E093B"/>
    <w:rsid w:val="003E0E1E"/>
    <w:rsid w:val="003E0ECC"/>
    <w:rsid w:val="003E12BC"/>
    <w:rsid w:val="003E1573"/>
    <w:rsid w:val="003E160D"/>
    <w:rsid w:val="003E17A5"/>
    <w:rsid w:val="003E17FD"/>
    <w:rsid w:val="003E1A15"/>
    <w:rsid w:val="003E1FF1"/>
    <w:rsid w:val="003E2211"/>
    <w:rsid w:val="003E22A8"/>
    <w:rsid w:val="003E2645"/>
    <w:rsid w:val="003E2669"/>
    <w:rsid w:val="003E2809"/>
    <w:rsid w:val="003E2A38"/>
    <w:rsid w:val="003E2E17"/>
    <w:rsid w:val="003E2F21"/>
    <w:rsid w:val="003E33FF"/>
    <w:rsid w:val="003E428F"/>
    <w:rsid w:val="003E48D4"/>
    <w:rsid w:val="003E49D3"/>
    <w:rsid w:val="003E4A0B"/>
    <w:rsid w:val="003E4A4D"/>
    <w:rsid w:val="003E4A55"/>
    <w:rsid w:val="003E4D68"/>
    <w:rsid w:val="003E4EA8"/>
    <w:rsid w:val="003E53CC"/>
    <w:rsid w:val="003E5577"/>
    <w:rsid w:val="003E56AF"/>
    <w:rsid w:val="003E57EC"/>
    <w:rsid w:val="003E5CE3"/>
    <w:rsid w:val="003E5DD0"/>
    <w:rsid w:val="003E5F65"/>
    <w:rsid w:val="003E6039"/>
    <w:rsid w:val="003E60C2"/>
    <w:rsid w:val="003E61BE"/>
    <w:rsid w:val="003E64AC"/>
    <w:rsid w:val="003E651A"/>
    <w:rsid w:val="003E675D"/>
    <w:rsid w:val="003E6F59"/>
    <w:rsid w:val="003E6F77"/>
    <w:rsid w:val="003E7033"/>
    <w:rsid w:val="003E74AA"/>
    <w:rsid w:val="003E786A"/>
    <w:rsid w:val="003E790B"/>
    <w:rsid w:val="003E7AB2"/>
    <w:rsid w:val="003E7E59"/>
    <w:rsid w:val="003E7E73"/>
    <w:rsid w:val="003E7F0A"/>
    <w:rsid w:val="003F002E"/>
    <w:rsid w:val="003F00E6"/>
    <w:rsid w:val="003F012E"/>
    <w:rsid w:val="003F0150"/>
    <w:rsid w:val="003F072C"/>
    <w:rsid w:val="003F0AA7"/>
    <w:rsid w:val="003F0BEB"/>
    <w:rsid w:val="003F10E0"/>
    <w:rsid w:val="003F114F"/>
    <w:rsid w:val="003F1225"/>
    <w:rsid w:val="003F1562"/>
    <w:rsid w:val="003F1629"/>
    <w:rsid w:val="003F1923"/>
    <w:rsid w:val="003F19C7"/>
    <w:rsid w:val="003F1ADB"/>
    <w:rsid w:val="003F1CE8"/>
    <w:rsid w:val="003F1DAC"/>
    <w:rsid w:val="003F20B6"/>
    <w:rsid w:val="003F22BC"/>
    <w:rsid w:val="003F22C6"/>
    <w:rsid w:val="003F260C"/>
    <w:rsid w:val="003F29D9"/>
    <w:rsid w:val="003F2D56"/>
    <w:rsid w:val="003F2F77"/>
    <w:rsid w:val="003F321F"/>
    <w:rsid w:val="003F3305"/>
    <w:rsid w:val="003F3396"/>
    <w:rsid w:val="003F419D"/>
    <w:rsid w:val="003F42AF"/>
    <w:rsid w:val="003F42B0"/>
    <w:rsid w:val="003F4578"/>
    <w:rsid w:val="003F45FC"/>
    <w:rsid w:val="003F464F"/>
    <w:rsid w:val="003F4779"/>
    <w:rsid w:val="003F4800"/>
    <w:rsid w:val="003F4C2F"/>
    <w:rsid w:val="003F4D78"/>
    <w:rsid w:val="003F4FC6"/>
    <w:rsid w:val="003F514F"/>
    <w:rsid w:val="003F517C"/>
    <w:rsid w:val="003F525D"/>
    <w:rsid w:val="003F560F"/>
    <w:rsid w:val="003F57AB"/>
    <w:rsid w:val="003F5BC9"/>
    <w:rsid w:val="003F5BD0"/>
    <w:rsid w:val="003F5E28"/>
    <w:rsid w:val="003F5EF5"/>
    <w:rsid w:val="003F5F60"/>
    <w:rsid w:val="003F61CE"/>
    <w:rsid w:val="003F631B"/>
    <w:rsid w:val="003F6BEE"/>
    <w:rsid w:val="003F6DA1"/>
    <w:rsid w:val="003F7050"/>
    <w:rsid w:val="003F7288"/>
    <w:rsid w:val="003F7954"/>
    <w:rsid w:val="0040006D"/>
    <w:rsid w:val="00400087"/>
    <w:rsid w:val="00400372"/>
    <w:rsid w:val="004004BD"/>
    <w:rsid w:val="004005B7"/>
    <w:rsid w:val="004009CC"/>
    <w:rsid w:val="00400C97"/>
    <w:rsid w:val="00400CD9"/>
    <w:rsid w:val="00401093"/>
    <w:rsid w:val="0040118F"/>
    <w:rsid w:val="004013D1"/>
    <w:rsid w:val="00401528"/>
    <w:rsid w:val="00401552"/>
    <w:rsid w:val="004018D1"/>
    <w:rsid w:val="00401BBD"/>
    <w:rsid w:val="00402279"/>
    <w:rsid w:val="00402348"/>
    <w:rsid w:val="0040259F"/>
    <w:rsid w:val="00402D34"/>
    <w:rsid w:val="00402D4C"/>
    <w:rsid w:val="00402D88"/>
    <w:rsid w:val="0040340C"/>
    <w:rsid w:val="00403559"/>
    <w:rsid w:val="00403668"/>
    <w:rsid w:val="004037BF"/>
    <w:rsid w:val="00403935"/>
    <w:rsid w:val="00403999"/>
    <w:rsid w:val="00403A3A"/>
    <w:rsid w:val="00403AF8"/>
    <w:rsid w:val="00403C08"/>
    <w:rsid w:val="00403DCD"/>
    <w:rsid w:val="00404069"/>
    <w:rsid w:val="00404472"/>
    <w:rsid w:val="00404B60"/>
    <w:rsid w:val="00404D07"/>
    <w:rsid w:val="00404D1C"/>
    <w:rsid w:val="00404D70"/>
    <w:rsid w:val="004051C4"/>
    <w:rsid w:val="004056BD"/>
    <w:rsid w:val="004057A0"/>
    <w:rsid w:val="004057FC"/>
    <w:rsid w:val="004060A0"/>
    <w:rsid w:val="00406120"/>
    <w:rsid w:val="00406656"/>
    <w:rsid w:val="004066BC"/>
    <w:rsid w:val="00406F68"/>
    <w:rsid w:val="004072DD"/>
    <w:rsid w:val="00407366"/>
    <w:rsid w:val="00407475"/>
    <w:rsid w:val="00407E04"/>
    <w:rsid w:val="004104CA"/>
    <w:rsid w:val="00410C3A"/>
    <w:rsid w:val="00410F17"/>
    <w:rsid w:val="00411416"/>
    <w:rsid w:val="00411561"/>
    <w:rsid w:val="00411741"/>
    <w:rsid w:val="00411749"/>
    <w:rsid w:val="00411795"/>
    <w:rsid w:val="00411A4D"/>
    <w:rsid w:val="00411AF5"/>
    <w:rsid w:val="00411BF7"/>
    <w:rsid w:val="00411CC8"/>
    <w:rsid w:val="00411E1E"/>
    <w:rsid w:val="00411EA6"/>
    <w:rsid w:val="0041207E"/>
    <w:rsid w:val="0041250E"/>
    <w:rsid w:val="00412542"/>
    <w:rsid w:val="00412846"/>
    <w:rsid w:val="004128F0"/>
    <w:rsid w:val="004129EF"/>
    <w:rsid w:val="00412AA2"/>
    <w:rsid w:val="00412B0D"/>
    <w:rsid w:val="00412C40"/>
    <w:rsid w:val="00412D31"/>
    <w:rsid w:val="00412D99"/>
    <w:rsid w:val="00412E84"/>
    <w:rsid w:val="00413086"/>
    <w:rsid w:val="00413889"/>
    <w:rsid w:val="004138F2"/>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38D"/>
    <w:rsid w:val="0041576A"/>
    <w:rsid w:val="0041578A"/>
    <w:rsid w:val="0041599E"/>
    <w:rsid w:val="004159D8"/>
    <w:rsid w:val="00415C38"/>
    <w:rsid w:val="004162C6"/>
    <w:rsid w:val="00416310"/>
    <w:rsid w:val="004166BB"/>
    <w:rsid w:val="00416710"/>
    <w:rsid w:val="00416AE4"/>
    <w:rsid w:val="00416EA9"/>
    <w:rsid w:val="00417044"/>
    <w:rsid w:val="004174C9"/>
    <w:rsid w:val="004178DE"/>
    <w:rsid w:val="004179C3"/>
    <w:rsid w:val="004179E1"/>
    <w:rsid w:val="00417C2C"/>
    <w:rsid w:val="00417E5B"/>
    <w:rsid w:val="00417EA8"/>
    <w:rsid w:val="00417F38"/>
    <w:rsid w:val="00420391"/>
    <w:rsid w:val="0042049E"/>
    <w:rsid w:val="004205BB"/>
    <w:rsid w:val="0042092C"/>
    <w:rsid w:val="00420943"/>
    <w:rsid w:val="004209A5"/>
    <w:rsid w:val="00420B85"/>
    <w:rsid w:val="00420C48"/>
    <w:rsid w:val="004210E3"/>
    <w:rsid w:val="004217DE"/>
    <w:rsid w:val="00421820"/>
    <w:rsid w:val="004219AB"/>
    <w:rsid w:val="00421BE8"/>
    <w:rsid w:val="00421DFC"/>
    <w:rsid w:val="00421FF6"/>
    <w:rsid w:val="00422398"/>
    <w:rsid w:val="004224D6"/>
    <w:rsid w:val="00422673"/>
    <w:rsid w:val="00422688"/>
    <w:rsid w:val="00422858"/>
    <w:rsid w:val="00422883"/>
    <w:rsid w:val="00422E2F"/>
    <w:rsid w:val="00423196"/>
    <w:rsid w:val="004233B0"/>
    <w:rsid w:val="004237BE"/>
    <w:rsid w:val="00423C48"/>
    <w:rsid w:val="004240B1"/>
    <w:rsid w:val="0042428D"/>
    <w:rsid w:val="00424475"/>
    <w:rsid w:val="004245E4"/>
    <w:rsid w:val="004246C9"/>
    <w:rsid w:val="00424878"/>
    <w:rsid w:val="00424A90"/>
    <w:rsid w:val="00424D46"/>
    <w:rsid w:val="0042507D"/>
    <w:rsid w:val="004250EC"/>
    <w:rsid w:val="0042553A"/>
    <w:rsid w:val="00425668"/>
    <w:rsid w:val="004256EC"/>
    <w:rsid w:val="0042572B"/>
    <w:rsid w:val="004258C8"/>
    <w:rsid w:val="004258CF"/>
    <w:rsid w:val="00425A30"/>
    <w:rsid w:val="00425B01"/>
    <w:rsid w:val="00425B15"/>
    <w:rsid w:val="00425CF4"/>
    <w:rsid w:val="00425E07"/>
    <w:rsid w:val="00426737"/>
    <w:rsid w:val="00426A2C"/>
    <w:rsid w:val="00426DCA"/>
    <w:rsid w:val="00426FEA"/>
    <w:rsid w:val="00427755"/>
    <w:rsid w:val="00427862"/>
    <w:rsid w:val="004279AB"/>
    <w:rsid w:val="00427C95"/>
    <w:rsid w:val="00427D8C"/>
    <w:rsid w:val="00427E2D"/>
    <w:rsid w:val="00427FF4"/>
    <w:rsid w:val="00430620"/>
    <w:rsid w:val="004307A8"/>
    <w:rsid w:val="00430884"/>
    <w:rsid w:val="004309A5"/>
    <w:rsid w:val="00431011"/>
    <w:rsid w:val="00431289"/>
    <w:rsid w:val="00431361"/>
    <w:rsid w:val="0043176F"/>
    <w:rsid w:val="00432198"/>
    <w:rsid w:val="004323BB"/>
    <w:rsid w:val="004329B4"/>
    <w:rsid w:val="00432A72"/>
    <w:rsid w:val="00432B45"/>
    <w:rsid w:val="00432CD0"/>
    <w:rsid w:val="00433079"/>
    <w:rsid w:val="0043341A"/>
    <w:rsid w:val="00433C29"/>
    <w:rsid w:val="004343E8"/>
    <w:rsid w:val="004345D4"/>
    <w:rsid w:val="004346A5"/>
    <w:rsid w:val="0043493A"/>
    <w:rsid w:val="0043495B"/>
    <w:rsid w:val="00434994"/>
    <w:rsid w:val="00434B4B"/>
    <w:rsid w:val="00434B58"/>
    <w:rsid w:val="00435130"/>
    <w:rsid w:val="004351F0"/>
    <w:rsid w:val="00435273"/>
    <w:rsid w:val="00435293"/>
    <w:rsid w:val="004353F1"/>
    <w:rsid w:val="0043576C"/>
    <w:rsid w:val="00435993"/>
    <w:rsid w:val="00435D25"/>
    <w:rsid w:val="00435E4A"/>
    <w:rsid w:val="0043605A"/>
    <w:rsid w:val="00436223"/>
    <w:rsid w:val="00436664"/>
    <w:rsid w:val="0043669F"/>
    <w:rsid w:val="00436AD4"/>
    <w:rsid w:val="00436B70"/>
    <w:rsid w:val="00436C31"/>
    <w:rsid w:val="00436CA6"/>
    <w:rsid w:val="00436FFE"/>
    <w:rsid w:val="0043766F"/>
    <w:rsid w:val="00437686"/>
    <w:rsid w:val="00437AB1"/>
    <w:rsid w:val="00437B23"/>
    <w:rsid w:val="00437B54"/>
    <w:rsid w:val="00437B79"/>
    <w:rsid w:val="00437C6E"/>
    <w:rsid w:val="00437CAE"/>
    <w:rsid w:val="004405EE"/>
    <w:rsid w:val="00440707"/>
    <w:rsid w:val="004407CC"/>
    <w:rsid w:val="00440A91"/>
    <w:rsid w:val="00440B01"/>
    <w:rsid w:val="00440C4A"/>
    <w:rsid w:val="00440C77"/>
    <w:rsid w:val="0044134F"/>
    <w:rsid w:val="0044163B"/>
    <w:rsid w:val="004417EB"/>
    <w:rsid w:val="0044184F"/>
    <w:rsid w:val="004419AA"/>
    <w:rsid w:val="00441AB3"/>
    <w:rsid w:val="00441AD4"/>
    <w:rsid w:val="00441B87"/>
    <w:rsid w:val="00441F5B"/>
    <w:rsid w:val="004422A7"/>
    <w:rsid w:val="004422C5"/>
    <w:rsid w:val="004423FD"/>
    <w:rsid w:val="004428DD"/>
    <w:rsid w:val="00442A64"/>
    <w:rsid w:val="00442A91"/>
    <w:rsid w:val="00442AEF"/>
    <w:rsid w:val="00442CD1"/>
    <w:rsid w:val="00442E09"/>
    <w:rsid w:val="00442EE6"/>
    <w:rsid w:val="00442FD9"/>
    <w:rsid w:val="00443272"/>
    <w:rsid w:val="0044365A"/>
    <w:rsid w:val="004437E4"/>
    <w:rsid w:val="00443918"/>
    <w:rsid w:val="004439AF"/>
    <w:rsid w:val="00443ADF"/>
    <w:rsid w:val="00443CBE"/>
    <w:rsid w:val="00443D6A"/>
    <w:rsid w:val="004445A0"/>
    <w:rsid w:val="004445B1"/>
    <w:rsid w:val="004447F8"/>
    <w:rsid w:val="00444A98"/>
    <w:rsid w:val="00444CD9"/>
    <w:rsid w:val="00444D01"/>
    <w:rsid w:val="0044520D"/>
    <w:rsid w:val="00445424"/>
    <w:rsid w:val="00445A83"/>
    <w:rsid w:val="0044609D"/>
    <w:rsid w:val="00446174"/>
    <w:rsid w:val="00446205"/>
    <w:rsid w:val="004463D5"/>
    <w:rsid w:val="004464B4"/>
    <w:rsid w:val="00446844"/>
    <w:rsid w:val="0044684D"/>
    <w:rsid w:val="004468B2"/>
    <w:rsid w:val="00446CA3"/>
    <w:rsid w:val="00446FE2"/>
    <w:rsid w:val="00447196"/>
    <w:rsid w:val="00447241"/>
    <w:rsid w:val="0044724D"/>
    <w:rsid w:val="004475C4"/>
    <w:rsid w:val="0045018C"/>
    <w:rsid w:val="004502E4"/>
    <w:rsid w:val="00450559"/>
    <w:rsid w:val="00450670"/>
    <w:rsid w:val="0045094C"/>
    <w:rsid w:val="0045136E"/>
    <w:rsid w:val="0045148A"/>
    <w:rsid w:val="00451783"/>
    <w:rsid w:val="00451C77"/>
    <w:rsid w:val="00451DEB"/>
    <w:rsid w:val="00451EBF"/>
    <w:rsid w:val="00452153"/>
    <w:rsid w:val="0045227F"/>
    <w:rsid w:val="00452332"/>
    <w:rsid w:val="00452410"/>
    <w:rsid w:val="004527CD"/>
    <w:rsid w:val="0045288A"/>
    <w:rsid w:val="0045290D"/>
    <w:rsid w:val="00452F97"/>
    <w:rsid w:val="00453159"/>
    <w:rsid w:val="00453A05"/>
    <w:rsid w:val="00453C85"/>
    <w:rsid w:val="00453CD6"/>
    <w:rsid w:val="004540C9"/>
    <w:rsid w:val="004542B3"/>
    <w:rsid w:val="004543DD"/>
    <w:rsid w:val="00454678"/>
    <w:rsid w:val="00454857"/>
    <w:rsid w:val="0045488E"/>
    <w:rsid w:val="004548BA"/>
    <w:rsid w:val="004548F1"/>
    <w:rsid w:val="00454ADF"/>
    <w:rsid w:val="00454B3F"/>
    <w:rsid w:val="00454CEF"/>
    <w:rsid w:val="00454F38"/>
    <w:rsid w:val="00454FAB"/>
    <w:rsid w:val="00455013"/>
    <w:rsid w:val="004552C7"/>
    <w:rsid w:val="0045544A"/>
    <w:rsid w:val="004555EE"/>
    <w:rsid w:val="0045567D"/>
    <w:rsid w:val="00455740"/>
    <w:rsid w:val="00455A29"/>
    <w:rsid w:val="00455B38"/>
    <w:rsid w:val="00456090"/>
    <w:rsid w:val="004561BA"/>
    <w:rsid w:val="00456338"/>
    <w:rsid w:val="004565CF"/>
    <w:rsid w:val="0045660B"/>
    <w:rsid w:val="004567A5"/>
    <w:rsid w:val="00456980"/>
    <w:rsid w:val="00456C87"/>
    <w:rsid w:val="00456D0D"/>
    <w:rsid w:val="00456DE5"/>
    <w:rsid w:val="00457A42"/>
    <w:rsid w:val="00457AED"/>
    <w:rsid w:val="00457B73"/>
    <w:rsid w:val="00457D28"/>
    <w:rsid w:val="00457E93"/>
    <w:rsid w:val="0046040E"/>
    <w:rsid w:val="00460435"/>
    <w:rsid w:val="004607A4"/>
    <w:rsid w:val="00460A32"/>
    <w:rsid w:val="00460B77"/>
    <w:rsid w:val="00461002"/>
    <w:rsid w:val="00461159"/>
    <w:rsid w:val="004612B8"/>
    <w:rsid w:val="00461404"/>
    <w:rsid w:val="00461671"/>
    <w:rsid w:val="00461767"/>
    <w:rsid w:val="0046187C"/>
    <w:rsid w:val="00461F77"/>
    <w:rsid w:val="00462020"/>
    <w:rsid w:val="004621E2"/>
    <w:rsid w:val="00462483"/>
    <w:rsid w:val="0046298D"/>
    <w:rsid w:val="00462B5D"/>
    <w:rsid w:val="00462BBC"/>
    <w:rsid w:val="00462F24"/>
    <w:rsid w:val="004632E1"/>
    <w:rsid w:val="0046331B"/>
    <w:rsid w:val="0046332D"/>
    <w:rsid w:val="00463356"/>
    <w:rsid w:val="0046378F"/>
    <w:rsid w:val="00463FD1"/>
    <w:rsid w:val="00464001"/>
    <w:rsid w:val="00464199"/>
    <w:rsid w:val="00464403"/>
    <w:rsid w:val="0046472A"/>
    <w:rsid w:val="00464A43"/>
    <w:rsid w:val="00464B07"/>
    <w:rsid w:val="00464BDA"/>
    <w:rsid w:val="00464E81"/>
    <w:rsid w:val="004650C9"/>
    <w:rsid w:val="00465230"/>
    <w:rsid w:val="004656C0"/>
    <w:rsid w:val="00465785"/>
    <w:rsid w:val="004657A8"/>
    <w:rsid w:val="00465965"/>
    <w:rsid w:val="00465AA9"/>
    <w:rsid w:val="00465C3A"/>
    <w:rsid w:val="00465E88"/>
    <w:rsid w:val="0046630D"/>
    <w:rsid w:val="00466A15"/>
    <w:rsid w:val="00466B90"/>
    <w:rsid w:val="00466E46"/>
    <w:rsid w:val="00466F6F"/>
    <w:rsid w:val="004672AE"/>
    <w:rsid w:val="004673BE"/>
    <w:rsid w:val="0046781F"/>
    <w:rsid w:val="00467CD4"/>
    <w:rsid w:val="00467EBD"/>
    <w:rsid w:val="00467F8C"/>
    <w:rsid w:val="0047025E"/>
    <w:rsid w:val="004703FC"/>
    <w:rsid w:val="004705FB"/>
    <w:rsid w:val="004706AC"/>
    <w:rsid w:val="00470988"/>
    <w:rsid w:val="00470A8E"/>
    <w:rsid w:val="00470B62"/>
    <w:rsid w:val="00470E6D"/>
    <w:rsid w:val="00471017"/>
    <w:rsid w:val="004711D2"/>
    <w:rsid w:val="00471264"/>
    <w:rsid w:val="00471333"/>
    <w:rsid w:val="0047133A"/>
    <w:rsid w:val="00471620"/>
    <w:rsid w:val="004716B7"/>
    <w:rsid w:val="00471746"/>
    <w:rsid w:val="004718BB"/>
    <w:rsid w:val="00471D73"/>
    <w:rsid w:val="00471D88"/>
    <w:rsid w:val="00471FE0"/>
    <w:rsid w:val="004720D0"/>
    <w:rsid w:val="00472115"/>
    <w:rsid w:val="0047223C"/>
    <w:rsid w:val="004727F0"/>
    <w:rsid w:val="004728FC"/>
    <w:rsid w:val="00472B0C"/>
    <w:rsid w:val="00472BC5"/>
    <w:rsid w:val="00472BE7"/>
    <w:rsid w:val="00472D47"/>
    <w:rsid w:val="00472FBA"/>
    <w:rsid w:val="00473044"/>
    <w:rsid w:val="00473389"/>
    <w:rsid w:val="00473B36"/>
    <w:rsid w:val="00473B77"/>
    <w:rsid w:val="00473CBB"/>
    <w:rsid w:val="00473D67"/>
    <w:rsid w:val="00473DA8"/>
    <w:rsid w:val="00474069"/>
    <w:rsid w:val="004742FE"/>
    <w:rsid w:val="004743FE"/>
    <w:rsid w:val="004747F4"/>
    <w:rsid w:val="004747FB"/>
    <w:rsid w:val="00474A69"/>
    <w:rsid w:val="00474AB3"/>
    <w:rsid w:val="00474B9D"/>
    <w:rsid w:val="00474CE9"/>
    <w:rsid w:val="00474D05"/>
    <w:rsid w:val="00474DF1"/>
    <w:rsid w:val="00474E2D"/>
    <w:rsid w:val="00475000"/>
    <w:rsid w:val="0047510B"/>
    <w:rsid w:val="004754A0"/>
    <w:rsid w:val="0047589D"/>
    <w:rsid w:val="00475ACF"/>
    <w:rsid w:val="00475B1D"/>
    <w:rsid w:val="00475BC1"/>
    <w:rsid w:val="00475D56"/>
    <w:rsid w:val="00475DA5"/>
    <w:rsid w:val="00476029"/>
    <w:rsid w:val="004761AD"/>
    <w:rsid w:val="004761D2"/>
    <w:rsid w:val="004761D6"/>
    <w:rsid w:val="00476255"/>
    <w:rsid w:val="0047643A"/>
    <w:rsid w:val="00476618"/>
    <w:rsid w:val="0047673A"/>
    <w:rsid w:val="0047681E"/>
    <w:rsid w:val="00476C22"/>
    <w:rsid w:val="00476E80"/>
    <w:rsid w:val="004770A9"/>
    <w:rsid w:val="0047743D"/>
    <w:rsid w:val="0047760B"/>
    <w:rsid w:val="00477617"/>
    <w:rsid w:val="004776DE"/>
    <w:rsid w:val="004777BD"/>
    <w:rsid w:val="00477C8A"/>
    <w:rsid w:val="00480196"/>
    <w:rsid w:val="0048020C"/>
    <w:rsid w:val="00480639"/>
    <w:rsid w:val="004807A4"/>
    <w:rsid w:val="00480894"/>
    <w:rsid w:val="00480BD5"/>
    <w:rsid w:val="00480BDC"/>
    <w:rsid w:val="00480D8F"/>
    <w:rsid w:val="00480DAB"/>
    <w:rsid w:val="00480E8E"/>
    <w:rsid w:val="00481036"/>
    <w:rsid w:val="004813E4"/>
    <w:rsid w:val="004819E9"/>
    <w:rsid w:val="00481C8E"/>
    <w:rsid w:val="00481E5D"/>
    <w:rsid w:val="00481E99"/>
    <w:rsid w:val="004821C4"/>
    <w:rsid w:val="004828F6"/>
    <w:rsid w:val="00482AA4"/>
    <w:rsid w:val="00482D44"/>
    <w:rsid w:val="00482E51"/>
    <w:rsid w:val="00482EB1"/>
    <w:rsid w:val="00483100"/>
    <w:rsid w:val="00483916"/>
    <w:rsid w:val="00483992"/>
    <w:rsid w:val="00483A19"/>
    <w:rsid w:val="004845BE"/>
    <w:rsid w:val="00484838"/>
    <w:rsid w:val="0048486C"/>
    <w:rsid w:val="004848CA"/>
    <w:rsid w:val="00484E82"/>
    <w:rsid w:val="00484EBC"/>
    <w:rsid w:val="00484FCA"/>
    <w:rsid w:val="004851A3"/>
    <w:rsid w:val="0048559E"/>
    <w:rsid w:val="00485911"/>
    <w:rsid w:val="0048592A"/>
    <w:rsid w:val="004859DA"/>
    <w:rsid w:val="00485BE1"/>
    <w:rsid w:val="00485C19"/>
    <w:rsid w:val="00485C41"/>
    <w:rsid w:val="00485CFE"/>
    <w:rsid w:val="004860CB"/>
    <w:rsid w:val="00486180"/>
    <w:rsid w:val="0048624B"/>
    <w:rsid w:val="0048640E"/>
    <w:rsid w:val="0048659E"/>
    <w:rsid w:val="0048660C"/>
    <w:rsid w:val="004867A7"/>
    <w:rsid w:val="00486826"/>
    <w:rsid w:val="0048693F"/>
    <w:rsid w:val="00486B21"/>
    <w:rsid w:val="00486CFF"/>
    <w:rsid w:val="00486E96"/>
    <w:rsid w:val="00487037"/>
    <w:rsid w:val="00487373"/>
    <w:rsid w:val="00487474"/>
    <w:rsid w:val="0048752C"/>
    <w:rsid w:val="00487969"/>
    <w:rsid w:val="00487AAE"/>
    <w:rsid w:val="00487DE8"/>
    <w:rsid w:val="00490342"/>
    <w:rsid w:val="0049038B"/>
    <w:rsid w:val="00490649"/>
    <w:rsid w:val="00490655"/>
    <w:rsid w:val="00490681"/>
    <w:rsid w:val="00490869"/>
    <w:rsid w:val="00490873"/>
    <w:rsid w:val="00490A9F"/>
    <w:rsid w:val="00490D0F"/>
    <w:rsid w:val="00490E68"/>
    <w:rsid w:val="004912A9"/>
    <w:rsid w:val="00491324"/>
    <w:rsid w:val="0049147B"/>
    <w:rsid w:val="00491524"/>
    <w:rsid w:val="004916DF"/>
    <w:rsid w:val="00491F2F"/>
    <w:rsid w:val="00492231"/>
    <w:rsid w:val="00492A6D"/>
    <w:rsid w:val="00492DD2"/>
    <w:rsid w:val="004931FE"/>
    <w:rsid w:val="004937CB"/>
    <w:rsid w:val="0049393B"/>
    <w:rsid w:val="00493998"/>
    <w:rsid w:val="00493B8E"/>
    <w:rsid w:val="00493D28"/>
    <w:rsid w:val="00493E74"/>
    <w:rsid w:val="0049437F"/>
    <w:rsid w:val="004945A7"/>
    <w:rsid w:val="004947AC"/>
    <w:rsid w:val="00494869"/>
    <w:rsid w:val="00494C28"/>
    <w:rsid w:val="00494E5A"/>
    <w:rsid w:val="0049534D"/>
    <w:rsid w:val="0049559F"/>
    <w:rsid w:val="00495664"/>
    <w:rsid w:val="00495BC4"/>
    <w:rsid w:val="00495DBC"/>
    <w:rsid w:val="00495EFD"/>
    <w:rsid w:val="00495F1A"/>
    <w:rsid w:val="00495F5F"/>
    <w:rsid w:val="00495F8C"/>
    <w:rsid w:val="00495FDA"/>
    <w:rsid w:val="00495FED"/>
    <w:rsid w:val="00496239"/>
    <w:rsid w:val="0049637C"/>
    <w:rsid w:val="00496532"/>
    <w:rsid w:val="004966A4"/>
    <w:rsid w:val="00496824"/>
    <w:rsid w:val="0049685E"/>
    <w:rsid w:val="0049689D"/>
    <w:rsid w:val="004968F5"/>
    <w:rsid w:val="00496DAA"/>
    <w:rsid w:val="00496E0F"/>
    <w:rsid w:val="00496F6E"/>
    <w:rsid w:val="004970C9"/>
    <w:rsid w:val="00497310"/>
    <w:rsid w:val="004975AF"/>
    <w:rsid w:val="0049760E"/>
    <w:rsid w:val="004976AB"/>
    <w:rsid w:val="004977B4"/>
    <w:rsid w:val="004977E7"/>
    <w:rsid w:val="00497884"/>
    <w:rsid w:val="00497EC1"/>
    <w:rsid w:val="004A025C"/>
    <w:rsid w:val="004A0590"/>
    <w:rsid w:val="004A0638"/>
    <w:rsid w:val="004A0688"/>
    <w:rsid w:val="004A084A"/>
    <w:rsid w:val="004A09C8"/>
    <w:rsid w:val="004A0AC7"/>
    <w:rsid w:val="004A0C1D"/>
    <w:rsid w:val="004A0D0F"/>
    <w:rsid w:val="004A0F2A"/>
    <w:rsid w:val="004A0FC0"/>
    <w:rsid w:val="004A10ED"/>
    <w:rsid w:val="004A17F7"/>
    <w:rsid w:val="004A1926"/>
    <w:rsid w:val="004A1BB2"/>
    <w:rsid w:val="004A1D01"/>
    <w:rsid w:val="004A1D43"/>
    <w:rsid w:val="004A21F0"/>
    <w:rsid w:val="004A2371"/>
    <w:rsid w:val="004A2A56"/>
    <w:rsid w:val="004A2A60"/>
    <w:rsid w:val="004A2BF2"/>
    <w:rsid w:val="004A2C53"/>
    <w:rsid w:val="004A2C55"/>
    <w:rsid w:val="004A2E34"/>
    <w:rsid w:val="004A2E65"/>
    <w:rsid w:val="004A2EA7"/>
    <w:rsid w:val="004A2F81"/>
    <w:rsid w:val="004A3524"/>
    <w:rsid w:val="004A355F"/>
    <w:rsid w:val="004A357D"/>
    <w:rsid w:val="004A3851"/>
    <w:rsid w:val="004A3874"/>
    <w:rsid w:val="004A391F"/>
    <w:rsid w:val="004A4694"/>
    <w:rsid w:val="004A4758"/>
    <w:rsid w:val="004A4789"/>
    <w:rsid w:val="004A479F"/>
    <w:rsid w:val="004A4902"/>
    <w:rsid w:val="004A49ED"/>
    <w:rsid w:val="004A4B2E"/>
    <w:rsid w:val="004A512E"/>
    <w:rsid w:val="004A516A"/>
    <w:rsid w:val="004A5751"/>
    <w:rsid w:val="004A5830"/>
    <w:rsid w:val="004A58CF"/>
    <w:rsid w:val="004A5A0C"/>
    <w:rsid w:val="004A5BFD"/>
    <w:rsid w:val="004A5C1E"/>
    <w:rsid w:val="004A5CCE"/>
    <w:rsid w:val="004A5D46"/>
    <w:rsid w:val="004A5EF4"/>
    <w:rsid w:val="004A5F39"/>
    <w:rsid w:val="004A6212"/>
    <w:rsid w:val="004A66EA"/>
    <w:rsid w:val="004A6929"/>
    <w:rsid w:val="004A6B2F"/>
    <w:rsid w:val="004A74CA"/>
    <w:rsid w:val="004A7679"/>
    <w:rsid w:val="004A775D"/>
    <w:rsid w:val="004A7838"/>
    <w:rsid w:val="004A7A93"/>
    <w:rsid w:val="004A7E03"/>
    <w:rsid w:val="004B0125"/>
    <w:rsid w:val="004B02BB"/>
    <w:rsid w:val="004B0437"/>
    <w:rsid w:val="004B046F"/>
    <w:rsid w:val="004B07FE"/>
    <w:rsid w:val="004B0BB6"/>
    <w:rsid w:val="004B0BF4"/>
    <w:rsid w:val="004B0D6F"/>
    <w:rsid w:val="004B0DB2"/>
    <w:rsid w:val="004B1353"/>
    <w:rsid w:val="004B13C0"/>
    <w:rsid w:val="004B1DD7"/>
    <w:rsid w:val="004B1E35"/>
    <w:rsid w:val="004B2092"/>
    <w:rsid w:val="004B232F"/>
    <w:rsid w:val="004B25F4"/>
    <w:rsid w:val="004B2684"/>
    <w:rsid w:val="004B2862"/>
    <w:rsid w:val="004B2A56"/>
    <w:rsid w:val="004B2B99"/>
    <w:rsid w:val="004B2BD1"/>
    <w:rsid w:val="004B2BF0"/>
    <w:rsid w:val="004B2C2E"/>
    <w:rsid w:val="004B2E4B"/>
    <w:rsid w:val="004B39B4"/>
    <w:rsid w:val="004B43C2"/>
    <w:rsid w:val="004B44FA"/>
    <w:rsid w:val="004B4590"/>
    <w:rsid w:val="004B478B"/>
    <w:rsid w:val="004B483A"/>
    <w:rsid w:val="004B4990"/>
    <w:rsid w:val="004B5341"/>
    <w:rsid w:val="004B55C5"/>
    <w:rsid w:val="004B5660"/>
    <w:rsid w:val="004B5738"/>
    <w:rsid w:val="004B57AB"/>
    <w:rsid w:val="004B57E4"/>
    <w:rsid w:val="004B5A8A"/>
    <w:rsid w:val="004B5B0A"/>
    <w:rsid w:val="004B5B98"/>
    <w:rsid w:val="004B5C20"/>
    <w:rsid w:val="004B6010"/>
    <w:rsid w:val="004B617C"/>
    <w:rsid w:val="004B61DE"/>
    <w:rsid w:val="004B6277"/>
    <w:rsid w:val="004B648B"/>
    <w:rsid w:val="004B6C74"/>
    <w:rsid w:val="004B6CCF"/>
    <w:rsid w:val="004B706E"/>
    <w:rsid w:val="004B72BD"/>
    <w:rsid w:val="004B7309"/>
    <w:rsid w:val="004B7855"/>
    <w:rsid w:val="004B79BA"/>
    <w:rsid w:val="004B7E33"/>
    <w:rsid w:val="004C0052"/>
    <w:rsid w:val="004C007F"/>
    <w:rsid w:val="004C01ED"/>
    <w:rsid w:val="004C02F5"/>
    <w:rsid w:val="004C0467"/>
    <w:rsid w:val="004C0797"/>
    <w:rsid w:val="004C08A4"/>
    <w:rsid w:val="004C0C3E"/>
    <w:rsid w:val="004C0CE9"/>
    <w:rsid w:val="004C0CFF"/>
    <w:rsid w:val="004C1428"/>
    <w:rsid w:val="004C18F4"/>
    <w:rsid w:val="004C1994"/>
    <w:rsid w:val="004C19FD"/>
    <w:rsid w:val="004C1A09"/>
    <w:rsid w:val="004C1A20"/>
    <w:rsid w:val="004C1B41"/>
    <w:rsid w:val="004C2088"/>
    <w:rsid w:val="004C21F8"/>
    <w:rsid w:val="004C22D6"/>
    <w:rsid w:val="004C2310"/>
    <w:rsid w:val="004C2352"/>
    <w:rsid w:val="004C23C3"/>
    <w:rsid w:val="004C2482"/>
    <w:rsid w:val="004C28DC"/>
    <w:rsid w:val="004C299F"/>
    <w:rsid w:val="004C29CC"/>
    <w:rsid w:val="004C2AB2"/>
    <w:rsid w:val="004C370F"/>
    <w:rsid w:val="004C394C"/>
    <w:rsid w:val="004C3AC5"/>
    <w:rsid w:val="004C3B8E"/>
    <w:rsid w:val="004C3C27"/>
    <w:rsid w:val="004C3C87"/>
    <w:rsid w:val="004C3E6B"/>
    <w:rsid w:val="004C3EFB"/>
    <w:rsid w:val="004C3F3C"/>
    <w:rsid w:val="004C4105"/>
    <w:rsid w:val="004C4188"/>
    <w:rsid w:val="004C4616"/>
    <w:rsid w:val="004C4868"/>
    <w:rsid w:val="004C4AD1"/>
    <w:rsid w:val="004C4B1C"/>
    <w:rsid w:val="004C4B8A"/>
    <w:rsid w:val="004C4BFC"/>
    <w:rsid w:val="004C4FBD"/>
    <w:rsid w:val="004C521D"/>
    <w:rsid w:val="004C5221"/>
    <w:rsid w:val="004C5342"/>
    <w:rsid w:val="004C56D0"/>
    <w:rsid w:val="004C5753"/>
    <w:rsid w:val="004C585A"/>
    <w:rsid w:val="004C5DF0"/>
    <w:rsid w:val="004C650F"/>
    <w:rsid w:val="004C6630"/>
    <w:rsid w:val="004C66D8"/>
    <w:rsid w:val="004C6996"/>
    <w:rsid w:val="004C69E4"/>
    <w:rsid w:val="004C6A92"/>
    <w:rsid w:val="004C6BBD"/>
    <w:rsid w:val="004C6D32"/>
    <w:rsid w:val="004C708D"/>
    <w:rsid w:val="004C71A3"/>
    <w:rsid w:val="004C724A"/>
    <w:rsid w:val="004C7304"/>
    <w:rsid w:val="004C756E"/>
    <w:rsid w:val="004C757E"/>
    <w:rsid w:val="004C764F"/>
    <w:rsid w:val="004C7783"/>
    <w:rsid w:val="004C79FD"/>
    <w:rsid w:val="004C7A2D"/>
    <w:rsid w:val="004C7E12"/>
    <w:rsid w:val="004D00B9"/>
    <w:rsid w:val="004D00DB"/>
    <w:rsid w:val="004D02B1"/>
    <w:rsid w:val="004D07D3"/>
    <w:rsid w:val="004D08B4"/>
    <w:rsid w:val="004D144B"/>
    <w:rsid w:val="004D173B"/>
    <w:rsid w:val="004D1F11"/>
    <w:rsid w:val="004D1F89"/>
    <w:rsid w:val="004D22FE"/>
    <w:rsid w:val="004D2695"/>
    <w:rsid w:val="004D27E2"/>
    <w:rsid w:val="004D286D"/>
    <w:rsid w:val="004D2CC0"/>
    <w:rsid w:val="004D2ED4"/>
    <w:rsid w:val="004D36D7"/>
    <w:rsid w:val="004D38DC"/>
    <w:rsid w:val="004D3A1B"/>
    <w:rsid w:val="004D3A3B"/>
    <w:rsid w:val="004D3AAA"/>
    <w:rsid w:val="004D3D4B"/>
    <w:rsid w:val="004D3DBA"/>
    <w:rsid w:val="004D402E"/>
    <w:rsid w:val="004D40E8"/>
    <w:rsid w:val="004D413C"/>
    <w:rsid w:val="004D4210"/>
    <w:rsid w:val="004D4273"/>
    <w:rsid w:val="004D42C1"/>
    <w:rsid w:val="004D4486"/>
    <w:rsid w:val="004D4563"/>
    <w:rsid w:val="004D4709"/>
    <w:rsid w:val="004D4E95"/>
    <w:rsid w:val="004D4F21"/>
    <w:rsid w:val="004D50C6"/>
    <w:rsid w:val="004D5261"/>
    <w:rsid w:val="004D5751"/>
    <w:rsid w:val="004D57EE"/>
    <w:rsid w:val="004D584D"/>
    <w:rsid w:val="004D59B8"/>
    <w:rsid w:val="004D5AAB"/>
    <w:rsid w:val="004D5B54"/>
    <w:rsid w:val="004D60B7"/>
    <w:rsid w:val="004D66B8"/>
    <w:rsid w:val="004D6911"/>
    <w:rsid w:val="004D6AB0"/>
    <w:rsid w:val="004D6C7C"/>
    <w:rsid w:val="004D6CD2"/>
    <w:rsid w:val="004D6D31"/>
    <w:rsid w:val="004D6F80"/>
    <w:rsid w:val="004D7010"/>
    <w:rsid w:val="004D783D"/>
    <w:rsid w:val="004D7CC9"/>
    <w:rsid w:val="004E03D5"/>
    <w:rsid w:val="004E0641"/>
    <w:rsid w:val="004E06C1"/>
    <w:rsid w:val="004E0A64"/>
    <w:rsid w:val="004E0B33"/>
    <w:rsid w:val="004E0C0D"/>
    <w:rsid w:val="004E160A"/>
    <w:rsid w:val="004E1654"/>
    <w:rsid w:val="004E18A4"/>
    <w:rsid w:val="004E1952"/>
    <w:rsid w:val="004E1DBC"/>
    <w:rsid w:val="004E1DE0"/>
    <w:rsid w:val="004E1FD0"/>
    <w:rsid w:val="004E2020"/>
    <w:rsid w:val="004E2501"/>
    <w:rsid w:val="004E28BE"/>
    <w:rsid w:val="004E2F93"/>
    <w:rsid w:val="004E3471"/>
    <w:rsid w:val="004E36B6"/>
    <w:rsid w:val="004E36E1"/>
    <w:rsid w:val="004E378A"/>
    <w:rsid w:val="004E3EBF"/>
    <w:rsid w:val="004E4640"/>
    <w:rsid w:val="004E48FA"/>
    <w:rsid w:val="004E49E4"/>
    <w:rsid w:val="004E4BDB"/>
    <w:rsid w:val="004E4DF4"/>
    <w:rsid w:val="004E4E9A"/>
    <w:rsid w:val="004E4EB7"/>
    <w:rsid w:val="004E50E7"/>
    <w:rsid w:val="004E50F9"/>
    <w:rsid w:val="004E5249"/>
    <w:rsid w:val="004E52A4"/>
    <w:rsid w:val="004E5644"/>
    <w:rsid w:val="004E5C08"/>
    <w:rsid w:val="004E5D4D"/>
    <w:rsid w:val="004E6265"/>
    <w:rsid w:val="004E62C7"/>
    <w:rsid w:val="004E6514"/>
    <w:rsid w:val="004E66F5"/>
    <w:rsid w:val="004E6851"/>
    <w:rsid w:val="004E6D2E"/>
    <w:rsid w:val="004E6D7D"/>
    <w:rsid w:val="004E6E21"/>
    <w:rsid w:val="004E721C"/>
    <w:rsid w:val="004E7246"/>
    <w:rsid w:val="004E72BF"/>
    <w:rsid w:val="004E7352"/>
    <w:rsid w:val="004E760D"/>
    <w:rsid w:val="004E77E6"/>
    <w:rsid w:val="004E79E1"/>
    <w:rsid w:val="004E7EE1"/>
    <w:rsid w:val="004E7F06"/>
    <w:rsid w:val="004F0031"/>
    <w:rsid w:val="004F0092"/>
    <w:rsid w:val="004F009F"/>
    <w:rsid w:val="004F00A4"/>
    <w:rsid w:val="004F0F47"/>
    <w:rsid w:val="004F1876"/>
    <w:rsid w:val="004F19B5"/>
    <w:rsid w:val="004F1AF1"/>
    <w:rsid w:val="004F1F47"/>
    <w:rsid w:val="004F2780"/>
    <w:rsid w:val="004F27C4"/>
    <w:rsid w:val="004F2859"/>
    <w:rsid w:val="004F28D2"/>
    <w:rsid w:val="004F2AE5"/>
    <w:rsid w:val="004F2D75"/>
    <w:rsid w:val="004F2F81"/>
    <w:rsid w:val="004F31C0"/>
    <w:rsid w:val="004F359A"/>
    <w:rsid w:val="004F364E"/>
    <w:rsid w:val="004F38BD"/>
    <w:rsid w:val="004F3CC4"/>
    <w:rsid w:val="004F3D90"/>
    <w:rsid w:val="004F3E1A"/>
    <w:rsid w:val="004F43D0"/>
    <w:rsid w:val="004F4532"/>
    <w:rsid w:val="004F4784"/>
    <w:rsid w:val="004F4D16"/>
    <w:rsid w:val="004F4E31"/>
    <w:rsid w:val="004F5361"/>
    <w:rsid w:val="004F55B4"/>
    <w:rsid w:val="004F5A29"/>
    <w:rsid w:val="004F5E83"/>
    <w:rsid w:val="004F6041"/>
    <w:rsid w:val="004F6098"/>
    <w:rsid w:val="004F6225"/>
    <w:rsid w:val="004F6238"/>
    <w:rsid w:val="004F62A0"/>
    <w:rsid w:val="004F6618"/>
    <w:rsid w:val="004F67AB"/>
    <w:rsid w:val="004F67B1"/>
    <w:rsid w:val="004F6AA3"/>
    <w:rsid w:val="004F6BA5"/>
    <w:rsid w:val="004F7155"/>
    <w:rsid w:val="004F7158"/>
    <w:rsid w:val="004F7275"/>
    <w:rsid w:val="004F7302"/>
    <w:rsid w:val="004F7325"/>
    <w:rsid w:val="004F7865"/>
    <w:rsid w:val="004F7A16"/>
    <w:rsid w:val="004F7A4E"/>
    <w:rsid w:val="004F7BB8"/>
    <w:rsid w:val="004F7D68"/>
    <w:rsid w:val="004F7DF3"/>
    <w:rsid w:val="00500214"/>
    <w:rsid w:val="00500372"/>
    <w:rsid w:val="005004B4"/>
    <w:rsid w:val="00500A83"/>
    <w:rsid w:val="00501156"/>
    <w:rsid w:val="005013F2"/>
    <w:rsid w:val="00501939"/>
    <w:rsid w:val="00501AA3"/>
    <w:rsid w:val="00501B4F"/>
    <w:rsid w:val="00501C1F"/>
    <w:rsid w:val="00501CED"/>
    <w:rsid w:val="00501DEB"/>
    <w:rsid w:val="00501F62"/>
    <w:rsid w:val="005020E9"/>
    <w:rsid w:val="00502242"/>
    <w:rsid w:val="0050225C"/>
    <w:rsid w:val="0050238D"/>
    <w:rsid w:val="005024EF"/>
    <w:rsid w:val="00502622"/>
    <w:rsid w:val="00502D56"/>
    <w:rsid w:val="00502EC3"/>
    <w:rsid w:val="00502EF8"/>
    <w:rsid w:val="00503057"/>
    <w:rsid w:val="005030A7"/>
    <w:rsid w:val="0050324A"/>
    <w:rsid w:val="00503A91"/>
    <w:rsid w:val="00503B4C"/>
    <w:rsid w:val="00503DC3"/>
    <w:rsid w:val="00503EED"/>
    <w:rsid w:val="005042BD"/>
    <w:rsid w:val="00504584"/>
    <w:rsid w:val="005048C1"/>
    <w:rsid w:val="00504B81"/>
    <w:rsid w:val="00504CE4"/>
    <w:rsid w:val="005058C8"/>
    <w:rsid w:val="00505984"/>
    <w:rsid w:val="00505E20"/>
    <w:rsid w:val="00506AC3"/>
    <w:rsid w:val="0050728E"/>
    <w:rsid w:val="005072EA"/>
    <w:rsid w:val="005073A4"/>
    <w:rsid w:val="005073B9"/>
    <w:rsid w:val="00507400"/>
    <w:rsid w:val="00507844"/>
    <w:rsid w:val="00507ADA"/>
    <w:rsid w:val="00507CC1"/>
    <w:rsid w:val="0051035D"/>
    <w:rsid w:val="00510553"/>
    <w:rsid w:val="00510B06"/>
    <w:rsid w:val="00510C41"/>
    <w:rsid w:val="00510DF7"/>
    <w:rsid w:val="00511390"/>
    <w:rsid w:val="005113EB"/>
    <w:rsid w:val="0051184F"/>
    <w:rsid w:val="00511B68"/>
    <w:rsid w:val="00511C0C"/>
    <w:rsid w:val="00511F23"/>
    <w:rsid w:val="00511F7D"/>
    <w:rsid w:val="00512444"/>
    <w:rsid w:val="00512493"/>
    <w:rsid w:val="005124AD"/>
    <w:rsid w:val="005124FB"/>
    <w:rsid w:val="005128AC"/>
    <w:rsid w:val="00512BCB"/>
    <w:rsid w:val="00512C4A"/>
    <w:rsid w:val="005131C7"/>
    <w:rsid w:val="005132DA"/>
    <w:rsid w:val="00513563"/>
    <w:rsid w:val="00513749"/>
    <w:rsid w:val="005138B4"/>
    <w:rsid w:val="005139CA"/>
    <w:rsid w:val="00513AE3"/>
    <w:rsid w:val="00513D87"/>
    <w:rsid w:val="00513DEE"/>
    <w:rsid w:val="0051401E"/>
    <w:rsid w:val="005140D0"/>
    <w:rsid w:val="00514421"/>
    <w:rsid w:val="00514467"/>
    <w:rsid w:val="005145E9"/>
    <w:rsid w:val="00514720"/>
    <w:rsid w:val="00514BD4"/>
    <w:rsid w:val="005150E1"/>
    <w:rsid w:val="00515809"/>
    <w:rsid w:val="00515A69"/>
    <w:rsid w:val="00515AB9"/>
    <w:rsid w:val="00515EEC"/>
    <w:rsid w:val="0051608C"/>
    <w:rsid w:val="00516308"/>
    <w:rsid w:val="0051681D"/>
    <w:rsid w:val="0051682F"/>
    <w:rsid w:val="00516962"/>
    <w:rsid w:val="00516C60"/>
    <w:rsid w:val="005170B5"/>
    <w:rsid w:val="0051711B"/>
    <w:rsid w:val="00517129"/>
    <w:rsid w:val="00517529"/>
    <w:rsid w:val="00517946"/>
    <w:rsid w:val="00517A06"/>
    <w:rsid w:val="00517B6E"/>
    <w:rsid w:val="00517C6D"/>
    <w:rsid w:val="00517CB2"/>
    <w:rsid w:val="00517F93"/>
    <w:rsid w:val="00517FAC"/>
    <w:rsid w:val="0052007F"/>
    <w:rsid w:val="00520083"/>
    <w:rsid w:val="00520453"/>
    <w:rsid w:val="005206C3"/>
    <w:rsid w:val="005206F1"/>
    <w:rsid w:val="00520A56"/>
    <w:rsid w:val="00520A80"/>
    <w:rsid w:val="00520C19"/>
    <w:rsid w:val="00520EC7"/>
    <w:rsid w:val="00521472"/>
    <w:rsid w:val="005215B4"/>
    <w:rsid w:val="005216C5"/>
    <w:rsid w:val="00521B04"/>
    <w:rsid w:val="00521E1D"/>
    <w:rsid w:val="00521F8B"/>
    <w:rsid w:val="0052208B"/>
    <w:rsid w:val="005224D7"/>
    <w:rsid w:val="00522517"/>
    <w:rsid w:val="00522AF7"/>
    <w:rsid w:val="005233C0"/>
    <w:rsid w:val="00523585"/>
    <w:rsid w:val="00523634"/>
    <w:rsid w:val="00523688"/>
    <w:rsid w:val="005237F8"/>
    <w:rsid w:val="00523869"/>
    <w:rsid w:val="0052386F"/>
    <w:rsid w:val="00523A62"/>
    <w:rsid w:val="00523A83"/>
    <w:rsid w:val="00523B1C"/>
    <w:rsid w:val="00523C3A"/>
    <w:rsid w:val="00523EAA"/>
    <w:rsid w:val="0052409E"/>
    <w:rsid w:val="005243E4"/>
    <w:rsid w:val="0052469E"/>
    <w:rsid w:val="00524C51"/>
    <w:rsid w:val="00524EFD"/>
    <w:rsid w:val="00524F96"/>
    <w:rsid w:val="005251A7"/>
    <w:rsid w:val="005253F9"/>
    <w:rsid w:val="0052543F"/>
    <w:rsid w:val="00525781"/>
    <w:rsid w:val="00526212"/>
    <w:rsid w:val="005264E3"/>
    <w:rsid w:val="00526745"/>
    <w:rsid w:val="00526CDA"/>
    <w:rsid w:val="0052734F"/>
    <w:rsid w:val="00527372"/>
    <w:rsid w:val="005274E2"/>
    <w:rsid w:val="005275B1"/>
    <w:rsid w:val="005275B6"/>
    <w:rsid w:val="00527696"/>
    <w:rsid w:val="0053006B"/>
    <w:rsid w:val="00530447"/>
    <w:rsid w:val="00530551"/>
    <w:rsid w:val="005305DD"/>
    <w:rsid w:val="00530739"/>
    <w:rsid w:val="0053081F"/>
    <w:rsid w:val="0053089C"/>
    <w:rsid w:val="005308A5"/>
    <w:rsid w:val="00530B57"/>
    <w:rsid w:val="00530C50"/>
    <w:rsid w:val="00530DB5"/>
    <w:rsid w:val="00530DD2"/>
    <w:rsid w:val="00531410"/>
    <w:rsid w:val="0053180F"/>
    <w:rsid w:val="00531997"/>
    <w:rsid w:val="005319EA"/>
    <w:rsid w:val="00531BF2"/>
    <w:rsid w:val="00531C22"/>
    <w:rsid w:val="00531DD9"/>
    <w:rsid w:val="00532077"/>
    <w:rsid w:val="00532123"/>
    <w:rsid w:val="005326AC"/>
    <w:rsid w:val="005329F1"/>
    <w:rsid w:val="00532A41"/>
    <w:rsid w:val="00532D5D"/>
    <w:rsid w:val="00532E46"/>
    <w:rsid w:val="00533156"/>
    <w:rsid w:val="00533221"/>
    <w:rsid w:val="005332B0"/>
    <w:rsid w:val="0053340E"/>
    <w:rsid w:val="005334BD"/>
    <w:rsid w:val="0053365B"/>
    <w:rsid w:val="00533B81"/>
    <w:rsid w:val="00533BDB"/>
    <w:rsid w:val="00533C6C"/>
    <w:rsid w:val="00533DB4"/>
    <w:rsid w:val="0053433E"/>
    <w:rsid w:val="00534427"/>
    <w:rsid w:val="00534A49"/>
    <w:rsid w:val="00534AC2"/>
    <w:rsid w:val="00534C3A"/>
    <w:rsid w:val="00534C40"/>
    <w:rsid w:val="005351C6"/>
    <w:rsid w:val="00535295"/>
    <w:rsid w:val="00535368"/>
    <w:rsid w:val="00535592"/>
    <w:rsid w:val="00535657"/>
    <w:rsid w:val="00535851"/>
    <w:rsid w:val="00535B0B"/>
    <w:rsid w:val="00535C74"/>
    <w:rsid w:val="00535E51"/>
    <w:rsid w:val="00536387"/>
    <w:rsid w:val="00536403"/>
    <w:rsid w:val="00536436"/>
    <w:rsid w:val="00536476"/>
    <w:rsid w:val="005367FA"/>
    <w:rsid w:val="0053681F"/>
    <w:rsid w:val="00536A74"/>
    <w:rsid w:val="00536BE1"/>
    <w:rsid w:val="00536C38"/>
    <w:rsid w:val="00536EBA"/>
    <w:rsid w:val="0053717E"/>
    <w:rsid w:val="00537324"/>
    <w:rsid w:val="00537A2A"/>
    <w:rsid w:val="00537D75"/>
    <w:rsid w:val="00537DFF"/>
    <w:rsid w:val="00537FEB"/>
    <w:rsid w:val="005401FB"/>
    <w:rsid w:val="005405B4"/>
    <w:rsid w:val="005405C4"/>
    <w:rsid w:val="00540793"/>
    <w:rsid w:val="005407BB"/>
    <w:rsid w:val="0054096D"/>
    <w:rsid w:val="00540A88"/>
    <w:rsid w:val="00540AE9"/>
    <w:rsid w:val="00540C4B"/>
    <w:rsid w:val="00540DED"/>
    <w:rsid w:val="00540F70"/>
    <w:rsid w:val="00540FB0"/>
    <w:rsid w:val="00541153"/>
    <w:rsid w:val="005411B4"/>
    <w:rsid w:val="00541256"/>
    <w:rsid w:val="005414D8"/>
    <w:rsid w:val="005415D9"/>
    <w:rsid w:val="00541698"/>
    <w:rsid w:val="00541784"/>
    <w:rsid w:val="00541872"/>
    <w:rsid w:val="005418DD"/>
    <w:rsid w:val="005419BD"/>
    <w:rsid w:val="00541F17"/>
    <w:rsid w:val="00541FFD"/>
    <w:rsid w:val="00542003"/>
    <w:rsid w:val="005423A6"/>
    <w:rsid w:val="005423B0"/>
    <w:rsid w:val="0054281B"/>
    <w:rsid w:val="00542874"/>
    <w:rsid w:val="00542A22"/>
    <w:rsid w:val="00542C9A"/>
    <w:rsid w:val="00542D92"/>
    <w:rsid w:val="00543192"/>
    <w:rsid w:val="00543224"/>
    <w:rsid w:val="005433A9"/>
    <w:rsid w:val="00543B14"/>
    <w:rsid w:val="00543E1B"/>
    <w:rsid w:val="00544124"/>
    <w:rsid w:val="005441F3"/>
    <w:rsid w:val="00544281"/>
    <w:rsid w:val="005443FA"/>
    <w:rsid w:val="00544DB3"/>
    <w:rsid w:val="00544EC8"/>
    <w:rsid w:val="00544EEB"/>
    <w:rsid w:val="005450BA"/>
    <w:rsid w:val="005451C3"/>
    <w:rsid w:val="005452C3"/>
    <w:rsid w:val="005453EF"/>
    <w:rsid w:val="005456BB"/>
    <w:rsid w:val="00545A82"/>
    <w:rsid w:val="00545D01"/>
    <w:rsid w:val="00545F5E"/>
    <w:rsid w:val="0054618B"/>
    <w:rsid w:val="005461DE"/>
    <w:rsid w:val="00546232"/>
    <w:rsid w:val="005462F2"/>
    <w:rsid w:val="00546381"/>
    <w:rsid w:val="0054643D"/>
    <w:rsid w:val="00546589"/>
    <w:rsid w:val="0054681A"/>
    <w:rsid w:val="005469B2"/>
    <w:rsid w:val="005469E4"/>
    <w:rsid w:val="00546EF1"/>
    <w:rsid w:val="00547011"/>
    <w:rsid w:val="0054712B"/>
    <w:rsid w:val="005471F5"/>
    <w:rsid w:val="0054724D"/>
    <w:rsid w:val="00547590"/>
    <w:rsid w:val="00547671"/>
    <w:rsid w:val="00547B5A"/>
    <w:rsid w:val="005503C6"/>
    <w:rsid w:val="005506C5"/>
    <w:rsid w:val="0055137A"/>
    <w:rsid w:val="0055148A"/>
    <w:rsid w:val="00551A3A"/>
    <w:rsid w:val="005521AA"/>
    <w:rsid w:val="005524C8"/>
    <w:rsid w:val="005526DB"/>
    <w:rsid w:val="00552D5B"/>
    <w:rsid w:val="005531D9"/>
    <w:rsid w:val="005534BA"/>
    <w:rsid w:val="00553913"/>
    <w:rsid w:val="00553AD5"/>
    <w:rsid w:val="00553B6F"/>
    <w:rsid w:val="00553CEB"/>
    <w:rsid w:val="005541E8"/>
    <w:rsid w:val="0055422A"/>
    <w:rsid w:val="00554652"/>
    <w:rsid w:val="00554758"/>
    <w:rsid w:val="005547DB"/>
    <w:rsid w:val="00554B16"/>
    <w:rsid w:val="00554C8C"/>
    <w:rsid w:val="005550D0"/>
    <w:rsid w:val="005552C8"/>
    <w:rsid w:val="00555360"/>
    <w:rsid w:val="005554C3"/>
    <w:rsid w:val="00555559"/>
    <w:rsid w:val="00555871"/>
    <w:rsid w:val="00555905"/>
    <w:rsid w:val="00555BED"/>
    <w:rsid w:val="00555D66"/>
    <w:rsid w:val="00555E3B"/>
    <w:rsid w:val="00555F70"/>
    <w:rsid w:val="00556048"/>
    <w:rsid w:val="00556426"/>
    <w:rsid w:val="0055681E"/>
    <w:rsid w:val="00556B37"/>
    <w:rsid w:val="005570CA"/>
    <w:rsid w:val="0055714E"/>
    <w:rsid w:val="0055722D"/>
    <w:rsid w:val="005573CF"/>
    <w:rsid w:val="00557471"/>
    <w:rsid w:val="00557574"/>
    <w:rsid w:val="0055787E"/>
    <w:rsid w:val="00560009"/>
    <w:rsid w:val="00560194"/>
    <w:rsid w:val="00560258"/>
    <w:rsid w:val="005602A0"/>
    <w:rsid w:val="005605E0"/>
    <w:rsid w:val="00560778"/>
    <w:rsid w:val="00560960"/>
    <w:rsid w:val="00560A37"/>
    <w:rsid w:val="00560C9A"/>
    <w:rsid w:val="00560DFE"/>
    <w:rsid w:val="00560E57"/>
    <w:rsid w:val="00560EA5"/>
    <w:rsid w:val="00560FD9"/>
    <w:rsid w:val="0056103F"/>
    <w:rsid w:val="0056132C"/>
    <w:rsid w:val="0056171B"/>
    <w:rsid w:val="005617A1"/>
    <w:rsid w:val="005618BC"/>
    <w:rsid w:val="00561DD8"/>
    <w:rsid w:val="00561E14"/>
    <w:rsid w:val="00561E31"/>
    <w:rsid w:val="00561F24"/>
    <w:rsid w:val="00562453"/>
    <w:rsid w:val="00562735"/>
    <w:rsid w:val="00562962"/>
    <w:rsid w:val="00562A5B"/>
    <w:rsid w:val="00562CC5"/>
    <w:rsid w:val="00562F11"/>
    <w:rsid w:val="00562F35"/>
    <w:rsid w:val="00562F65"/>
    <w:rsid w:val="00563002"/>
    <w:rsid w:val="005631FC"/>
    <w:rsid w:val="0056336A"/>
    <w:rsid w:val="005633E6"/>
    <w:rsid w:val="00563512"/>
    <w:rsid w:val="00563780"/>
    <w:rsid w:val="00563800"/>
    <w:rsid w:val="00563822"/>
    <w:rsid w:val="00563B5A"/>
    <w:rsid w:val="00563C2A"/>
    <w:rsid w:val="00563DF0"/>
    <w:rsid w:val="00563E7C"/>
    <w:rsid w:val="005640E1"/>
    <w:rsid w:val="005644A2"/>
    <w:rsid w:val="005647D5"/>
    <w:rsid w:val="00564868"/>
    <w:rsid w:val="00564966"/>
    <w:rsid w:val="005649F6"/>
    <w:rsid w:val="00564B54"/>
    <w:rsid w:val="005651CC"/>
    <w:rsid w:val="005652CE"/>
    <w:rsid w:val="00565424"/>
    <w:rsid w:val="0056575D"/>
    <w:rsid w:val="00565C59"/>
    <w:rsid w:val="00565D36"/>
    <w:rsid w:val="00565DC8"/>
    <w:rsid w:val="005662E7"/>
    <w:rsid w:val="005663C4"/>
    <w:rsid w:val="00566466"/>
    <w:rsid w:val="005664A7"/>
    <w:rsid w:val="0056666A"/>
    <w:rsid w:val="005666EA"/>
    <w:rsid w:val="0056685B"/>
    <w:rsid w:val="005668A3"/>
    <w:rsid w:val="00566BEF"/>
    <w:rsid w:val="00566EC2"/>
    <w:rsid w:val="005676BD"/>
    <w:rsid w:val="0056780F"/>
    <w:rsid w:val="00567829"/>
    <w:rsid w:val="00567B41"/>
    <w:rsid w:val="00567B8D"/>
    <w:rsid w:val="00567C62"/>
    <w:rsid w:val="00567CF0"/>
    <w:rsid w:val="00567DAB"/>
    <w:rsid w:val="00567DB7"/>
    <w:rsid w:val="005700D4"/>
    <w:rsid w:val="00570759"/>
    <w:rsid w:val="00570921"/>
    <w:rsid w:val="00570C90"/>
    <w:rsid w:val="00570FFF"/>
    <w:rsid w:val="005710E2"/>
    <w:rsid w:val="0057146A"/>
    <w:rsid w:val="0057157E"/>
    <w:rsid w:val="0057160F"/>
    <w:rsid w:val="00571659"/>
    <w:rsid w:val="0057172A"/>
    <w:rsid w:val="005718AC"/>
    <w:rsid w:val="00571C11"/>
    <w:rsid w:val="00571C21"/>
    <w:rsid w:val="00571D0B"/>
    <w:rsid w:val="005720F0"/>
    <w:rsid w:val="005727B7"/>
    <w:rsid w:val="00572C72"/>
    <w:rsid w:val="00572FD3"/>
    <w:rsid w:val="00573165"/>
    <w:rsid w:val="005734F3"/>
    <w:rsid w:val="005737C0"/>
    <w:rsid w:val="00573A0C"/>
    <w:rsid w:val="00573E1F"/>
    <w:rsid w:val="00573F3F"/>
    <w:rsid w:val="0057402B"/>
    <w:rsid w:val="0057408F"/>
    <w:rsid w:val="0057441A"/>
    <w:rsid w:val="005748BF"/>
    <w:rsid w:val="00574CC2"/>
    <w:rsid w:val="00574FD3"/>
    <w:rsid w:val="00575034"/>
    <w:rsid w:val="0057523B"/>
    <w:rsid w:val="0057530F"/>
    <w:rsid w:val="0057570C"/>
    <w:rsid w:val="0057584E"/>
    <w:rsid w:val="005758E0"/>
    <w:rsid w:val="0057599C"/>
    <w:rsid w:val="00575B83"/>
    <w:rsid w:val="00575EC6"/>
    <w:rsid w:val="00576141"/>
    <w:rsid w:val="0057627B"/>
    <w:rsid w:val="0057670D"/>
    <w:rsid w:val="00576B0B"/>
    <w:rsid w:val="00576C70"/>
    <w:rsid w:val="00576CE6"/>
    <w:rsid w:val="00576D46"/>
    <w:rsid w:val="00577443"/>
    <w:rsid w:val="00577685"/>
    <w:rsid w:val="005777B5"/>
    <w:rsid w:val="00577B90"/>
    <w:rsid w:val="00580073"/>
    <w:rsid w:val="0058026E"/>
    <w:rsid w:val="00580712"/>
    <w:rsid w:val="005807EF"/>
    <w:rsid w:val="00580D21"/>
    <w:rsid w:val="0058129B"/>
    <w:rsid w:val="005813CE"/>
    <w:rsid w:val="00581550"/>
    <w:rsid w:val="0058167B"/>
    <w:rsid w:val="00581801"/>
    <w:rsid w:val="00581D51"/>
    <w:rsid w:val="00581DBC"/>
    <w:rsid w:val="00582278"/>
    <w:rsid w:val="005824A1"/>
    <w:rsid w:val="00582681"/>
    <w:rsid w:val="005826B4"/>
    <w:rsid w:val="0058279F"/>
    <w:rsid w:val="005828AB"/>
    <w:rsid w:val="00582A91"/>
    <w:rsid w:val="00582D58"/>
    <w:rsid w:val="00582EC8"/>
    <w:rsid w:val="0058316E"/>
    <w:rsid w:val="005833E5"/>
    <w:rsid w:val="005835E7"/>
    <w:rsid w:val="0058392F"/>
    <w:rsid w:val="00583A2C"/>
    <w:rsid w:val="00583AA4"/>
    <w:rsid w:val="00583AB9"/>
    <w:rsid w:val="00583E33"/>
    <w:rsid w:val="00584135"/>
    <w:rsid w:val="005842E0"/>
    <w:rsid w:val="005843D8"/>
    <w:rsid w:val="00584467"/>
    <w:rsid w:val="005846BF"/>
    <w:rsid w:val="005847C1"/>
    <w:rsid w:val="005848D8"/>
    <w:rsid w:val="00584C7F"/>
    <w:rsid w:val="00584F40"/>
    <w:rsid w:val="0058506E"/>
    <w:rsid w:val="005850F8"/>
    <w:rsid w:val="00585128"/>
    <w:rsid w:val="0058524D"/>
    <w:rsid w:val="005853FD"/>
    <w:rsid w:val="00585F9B"/>
    <w:rsid w:val="0058605F"/>
    <w:rsid w:val="0058667B"/>
    <w:rsid w:val="005866E8"/>
    <w:rsid w:val="00586FDA"/>
    <w:rsid w:val="00587051"/>
    <w:rsid w:val="00587164"/>
    <w:rsid w:val="00587329"/>
    <w:rsid w:val="005873C1"/>
    <w:rsid w:val="00587612"/>
    <w:rsid w:val="00587739"/>
    <w:rsid w:val="0058778F"/>
    <w:rsid w:val="005877EA"/>
    <w:rsid w:val="0058794D"/>
    <w:rsid w:val="00587D74"/>
    <w:rsid w:val="005900EF"/>
    <w:rsid w:val="00590588"/>
    <w:rsid w:val="00590609"/>
    <w:rsid w:val="00590871"/>
    <w:rsid w:val="00590DAD"/>
    <w:rsid w:val="00590DF4"/>
    <w:rsid w:val="00590F88"/>
    <w:rsid w:val="00591101"/>
    <w:rsid w:val="0059114D"/>
    <w:rsid w:val="0059131F"/>
    <w:rsid w:val="00591357"/>
    <w:rsid w:val="005913FD"/>
    <w:rsid w:val="005915BC"/>
    <w:rsid w:val="0059166C"/>
    <w:rsid w:val="00591905"/>
    <w:rsid w:val="00591A02"/>
    <w:rsid w:val="00591D40"/>
    <w:rsid w:val="00591E30"/>
    <w:rsid w:val="00592042"/>
    <w:rsid w:val="005920DC"/>
    <w:rsid w:val="00592195"/>
    <w:rsid w:val="0059287A"/>
    <w:rsid w:val="00592992"/>
    <w:rsid w:val="005929A5"/>
    <w:rsid w:val="00592CAA"/>
    <w:rsid w:val="00592D3B"/>
    <w:rsid w:val="005932A1"/>
    <w:rsid w:val="005932D2"/>
    <w:rsid w:val="005934A7"/>
    <w:rsid w:val="005937B1"/>
    <w:rsid w:val="00593A45"/>
    <w:rsid w:val="00593A49"/>
    <w:rsid w:val="00593E07"/>
    <w:rsid w:val="0059402E"/>
    <w:rsid w:val="00594163"/>
    <w:rsid w:val="00594205"/>
    <w:rsid w:val="0059422A"/>
    <w:rsid w:val="00594358"/>
    <w:rsid w:val="005946C4"/>
    <w:rsid w:val="00594929"/>
    <w:rsid w:val="00594DEA"/>
    <w:rsid w:val="00594FFB"/>
    <w:rsid w:val="005951DF"/>
    <w:rsid w:val="005952C0"/>
    <w:rsid w:val="00595300"/>
    <w:rsid w:val="00595334"/>
    <w:rsid w:val="005955F3"/>
    <w:rsid w:val="005956F0"/>
    <w:rsid w:val="005959D5"/>
    <w:rsid w:val="00595B7C"/>
    <w:rsid w:val="00596275"/>
    <w:rsid w:val="00596286"/>
    <w:rsid w:val="00596338"/>
    <w:rsid w:val="005966E0"/>
    <w:rsid w:val="005973B2"/>
    <w:rsid w:val="005974ED"/>
    <w:rsid w:val="0059788A"/>
    <w:rsid w:val="00597B07"/>
    <w:rsid w:val="00597B13"/>
    <w:rsid w:val="00597C57"/>
    <w:rsid w:val="00597D7F"/>
    <w:rsid w:val="00597DEF"/>
    <w:rsid w:val="005A0098"/>
    <w:rsid w:val="005A00A1"/>
    <w:rsid w:val="005A03C1"/>
    <w:rsid w:val="005A064C"/>
    <w:rsid w:val="005A09AB"/>
    <w:rsid w:val="005A129E"/>
    <w:rsid w:val="005A1AE3"/>
    <w:rsid w:val="005A1B37"/>
    <w:rsid w:val="005A21EE"/>
    <w:rsid w:val="005A221B"/>
    <w:rsid w:val="005A23B2"/>
    <w:rsid w:val="005A2537"/>
    <w:rsid w:val="005A2757"/>
    <w:rsid w:val="005A2CAD"/>
    <w:rsid w:val="005A2E6A"/>
    <w:rsid w:val="005A32A9"/>
    <w:rsid w:val="005A335E"/>
    <w:rsid w:val="005A35F2"/>
    <w:rsid w:val="005A375A"/>
    <w:rsid w:val="005A3AB2"/>
    <w:rsid w:val="005A3E5E"/>
    <w:rsid w:val="005A3FBA"/>
    <w:rsid w:val="005A40A8"/>
    <w:rsid w:val="005A446C"/>
    <w:rsid w:val="005A48A5"/>
    <w:rsid w:val="005A49CB"/>
    <w:rsid w:val="005A4C54"/>
    <w:rsid w:val="005A4C6C"/>
    <w:rsid w:val="005A4CAB"/>
    <w:rsid w:val="005A4EF9"/>
    <w:rsid w:val="005A51E1"/>
    <w:rsid w:val="005A52A6"/>
    <w:rsid w:val="005A55EE"/>
    <w:rsid w:val="005A568E"/>
    <w:rsid w:val="005A5729"/>
    <w:rsid w:val="005A5974"/>
    <w:rsid w:val="005A5CC3"/>
    <w:rsid w:val="005A5D21"/>
    <w:rsid w:val="005A5E36"/>
    <w:rsid w:val="005A6700"/>
    <w:rsid w:val="005A674D"/>
    <w:rsid w:val="005A6B17"/>
    <w:rsid w:val="005A6B68"/>
    <w:rsid w:val="005A72D3"/>
    <w:rsid w:val="005A7300"/>
    <w:rsid w:val="005A76B9"/>
    <w:rsid w:val="005A77DE"/>
    <w:rsid w:val="005A7CF8"/>
    <w:rsid w:val="005A7E51"/>
    <w:rsid w:val="005A7EAD"/>
    <w:rsid w:val="005B0213"/>
    <w:rsid w:val="005B06BE"/>
    <w:rsid w:val="005B072A"/>
    <w:rsid w:val="005B0794"/>
    <w:rsid w:val="005B0962"/>
    <w:rsid w:val="005B0CA0"/>
    <w:rsid w:val="005B0F02"/>
    <w:rsid w:val="005B0F47"/>
    <w:rsid w:val="005B1285"/>
    <w:rsid w:val="005B14C0"/>
    <w:rsid w:val="005B1C45"/>
    <w:rsid w:val="005B1C8C"/>
    <w:rsid w:val="005B1E90"/>
    <w:rsid w:val="005B1F35"/>
    <w:rsid w:val="005B2115"/>
    <w:rsid w:val="005B2386"/>
    <w:rsid w:val="005B2449"/>
    <w:rsid w:val="005B2604"/>
    <w:rsid w:val="005B2620"/>
    <w:rsid w:val="005B282F"/>
    <w:rsid w:val="005B31A3"/>
    <w:rsid w:val="005B3327"/>
    <w:rsid w:val="005B33E1"/>
    <w:rsid w:val="005B33F6"/>
    <w:rsid w:val="005B352B"/>
    <w:rsid w:val="005B35B2"/>
    <w:rsid w:val="005B375C"/>
    <w:rsid w:val="005B3991"/>
    <w:rsid w:val="005B3A0D"/>
    <w:rsid w:val="005B3A96"/>
    <w:rsid w:val="005B3B58"/>
    <w:rsid w:val="005B3BB9"/>
    <w:rsid w:val="005B3C4B"/>
    <w:rsid w:val="005B3D29"/>
    <w:rsid w:val="005B3D31"/>
    <w:rsid w:val="005B3DA2"/>
    <w:rsid w:val="005B3F85"/>
    <w:rsid w:val="005B3FAF"/>
    <w:rsid w:val="005B49B7"/>
    <w:rsid w:val="005B4A1C"/>
    <w:rsid w:val="005B4ABF"/>
    <w:rsid w:val="005B4B71"/>
    <w:rsid w:val="005B4C84"/>
    <w:rsid w:val="005B4EC0"/>
    <w:rsid w:val="005B5030"/>
    <w:rsid w:val="005B5A5C"/>
    <w:rsid w:val="005B5B07"/>
    <w:rsid w:val="005B5B57"/>
    <w:rsid w:val="005B5C17"/>
    <w:rsid w:val="005B5FB5"/>
    <w:rsid w:val="005B60A0"/>
    <w:rsid w:val="005B612E"/>
    <w:rsid w:val="005B6468"/>
    <w:rsid w:val="005B6702"/>
    <w:rsid w:val="005B6715"/>
    <w:rsid w:val="005B697E"/>
    <w:rsid w:val="005B6B58"/>
    <w:rsid w:val="005B6C3B"/>
    <w:rsid w:val="005B6FF3"/>
    <w:rsid w:val="005B7022"/>
    <w:rsid w:val="005B707E"/>
    <w:rsid w:val="005B7379"/>
    <w:rsid w:val="005B78C5"/>
    <w:rsid w:val="005B79CC"/>
    <w:rsid w:val="005B79EC"/>
    <w:rsid w:val="005B7A65"/>
    <w:rsid w:val="005B7C74"/>
    <w:rsid w:val="005B7F08"/>
    <w:rsid w:val="005C00CF"/>
    <w:rsid w:val="005C056E"/>
    <w:rsid w:val="005C0BC3"/>
    <w:rsid w:val="005C11A4"/>
    <w:rsid w:val="005C11C0"/>
    <w:rsid w:val="005C1558"/>
    <w:rsid w:val="005C1590"/>
    <w:rsid w:val="005C15B2"/>
    <w:rsid w:val="005C165F"/>
    <w:rsid w:val="005C1DA5"/>
    <w:rsid w:val="005C1FB3"/>
    <w:rsid w:val="005C1FDA"/>
    <w:rsid w:val="005C21F7"/>
    <w:rsid w:val="005C2210"/>
    <w:rsid w:val="005C23DF"/>
    <w:rsid w:val="005C25DE"/>
    <w:rsid w:val="005C2742"/>
    <w:rsid w:val="005C2825"/>
    <w:rsid w:val="005C2C19"/>
    <w:rsid w:val="005C2C61"/>
    <w:rsid w:val="005C33C3"/>
    <w:rsid w:val="005C34E7"/>
    <w:rsid w:val="005C34FC"/>
    <w:rsid w:val="005C3677"/>
    <w:rsid w:val="005C367C"/>
    <w:rsid w:val="005C368A"/>
    <w:rsid w:val="005C3F1F"/>
    <w:rsid w:val="005C4536"/>
    <w:rsid w:val="005C45D2"/>
    <w:rsid w:val="005C4748"/>
    <w:rsid w:val="005C4928"/>
    <w:rsid w:val="005C4DB9"/>
    <w:rsid w:val="005C5579"/>
    <w:rsid w:val="005C5682"/>
    <w:rsid w:val="005C5D05"/>
    <w:rsid w:val="005C5E4D"/>
    <w:rsid w:val="005C5E57"/>
    <w:rsid w:val="005C603F"/>
    <w:rsid w:val="005C607B"/>
    <w:rsid w:val="005C622A"/>
    <w:rsid w:val="005C6351"/>
    <w:rsid w:val="005C643A"/>
    <w:rsid w:val="005C67A6"/>
    <w:rsid w:val="005C6CA4"/>
    <w:rsid w:val="005C754F"/>
    <w:rsid w:val="005C758E"/>
    <w:rsid w:val="005C75C4"/>
    <w:rsid w:val="005C76C4"/>
    <w:rsid w:val="005C7746"/>
    <w:rsid w:val="005C774D"/>
    <w:rsid w:val="005C77B0"/>
    <w:rsid w:val="005C7829"/>
    <w:rsid w:val="005C7A7D"/>
    <w:rsid w:val="005C7AA0"/>
    <w:rsid w:val="005C7D57"/>
    <w:rsid w:val="005C7E9C"/>
    <w:rsid w:val="005D0259"/>
    <w:rsid w:val="005D02A9"/>
    <w:rsid w:val="005D0332"/>
    <w:rsid w:val="005D0418"/>
    <w:rsid w:val="005D057A"/>
    <w:rsid w:val="005D064B"/>
    <w:rsid w:val="005D0685"/>
    <w:rsid w:val="005D09FF"/>
    <w:rsid w:val="005D0B3C"/>
    <w:rsid w:val="005D0C08"/>
    <w:rsid w:val="005D0C09"/>
    <w:rsid w:val="005D0DA7"/>
    <w:rsid w:val="005D12AA"/>
    <w:rsid w:val="005D1677"/>
    <w:rsid w:val="005D16D5"/>
    <w:rsid w:val="005D1BA6"/>
    <w:rsid w:val="005D1DA9"/>
    <w:rsid w:val="005D1DE3"/>
    <w:rsid w:val="005D1E8E"/>
    <w:rsid w:val="005D1FF7"/>
    <w:rsid w:val="005D2159"/>
    <w:rsid w:val="005D21D7"/>
    <w:rsid w:val="005D22E4"/>
    <w:rsid w:val="005D23C2"/>
    <w:rsid w:val="005D23CE"/>
    <w:rsid w:val="005D251B"/>
    <w:rsid w:val="005D2877"/>
    <w:rsid w:val="005D2B3C"/>
    <w:rsid w:val="005D2CB5"/>
    <w:rsid w:val="005D3078"/>
    <w:rsid w:val="005D326A"/>
    <w:rsid w:val="005D3630"/>
    <w:rsid w:val="005D37CC"/>
    <w:rsid w:val="005D3842"/>
    <w:rsid w:val="005D3A11"/>
    <w:rsid w:val="005D3D87"/>
    <w:rsid w:val="005D44F8"/>
    <w:rsid w:val="005D4548"/>
    <w:rsid w:val="005D4923"/>
    <w:rsid w:val="005D4D74"/>
    <w:rsid w:val="005D51CD"/>
    <w:rsid w:val="005D533A"/>
    <w:rsid w:val="005D57EE"/>
    <w:rsid w:val="005D5B73"/>
    <w:rsid w:val="005D5B8B"/>
    <w:rsid w:val="005D5C87"/>
    <w:rsid w:val="005D5CCD"/>
    <w:rsid w:val="005D5E1C"/>
    <w:rsid w:val="005D5F25"/>
    <w:rsid w:val="005D6037"/>
    <w:rsid w:val="005D61F3"/>
    <w:rsid w:val="005D660A"/>
    <w:rsid w:val="005D6695"/>
    <w:rsid w:val="005D6B10"/>
    <w:rsid w:val="005D6F93"/>
    <w:rsid w:val="005D6FDD"/>
    <w:rsid w:val="005D7368"/>
    <w:rsid w:val="005D7482"/>
    <w:rsid w:val="005D7527"/>
    <w:rsid w:val="005D7560"/>
    <w:rsid w:val="005D764F"/>
    <w:rsid w:val="005D76F4"/>
    <w:rsid w:val="005D78C4"/>
    <w:rsid w:val="005D7A33"/>
    <w:rsid w:val="005D7B06"/>
    <w:rsid w:val="005D7D82"/>
    <w:rsid w:val="005D7E77"/>
    <w:rsid w:val="005D7F7B"/>
    <w:rsid w:val="005E0038"/>
    <w:rsid w:val="005E023D"/>
    <w:rsid w:val="005E0643"/>
    <w:rsid w:val="005E072D"/>
    <w:rsid w:val="005E07EA"/>
    <w:rsid w:val="005E0933"/>
    <w:rsid w:val="005E0B7F"/>
    <w:rsid w:val="005E0B8C"/>
    <w:rsid w:val="005E0EDC"/>
    <w:rsid w:val="005E0F75"/>
    <w:rsid w:val="005E102D"/>
    <w:rsid w:val="005E10D1"/>
    <w:rsid w:val="005E1105"/>
    <w:rsid w:val="005E1344"/>
    <w:rsid w:val="005E14A5"/>
    <w:rsid w:val="005E1681"/>
    <w:rsid w:val="005E17A7"/>
    <w:rsid w:val="005E1A0B"/>
    <w:rsid w:val="005E1A93"/>
    <w:rsid w:val="005E1AD7"/>
    <w:rsid w:val="005E1BE1"/>
    <w:rsid w:val="005E1DF3"/>
    <w:rsid w:val="005E1EC5"/>
    <w:rsid w:val="005E1FFE"/>
    <w:rsid w:val="005E2037"/>
    <w:rsid w:val="005E2304"/>
    <w:rsid w:val="005E244B"/>
    <w:rsid w:val="005E2E57"/>
    <w:rsid w:val="005E3422"/>
    <w:rsid w:val="005E3650"/>
    <w:rsid w:val="005E370A"/>
    <w:rsid w:val="005E3ACF"/>
    <w:rsid w:val="005E3B44"/>
    <w:rsid w:val="005E40BE"/>
    <w:rsid w:val="005E4136"/>
    <w:rsid w:val="005E469E"/>
    <w:rsid w:val="005E4814"/>
    <w:rsid w:val="005E49AD"/>
    <w:rsid w:val="005E4A46"/>
    <w:rsid w:val="005E4DB2"/>
    <w:rsid w:val="005E5042"/>
    <w:rsid w:val="005E50A9"/>
    <w:rsid w:val="005E5372"/>
    <w:rsid w:val="005E571B"/>
    <w:rsid w:val="005E57C9"/>
    <w:rsid w:val="005E59C7"/>
    <w:rsid w:val="005E59DF"/>
    <w:rsid w:val="005E5CE1"/>
    <w:rsid w:val="005E5FDA"/>
    <w:rsid w:val="005E6125"/>
    <w:rsid w:val="005E6174"/>
    <w:rsid w:val="005E6596"/>
    <w:rsid w:val="005E676D"/>
    <w:rsid w:val="005E684B"/>
    <w:rsid w:val="005E69C9"/>
    <w:rsid w:val="005E6A28"/>
    <w:rsid w:val="005E6A2D"/>
    <w:rsid w:val="005E6B68"/>
    <w:rsid w:val="005E6CD5"/>
    <w:rsid w:val="005E6D98"/>
    <w:rsid w:val="005E72D2"/>
    <w:rsid w:val="005E75EE"/>
    <w:rsid w:val="005E76B4"/>
    <w:rsid w:val="005E7711"/>
    <w:rsid w:val="005E78A2"/>
    <w:rsid w:val="005E7AA3"/>
    <w:rsid w:val="005E7ACA"/>
    <w:rsid w:val="005E7AF8"/>
    <w:rsid w:val="005F0344"/>
    <w:rsid w:val="005F04F1"/>
    <w:rsid w:val="005F088F"/>
    <w:rsid w:val="005F08A4"/>
    <w:rsid w:val="005F08A5"/>
    <w:rsid w:val="005F08FC"/>
    <w:rsid w:val="005F0BEA"/>
    <w:rsid w:val="005F1072"/>
    <w:rsid w:val="005F12F1"/>
    <w:rsid w:val="005F1475"/>
    <w:rsid w:val="005F1476"/>
    <w:rsid w:val="005F14DD"/>
    <w:rsid w:val="005F15E3"/>
    <w:rsid w:val="005F15F0"/>
    <w:rsid w:val="005F16B6"/>
    <w:rsid w:val="005F17BD"/>
    <w:rsid w:val="005F1ABD"/>
    <w:rsid w:val="005F1B61"/>
    <w:rsid w:val="005F1CA5"/>
    <w:rsid w:val="005F1E7D"/>
    <w:rsid w:val="005F2166"/>
    <w:rsid w:val="005F23FE"/>
    <w:rsid w:val="005F2466"/>
    <w:rsid w:val="005F2C9A"/>
    <w:rsid w:val="005F2E10"/>
    <w:rsid w:val="005F343A"/>
    <w:rsid w:val="005F3526"/>
    <w:rsid w:val="005F35E4"/>
    <w:rsid w:val="005F3BC0"/>
    <w:rsid w:val="005F3E11"/>
    <w:rsid w:val="005F3F21"/>
    <w:rsid w:val="005F3F54"/>
    <w:rsid w:val="005F3FAB"/>
    <w:rsid w:val="005F4676"/>
    <w:rsid w:val="005F475C"/>
    <w:rsid w:val="005F47BC"/>
    <w:rsid w:val="005F47E1"/>
    <w:rsid w:val="005F547D"/>
    <w:rsid w:val="005F5488"/>
    <w:rsid w:val="005F5742"/>
    <w:rsid w:val="005F5A08"/>
    <w:rsid w:val="005F5F4E"/>
    <w:rsid w:val="005F602D"/>
    <w:rsid w:val="005F612A"/>
    <w:rsid w:val="005F664B"/>
    <w:rsid w:val="005F67B8"/>
    <w:rsid w:val="005F7050"/>
    <w:rsid w:val="005F7965"/>
    <w:rsid w:val="005F7BB0"/>
    <w:rsid w:val="005F7C3F"/>
    <w:rsid w:val="005F7D6B"/>
    <w:rsid w:val="005F7EB7"/>
    <w:rsid w:val="005F7FDF"/>
    <w:rsid w:val="006001D5"/>
    <w:rsid w:val="006007D8"/>
    <w:rsid w:val="00600A23"/>
    <w:rsid w:val="00600B40"/>
    <w:rsid w:val="00600D17"/>
    <w:rsid w:val="006010A1"/>
    <w:rsid w:val="00601110"/>
    <w:rsid w:val="006011B1"/>
    <w:rsid w:val="00601365"/>
    <w:rsid w:val="0060169D"/>
    <w:rsid w:val="006017F5"/>
    <w:rsid w:val="00601C72"/>
    <w:rsid w:val="00601F0C"/>
    <w:rsid w:val="00601F33"/>
    <w:rsid w:val="00601F42"/>
    <w:rsid w:val="0060283A"/>
    <w:rsid w:val="00602EEE"/>
    <w:rsid w:val="00602FAA"/>
    <w:rsid w:val="00602FC7"/>
    <w:rsid w:val="006035AA"/>
    <w:rsid w:val="00603692"/>
    <w:rsid w:val="00603747"/>
    <w:rsid w:val="00603749"/>
    <w:rsid w:val="0060379C"/>
    <w:rsid w:val="006038FD"/>
    <w:rsid w:val="00603D05"/>
    <w:rsid w:val="00603E97"/>
    <w:rsid w:val="00603E9F"/>
    <w:rsid w:val="0060450F"/>
    <w:rsid w:val="00604C46"/>
    <w:rsid w:val="00604FBD"/>
    <w:rsid w:val="00605197"/>
    <w:rsid w:val="006053E2"/>
    <w:rsid w:val="006056ED"/>
    <w:rsid w:val="00605746"/>
    <w:rsid w:val="0060586F"/>
    <w:rsid w:val="00605871"/>
    <w:rsid w:val="00605D8F"/>
    <w:rsid w:val="00605F94"/>
    <w:rsid w:val="00606033"/>
    <w:rsid w:val="006063E3"/>
    <w:rsid w:val="00606669"/>
    <w:rsid w:val="00606A94"/>
    <w:rsid w:val="00606BD5"/>
    <w:rsid w:val="0060710D"/>
    <w:rsid w:val="00607267"/>
    <w:rsid w:val="00607520"/>
    <w:rsid w:val="0060781B"/>
    <w:rsid w:val="0060786B"/>
    <w:rsid w:val="00607A87"/>
    <w:rsid w:val="00607C63"/>
    <w:rsid w:val="00607D53"/>
    <w:rsid w:val="00607DFF"/>
    <w:rsid w:val="00607EE0"/>
    <w:rsid w:val="006102BC"/>
    <w:rsid w:val="006102E4"/>
    <w:rsid w:val="006104DC"/>
    <w:rsid w:val="0061096B"/>
    <w:rsid w:val="00610979"/>
    <w:rsid w:val="006111E4"/>
    <w:rsid w:val="00611317"/>
    <w:rsid w:val="0061216B"/>
    <w:rsid w:val="00612427"/>
    <w:rsid w:val="00612461"/>
    <w:rsid w:val="00612624"/>
    <w:rsid w:val="0061293D"/>
    <w:rsid w:val="00612AD2"/>
    <w:rsid w:val="00612FA6"/>
    <w:rsid w:val="00613148"/>
    <w:rsid w:val="00613185"/>
    <w:rsid w:val="00613312"/>
    <w:rsid w:val="006133F4"/>
    <w:rsid w:val="0061351C"/>
    <w:rsid w:val="00613A86"/>
    <w:rsid w:val="00613AD5"/>
    <w:rsid w:val="00613D0E"/>
    <w:rsid w:val="00613D6A"/>
    <w:rsid w:val="00613F31"/>
    <w:rsid w:val="00614143"/>
    <w:rsid w:val="006141C8"/>
    <w:rsid w:val="00614421"/>
    <w:rsid w:val="006149BE"/>
    <w:rsid w:val="00614A28"/>
    <w:rsid w:val="00614AFA"/>
    <w:rsid w:val="006151A8"/>
    <w:rsid w:val="006151D8"/>
    <w:rsid w:val="00615799"/>
    <w:rsid w:val="00615DA7"/>
    <w:rsid w:val="0061604E"/>
    <w:rsid w:val="0061662F"/>
    <w:rsid w:val="0061672D"/>
    <w:rsid w:val="00616A1D"/>
    <w:rsid w:val="00616B9B"/>
    <w:rsid w:val="00617174"/>
    <w:rsid w:val="006172C8"/>
    <w:rsid w:val="00617532"/>
    <w:rsid w:val="006176E3"/>
    <w:rsid w:val="00617715"/>
    <w:rsid w:val="006177F9"/>
    <w:rsid w:val="0061796A"/>
    <w:rsid w:val="006179EE"/>
    <w:rsid w:val="00617B91"/>
    <w:rsid w:val="00617C4C"/>
    <w:rsid w:val="00620035"/>
    <w:rsid w:val="00620154"/>
    <w:rsid w:val="006201B7"/>
    <w:rsid w:val="00620448"/>
    <w:rsid w:val="00620502"/>
    <w:rsid w:val="00620533"/>
    <w:rsid w:val="0062063E"/>
    <w:rsid w:val="00620D3C"/>
    <w:rsid w:val="00620EA9"/>
    <w:rsid w:val="00621362"/>
    <w:rsid w:val="00621573"/>
    <w:rsid w:val="00621B9C"/>
    <w:rsid w:val="00621DC2"/>
    <w:rsid w:val="0062228E"/>
    <w:rsid w:val="006228B9"/>
    <w:rsid w:val="006228DB"/>
    <w:rsid w:val="00622CA4"/>
    <w:rsid w:val="00622CB6"/>
    <w:rsid w:val="00622CE7"/>
    <w:rsid w:val="0062321F"/>
    <w:rsid w:val="00623815"/>
    <w:rsid w:val="006239AA"/>
    <w:rsid w:val="00623C43"/>
    <w:rsid w:val="00623FC0"/>
    <w:rsid w:val="00624161"/>
    <w:rsid w:val="00624509"/>
    <w:rsid w:val="00624D54"/>
    <w:rsid w:val="00624F34"/>
    <w:rsid w:val="006251A5"/>
    <w:rsid w:val="006253D6"/>
    <w:rsid w:val="00625C25"/>
    <w:rsid w:val="00625E72"/>
    <w:rsid w:val="006260D3"/>
    <w:rsid w:val="00626424"/>
    <w:rsid w:val="0062655E"/>
    <w:rsid w:val="006269EE"/>
    <w:rsid w:val="00626ACE"/>
    <w:rsid w:val="00626B8E"/>
    <w:rsid w:val="00626DB1"/>
    <w:rsid w:val="00626E4C"/>
    <w:rsid w:val="006270B1"/>
    <w:rsid w:val="006270B6"/>
    <w:rsid w:val="0062714B"/>
    <w:rsid w:val="00627569"/>
    <w:rsid w:val="0062778B"/>
    <w:rsid w:val="006304C4"/>
    <w:rsid w:val="006308C1"/>
    <w:rsid w:val="0063104B"/>
    <w:rsid w:val="006310F8"/>
    <w:rsid w:val="00631488"/>
    <w:rsid w:val="0063176D"/>
    <w:rsid w:val="006317AF"/>
    <w:rsid w:val="00631850"/>
    <w:rsid w:val="006318F2"/>
    <w:rsid w:val="00631A41"/>
    <w:rsid w:val="00631B62"/>
    <w:rsid w:val="006323E3"/>
    <w:rsid w:val="00632782"/>
    <w:rsid w:val="006329B1"/>
    <w:rsid w:val="00632BF1"/>
    <w:rsid w:val="00632BFC"/>
    <w:rsid w:val="00632E0E"/>
    <w:rsid w:val="00633358"/>
    <w:rsid w:val="00633AAE"/>
    <w:rsid w:val="00633CCD"/>
    <w:rsid w:val="00633D96"/>
    <w:rsid w:val="00633F6F"/>
    <w:rsid w:val="00633FC3"/>
    <w:rsid w:val="00634196"/>
    <w:rsid w:val="0063419A"/>
    <w:rsid w:val="006342D7"/>
    <w:rsid w:val="00634BF5"/>
    <w:rsid w:val="00634D31"/>
    <w:rsid w:val="00634EA0"/>
    <w:rsid w:val="00634FD4"/>
    <w:rsid w:val="00635085"/>
    <w:rsid w:val="0063525E"/>
    <w:rsid w:val="00635530"/>
    <w:rsid w:val="00635651"/>
    <w:rsid w:val="0063573C"/>
    <w:rsid w:val="006359B3"/>
    <w:rsid w:val="00635EA4"/>
    <w:rsid w:val="006367DC"/>
    <w:rsid w:val="0063693E"/>
    <w:rsid w:val="00636B49"/>
    <w:rsid w:val="00636DF6"/>
    <w:rsid w:val="0063779E"/>
    <w:rsid w:val="006377A0"/>
    <w:rsid w:val="006377E1"/>
    <w:rsid w:val="006377F2"/>
    <w:rsid w:val="00637977"/>
    <w:rsid w:val="00637C22"/>
    <w:rsid w:val="00637D5B"/>
    <w:rsid w:val="006400DE"/>
    <w:rsid w:val="006403DC"/>
    <w:rsid w:val="006403E2"/>
    <w:rsid w:val="0064047A"/>
    <w:rsid w:val="00640684"/>
    <w:rsid w:val="00640A93"/>
    <w:rsid w:val="00640AC3"/>
    <w:rsid w:val="006410B1"/>
    <w:rsid w:val="006410E5"/>
    <w:rsid w:val="00641280"/>
    <w:rsid w:val="006412ED"/>
    <w:rsid w:val="00641387"/>
    <w:rsid w:val="006413BE"/>
    <w:rsid w:val="006415ED"/>
    <w:rsid w:val="00641B28"/>
    <w:rsid w:val="00641D42"/>
    <w:rsid w:val="00641E2A"/>
    <w:rsid w:val="006421EA"/>
    <w:rsid w:val="00642523"/>
    <w:rsid w:val="00642651"/>
    <w:rsid w:val="00642772"/>
    <w:rsid w:val="00642823"/>
    <w:rsid w:val="00643260"/>
    <w:rsid w:val="00643618"/>
    <w:rsid w:val="0064363E"/>
    <w:rsid w:val="00643729"/>
    <w:rsid w:val="00643960"/>
    <w:rsid w:val="00643EBB"/>
    <w:rsid w:val="006441CF"/>
    <w:rsid w:val="00644217"/>
    <w:rsid w:val="0064431F"/>
    <w:rsid w:val="00644340"/>
    <w:rsid w:val="00644492"/>
    <w:rsid w:val="00644740"/>
    <w:rsid w:val="00644965"/>
    <w:rsid w:val="00644A7F"/>
    <w:rsid w:val="00644C72"/>
    <w:rsid w:val="00644E5F"/>
    <w:rsid w:val="00644FA8"/>
    <w:rsid w:val="00645021"/>
    <w:rsid w:val="0064518E"/>
    <w:rsid w:val="006453B9"/>
    <w:rsid w:val="00645478"/>
    <w:rsid w:val="00645670"/>
    <w:rsid w:val="0064569D"/>
    <w:rsid w:val="00645787"/>
    <w:rsid w:val="00645809"/>
    <w:rsid w:val="00645CC4"/>
    <w:rsid w:val="00645DC4"/>
    <w:rsid w:val="00645F15"/>
    <w:rsid w:val="0064618E"/>
    <w:rsid w:val="006462D9"/>
    <w:rsid w:val="0064633E"/>
    <w:rsid w:val="00646AA5"/>
    <w:rsid w:val="00646B2F"/>
    <w:rsid w:val="00646B49"/>
    <w:rsid w:val="00647261"/>
    <w:rsid w:val="006472D0"/>
    <w:rsid w:val="00647404"/>
    <w:rsid w:val="006475CD"/>
    <w:rsid w:val="006476D0"/>
    <w:rsid w:val="00647BEA"/>
    <w:rsid w:val="0065011D"/>
    <w:rsid w:val="00650162"/>
    <w:rsid w:val="006501D2"/>
    <w:rsid w:val="006502A2"/>
    <w:rsid w:val="00650491"/>
    <w:rsid w:val="006509FD"/>
    <w:rsid w:val="00650BE3"/>
    <w:rsid w:val="00650C02"/>
    <w:rsid w:val="0065101E"/>
    <w:rsid w:val="006510D8"/>
    <w:rsid w:val="00651710"/>
    <w:rsid w:val="006517EA"/>
    <w:rsid w:val="00651A4D"/>
    <w:rsid w:val="00651C9C"/>
    <w:rsid w:val="00651CA5"/>
    <w:rsid w:val="00651CC7"/>
    <w:rsid w:val="00652311"/>
    <w:rsid w:val="00652411"/>
    <w:rsid w:val="00652443"/>
    <w:rsid w:val="006526FA"/>
    <w:rsid w:val="00652BBE"/>
    <w:rsid w:val="00652CCE"/>
    <w:rsid w:val="00652DE0"/>
    <w:rsid w:val="00652F14"/>
    <w:rsid w:val="00653113"/>
    <w:rsid w:val="0065313F"/>
    <w:rsid w:val="006531EA"/>
    <w:rsid w:val="0065363B"/>
    <w:rsid w:val="006538AA"/>
    <w:rsid w:val="00653B97"/>
    <w:rsid w:val="00653D9F"/>
    <w:rsid w:val="0065405E"/>
    <w:rsid w:val="00654144"/>
    <w:rsid w:val="0065427A"/>
    <w:rsid w:val="00654449"/>
    <w:rsid w:val="00654509"/>
    <w:rsid w:val="0065465E"/>
    <w:rsid w:val="006548C4"/>
    <w:rsid w:val="0065515A"/>
    <w:rsid w:val="00655444"/>
    <w:rsid w:val="00655461"/>
    <w:rsid w:val="0065553C"/>
    <w:rsid w:val="00655605"/>
    <w:rsid w:val="00655999"/>
    <w:rsid w:val="006563BD"/>
    <w:rsid w:val="006564A3"/>
    <w:rsid w:val="00656F34"/>
    <w:rsid w:val="00656FDB"/>
    <w:rsid w:val="00657289"/>
    <w:rsid w:val="00657394"/>
    <w:rsid w:val="006574AF"/>
    <w:rsid w:val="00657740"/>
    <w:rsid w:val="006577DE"/>
    <w:rsid w:val="00657D78"/>
    <w:rsid w:val="00657E46"/>
    <w:rsid w:val="00660083"/>
    <w:rsid w:val="006601CC"/>
    <w:rsid w:val="006603CA"/>
    <w:rsid w:val="006605A9"/>
    <w:rsid w:val="006606ED"/>
    <w:rsid w:val="006608C5"/>
    <w:rsid w:val="00660952"/>
    <w:rsid w:val="006609F7"/>
    <w:rsid w:val="00660CC0"/>
    <w:rsid w:val="00660D9D"/>
    <w:rsid w:val="0066175F"/>
    <w:rsid w:val="00661C28"/>
    <w:rsid w:val="00661C2F"/>
    <w:rsid w:val="00661E2C"/>
    <w:rsid w:val="00661F1E"/>
    <w:rsid w:val="0066212D"/>
    <w:rsid w:val="006622EA"/>
    <w:rsid w:val="006623FC"/>
    <w:rsid w:val="0066252E"/>
    <w:rsid w:val="0066264A"/>
    <w:rsid w:val="006626BB"/>
    <w:rsid w:val="00662BEB"/>
    <w:rsid w:val="00662F3C"/>
    <w:rsid w:val="00663155"/>
    <w:rsid w:val="0066323F"/>
    <w:rsid w:val="00663304"/>
    <w:rsid w:val="0066334E"/>
    <w:rsid w:val="006634EA"/>
    <w:rsid w:val="00663786"/>
    <w:rsid w:val="00663AC1"/>
    <w:rsid w:val="00663ACE"/>
    <w:rsid w:val="00663CA4"/>
    <w:rsid w:val="00663CB0"/>
    <w:rsid w:val="00663DB7"/>
    <w:rsid w:val="006643E4"/>
    <w:rsid w:val="00664502"/>
    <w:rsid w:val="0066469D"/>
    <w:rsid w:val="00664762"/>
    <w:rsid w:val="00664799"/>
    <w:rsid w:val="00664A31"/>
    <w:rsid w:val="00664C8E"/>
    <w:rsid w:val="00664D9F"/>
    <w:rsid w:val="00664F51"/>
    <w:rsid w:val="00664FF1"/>
    <w:rsid w:val="00665065"/>
    <w:rsid w:val="0066506A"/>
    <w:rsid w:val="0066550F"/>
    <w:rsid w:val="00665534"/>
    <w:rsid w:val="006655C5"/>
    <w:rsid w:val="00665754"/>
    <w:rsid w:val="00665B80"/>
    <w:rsid w:val="00665C05"/>
    <w:rsid w:val="00666202"/>
    <w:rsid w:val="0066620E"/>
    <w:rsid w:val="00666576"/>
    <w:rsid w:val="00666865"/>
    <w:rsid w:val="006669AA"/>
    <w:rsid w:val="00666B2A"/>
    <w:rsid w:val="00666D49"/>
    <w:rsid w:val="00666DDB"/>
    <w:rsid w:val="006670E1"/>
    <w:rsid w:val="0066740C"/>
    <w:rsid w:val="006675B3"/>
    <w:rsid w:val="0066765F"/>
    <w:rsid w:val="00667720"/>
    <w:rsid w:val="006677EF"/>
    <w:rsid w:val="00667899"/>
    <w:rsid w:val="006678CA"/>
    <w:rsid w:val="006678E5"/>
    <w:rsid w:val="00667CA7"/>
    <w:rsid w:val="00667E07"/>
    <w:rsid w:val="00670277"/>
    <w:rsid w:val="006706EE"/>
    <w:rsid w:val="006707FC"/>
    <w:rsid w:val="006708ED"/>
    <w:rsid w:val="00670A86"/>
    <w:rsid w:val="00671036"/>
    <w:rsid w:val="006716A2"/>
    <w:rsid w:val="0067179C"/>
    <w:rsid w:val="00671A14"/>
    <w:rsid w:val="00671B49"/>
    <w:rsid w:val="00671C2F"/>
    <w:rsid w:val="00671D7F"/>
    <w:rsid w:val="00671E92"/>
    <w:rsid w:val="00671EFA"/>
    <w:rsid w:val="0067207C"/>
    <w:rsid w:val="006720E5"/>
    <w:rsid w:val="006720E6"/>
    <w:rsid w:val="00672171"/>
    <w:rsid w:val="0067217C"/>
    <w:rsid w:val="006721CB"/>
    <w:rsid w:val="00672397"/>
    <w:rsid w:val="006729FF"/>
    <w:rsid w:val="00672D2A"/>
    <w:rsid w:val="006730E4"/>
    <w:rsid w:val="0067332E"/>
    <w:rsid w:val="006738D1"/>
    <w:rsid w:val="00673AC3"/>
    <w:rsid w:val="00673B28"/>
    <w:rsid w:val="00673BA0"/>
    <w:rsid w:val="00673DED"/>
    <w:rsid w:val="00673E04"/>
    <w:rsid w:val="00673E0C"/>
    <w:rsid w:val="00673E53"/>
    <w:rsid w:val="00673E57"/>
    <w:rsid w:val="006744E2"/>
    <w:rsid w:val="0067562B"/>
    <w:rsid w:val="006758BA"/>
    <w:rsid w:val="00675F4F"/>
    <w:rsid w:val="006760D6"/>
    <w:rsid w:val="00676263"/>
    <w:rsid w:val="006762F0"/>
    <w:rsid w:val="006764C1"/>
    <w:rsid w:val="006769C1"/>
    <w:rsid w:val="00676ADF"/>
    <w:rsid w:val="00676C50"/>
    <w:rsid w:val="00676D83"/>
    <w:rsid w:val="00676FE3"/>
    <w:rsid w:val="006772E9"/>
    <w:rsid w:val="00677783"/>
    <w:rsid w:val="00677850"/>
    <w:rsid w:val="00677ADE"/>
    <w:rsid w:val="00677C81"/>
    <w:rsid w:val="00677DF2"/>
    <w:rsid w:val="0068002C"/>
    <w:rsid w:val="00680162"/>
    <w:rsid w:val="0068016A"/>
    <w:rsid w:val="00680571"/>
    <w:rsid w:val="006806A6"/>
    <w:rsid w:val="00680E35"/>
    <w:rsid w:val="0068113A"/>
    <w:rsid w:val="006812B2"/>
    <w:rsid w:val="00681307"/>
    <w:rsid w:val="00681535"/>
    <w:rsid w:val="00681821"/>
    <w:rsid w:val="006819FB"/>
    <w:rsid w:val="00681B8F"/>
    <w:rsid w:val="00682388"/>
    <w:rsid w:val="006823D8"/>
    <w:rsid w:val="006829D9"/>
    <w:rsid w:val="00682B5A"/>
    <w:rsid w:val="00682EE6"/>
    <w:rsid w:val="00682F72"/>
    <w:rsid w:val="00683143"/>
    <w:rsid w:val="0068315A"/>
    <w:rsid w:val="006837AA"/>
    <w:rsid w:val="006838C8"/>
    <w:rsid w:val="00683F73"/>
    <w:rsid w:val="00684226"/>
    <w:rsid w:val="00684269"/>
    <w:rsid w:val="00684541"/>
    <w:rsid w:val="00684745"/>
    <w:rsid w:val="00684AB1"/>
    <w:rsid w:val="00684ABC"/>
    <w:rsid w:val="00684BAE"/>
    <w:rsid w:val="00684C35"/>
    <w:rsid w:val="00684EC2"/>
    <w:rsid w:val="00684EEE"/>
    <w:rsid w:val="00684F76"/>
    <w:rsid w:val="00685533"/>
    <w:rsid w:val="00685539"/>
    <w:rsid w:val="006855BF"/>
    <w:rsid w:val="006855FA"/>
    <w:rsid w:val="00685943"/>
    <w:rsid w:val="00686196"/>
    <w:rsid w:val="006861B4"/>
    <w:rsid w:val="00686640"/>
    <w:rsid w:val="0068674C"/>
    <w:rsid w:val="00686761"/>
    <w:rsid w:val="0068676B"/>
    <w:rsid w:val="006868C5"/>
    <w:rsid w:val="006869EA"/>
    <w:rsid w:val="00686C5A"/>
    <w:rsid w:val="006871C6"/>
    <w:rsid w:val="0068752B"/>
    <w:rsid w:val="00687730"/>
    <w:rsid w:val="00687DE6"/>
    <w:rsid w:val="00687E81"/>
    <w:rsid w:val="00687ECC"/>
    <w:rsid w:val="006902CB"/>
    <w:rsid w:val="00690763"/>
    <w:rsid w:val="00690814"/>
    <w:rsid w:val="00690897"/>
    <w:rsid w:val="006909FA"/>
    <w:rsid w:val="00690B7E"/>
    <w:rsid w:val="00690C24"/>
    <w:rsid w:val="00690E18"/>
    <w:rsid w:val="00690E98"/>
    <w:rsid w:val="00691082"/>
    <w:rsid w:val="006913F1"/>
    <w:rsid w:val="00691C8E"/>
    <w:rsid w:val="006920AF"/>
    <w:rsid w:val="00692177"/>
    <w:rsid w:val="006923FF"/>
    <w:rsid w:val="0069252B"/>
    <w:rsid w:val="00692549"/>
    <w:rsid w:val="0069288F"/>
    <w:rsid w:val="00692A26"/>
    <w:rsid w:val="006931A5"/>
    <w:rsid w:val="00693982"/>
    <w:rsid w:val="00693AA8"/>
    <w:rsid w:val="00693CFE"/>
    <w:rsid w:val="00693D86"/>
    <w:rsid w:val="00694012"/>
    <w:rsid w:val="00694175"/>
    <w:rsid w:val="006941D2"/>
    <w:rsid w:val="006941E2"/>
    <w:rsid w:val="006946D1"/>
    <w:rsid w:val="00694806"/>
    <w:rsid w:val="006949F7"/>
    <w:rsid w:val="00695292"/>
    <w:rsid w:val="006953E9"/>
    <w:rsid w:val="00695411"/>
    <w:rsid w:val="006963F7"/>
    <w:rsid w:val="00696594"/>
    <w:rsid w:val="00696BDC"/>
    <w:rsid w:val="00696D1B"/>
    <w:rsid w:val="00696D2D"/>
    <w:rsid w:val="00696DFE"/>
    <w:rsid w:val="0069716C"/>
    <w:rsid w:val="006971A8"/>
    <w:rsid w:val="00697324"/>
    <w:rsid w:val="00697433"/>
    <w:rsid w:val="006977DA"/>
    <w:rsid w:val="006978FB"/>
    <w:rsid w:val="006A05CB"/>
    <w:rsid w:val="006A05D8"/>
    <w:rsid w:val="006A06D4"/>
    <w:rsid w:val="006A0A3A"/>
    <w:rsid w:val="006A0BC2"/>
    <w:rsid w:val="006A0EB7"/>
    <w:rsid w:val="006A0FBD"/>
    <w:rsid w:val="006A149D"/>
    <w:rsid w:val="006A1689"/>
    <w:rsid w:val="006A179A"/>
    <w:rsid w:val="006A1A88"/>
    <w:rsid w:val="006A1A97"/>
    <w:rsid w:val="006A1B0E"/>
    <w:rsid w:val="006A1C9C"/>
    <w:rsid w:val="006A1E6B"/>
    <w:rsid w:val="006A1F1D"/>
    <w:rsid w:val="006A20E0"/>
    <w:rsid w:val="006A2719"/>
    <w:rsid w:val="006A2864"/>
    <w:rsid w:val="006A29F6"/>
    <w:rsid w:val="006A2B5E"/>
    <w:rsid w:val="006A2BD8"/>
    <w:rsid w:val="006A2F84"/>
    <w:rsid w:val="006A316E"/>
    <w:rsid w:val="006A326B"/>
    <w:rsid w:val="006A36E9"/>
    <w:rsid w:val="006A3D27"/>
    <w:rsid w:val="006A431E"/>
    <w:rsid w:val="006A4470"/>
    <w:rsid w:val="006A4585"/>
    <w:rsid w:val="006A498B"/>
    <w:rsid w:val="006A4A21"/>
    <w:rsid w:val="006A4B0E"/>
    <w:rsid w:val="006A4E08"/>
    <w:rsid w:val="006A50F6"/>
    <w:rsid w:val="006A512D"/>
    <w:rsid w:val="006A579A"/>
    <w:rsid w:val="006A588D"/>
    <w:rsid w:val="006A5A25"/>
    <w:rsid w:val="006A5B7E"/>
    <w:rsid w:val="006A5C1C"/>
    <w:rsid w:val="006A64CC"/>
    <w:rsid w:val="006A64DD"/>
    <w:rsid w:val="006A678D"/>
    <w:rsid w:val="006A67DD"/>
    <w:rsid w:val="006A6837"/>
    <w:rsid w:val="006A6BE2"/>
    <w:rsid w:val="006A6C55"/>
    <w:rsid w:val="006A6D21"/>
    <w:rsid w:val="006A6D93"/>
    <w:rsid w:val="006A7243"/>
    <w:rsid w:val="006A7419"/>
    <w:rsid w:val="006A7644"/>
    <w:rsid w:val="006A7C05"/>
    <w:rsid w:val="006A7D57"/>
    <w:rsid w:val="006B0011"/>
    <w:rsid w:val="006B012D"/>
    <w:rsid w:val="006B0249"/>
    <w:rsid w:val="006B02E9"/>
    <w:rsid w:val="006B073F"/>
    <w:rsid w:val="006B0751"/>
    <w:rsid w:val="006B08D5"/>
    <w:rsid w:val="006B0C24"/>
    <w:rsid w:val="006B0C74"/>
    <w:rsid w:val="006B111A"/>
    <w:rsid w:val="006B1150"/>
    <w:rsid w:val="006B13CE"/>
    <w:rsid w:val="006B14B4"/>
    <w:rsid w:val="006B1B4D"/>
    <w:rsid w:val="006B1CB6"/>
    <w:rsid w:val="006B23E3"/>
    <w:rsid w:val="006B2436"/>
    <w:rsid w:val="006B24E6"/>
    <w:rsid w:val="006B24F9"/>
    <w:rsid w:val="006B26E7"/>
    <w:rsid w:val="006B29CD"/>
    <w:rsid w:val="006B2B19"/>
    <w:rsid w:val="006B32CE"/>
    <w:rsid w:val="006B331E"/>
    <w:rsid w:val="006B36AF"/>
    <w:rsid w:val="006B36FD"/>
    <w:rsid w:val="006B375E"/>
    <w:rsid w:val="006B3882"/>
    <w:rsid w:val="006B3911"/>
    <w:rsid w:val="006B3D2A"/>
    <w:rsid w:val="006B3E20"/>
    <w:rsid w:val="006B3F1E"/>
    <w:rsid w:val="006B3FD0"/>
    <w:rsid w:val="006B41A2"/>
    <w:rsid w:val="006B43D8"/>
    <w:rsid w:val="006B4B8A"/>
    <w:rsid w:val="006B4EDB"/>
    <w:rsid w:val="006B4EF1"/>
    <w:rsid w:val="006B554B"/>
    <w:rsid w:val="006B554C"/>
    <w:rsid w:val="006B581F"/>
    <w:rsid w:val="006B5D4A"/>
    <w:rsid w:val="006B5DE1"/>
    <w:rsid w:val="006B61FD"/>
    <w:rsid w:val="006B627A"/>
    <w:rsid w:val="006B639F"/>
    <w:rsid w:val="006B65E0"/>
    <w:rsid w:val="006B667D"/>
    <w:rsid w:val="006B6D86"/>
    <w:rsid w:val="006B7036"/>
    <w:rsid w:val="006B743F"/>
    <w:rsid w:val="006B77AB"/>
    <w:rsid w:val="006B79B6"/>
    <w:rsid w:val="006B79D6"/>
    <w:rsid w:val="006B7B8F"/>
    <w:rsid w:val="006B7CEA"/>
    <w:rsid w:val="006C0417"/>
    <w:rsid w:val="006C0738"/>
    <w:rsid w:val="006C0787"/>
    <w:rsid w:val="006C0EBD"/>
    <w:rsid w:val="006C1012"/>
    <w:rsid w:val="006C14AB"/>
    <w:rsid w:val="006C1532"/>
    <w:rsid w:val="006C173E"/>
    <w:rsid w:val="006C176C"/>
    <w:rsid w:val="006C1A47"/>
    <w:rsid w:val="006C1EF1"/>
    <w:rsid w:val="006C206E"/>
    <w:rsid w:val="006C20A2"/>
    <w:rsid w:val="006C2525"/>
    <w:rsid w:val="006C255A"/>
    <w:rsid w:val="006C268E"/>
    <w:rsid w:val="006C2A28"/>
    <w:rsid w:val="006C2C3F"/>
    <w:rsid w:val="006C2D2F"/>
    <w:rsid w:val="006C2E66"/>
    <w:rsid w:val="006C31C1"/>
    <w:rsid w:val="006C3419"/>
    <w:rsid w:val="006C344D"/>
    <w:rsid w:val="006C3B2C"/>
    <w:rsid w:val="006C3D47"/>
    <w:rsid w:val="006C4685"/>
    <w:rsid w:val="006C4B45"/>
    <w:rsid w:val="006C4B52"/>
    <w:rsid w:val="006C4E2E"/>
    <w:rsid w:val="006C4F61"/>
    <w:rsid w:val="006C51BC"/>
    <w:rsid w:val="006C5482"/>
    <w:rsid w:val="006C5725"/>
    <w:rsid w:val="006C5864"/>
    <w:rsid w:val="006C592D"/>
    <w:rsid w:val="006C5B68"/>
    <w:rsid w:val="006C5CC9"/>
    <w:rsid w:val="006C5D44"/>
    <w:rsid w:val="006C606A"/>
    <w:rsid w:val="006C6250"/>
    <w:rsid w:val="006C655D"/>
    <w:rsid w:val="006C66B6"/>
    <w:rsid w:val="006C684F"/>
    <w:rsid w:val="006C693A"/>
    <w:rsid w:val="006C6A26"/>
    <w:rsid w:val="006C6B07"/>
    <w:rsid w:val="006C6B80"/>
    <w:rsid w:val="006C6E2E"/>
    <w:rsid w:val="006C6F85"/>
    <w:rsid w:val="006C6FC2"/>
    <w:rsid w:val="006C72B1"/>
    <w:rsid w:val="006C73EA"/>
    <w:rsid w:val="006C740B"/>
    <w:rsid w:val="006C77B3"/>
    <w:rsid w:val="006C788B"/>
    <w:rsid w:val="006C78A7"/>
    <w:rsid w:val="006D0115"/>
    <w:rsid w:val="006D01D6"/>
    <w:rsid w:val="006D03CB"/>
    <w:rsid w:val="006D0456"/>
    <w:rsid w:val="006D0512"/>
    <w:rsid w:val="006D054B"/>
    <w:rsid w:val="006D066A"/>
    <w:rsid w:val="006D0ACA"/>
    <w:rsid w:val="006D0B66"/>
    <w:rsid w:val="006D0BFF"/>
    <w:rsid w:val="006D0C06"/>
    <w:rsid w:val="006D102F"/>
    <w:rsid w:val="006D12AD"/>
    <w:rsid w:val="006D1685"/>
    <w:rsid w:val="006D17BD"/>
    <w:rsid w:val="006D1836"/>
    <w:rsid w:val="006D2565"/>
    <w:rsid w:val="006D2720"/>
    <w:rsid w:val="006D2725"/>
    <w:rsid w:val="006D288D"/>
    <w:rsid w:val="006D2EC3"/>
    <w:rsid w:val="006D329D"/>
    <w:rsid w:val="006D3401"/>
    <w:rsid w:val="006D390A"/>
    <w:rsid w:val="006D3A1B"/>
    <w:rsid w:val="006D3B35"/>
    <w:rsid w:val="006D3F36"/>
    <w:rsid w:val="006D3FBE"/>
    <w:rsid w:val="006D3FF1"/>
    <w:rsid w:val="006D440C"/>
    <w:rsid w:val="006D44E5"/>
    <w:rsid w:val="006D463F"/>
    <w:rsid w:val="006D4711"/>
    <w:rsid w:val="006D478F"/>
    <w:rsid w:val="006D47A2"/>
    <w:rsid w:val="006D4A70"/>
    <w:rsid w:val="006D4AC8"/>
    <w:rsid w:val="006D4C21"/>
    <w:rsid w:val="006D4C33"/>
    <w:rsid w:val="006D4F0D"/>
    <w:rsid w:val="006D5084"/>
    <w:rsid w:val="006D58D1"/>
    <w:rsid w:val="006D5D18"/>
    <w:rsid w:val="006D5E94"/>
    <w:rsid w:val="006D5EE3"/>
    <w:rsid w:val="006D5F14"/>
    <w:rsid w:val="006D6133"/>
    <w:rsid w:val="006D62F2"/>
    <w:rsid w:val="006D6708"/>
    <w:rsid w:val="006D6CE8"/>
    <w:rsid w:val="006D6EE7"/>
    <w:rsid w:val="006D6F7F"/>
    <w:rsid w:val="006D70A5"/>
    <w:rsid w:val="006D740A"/>
    <w:rsid w:val="006D7B20"/>
    <w:rsid w:val="006D7C34"/>
    <w:rsid w:val="006E0206"/>
    <w:rsid w:val="006E03C0"/>
    <w:rsid w:val="006E0595"/>
    <w:rsid w:val="006E0680"/>
    <w:rsid w:val="006E0892"/>
    <w:rsid w:val="006E08F8"/>
    <w:rsid w:val="006E0D02"/>
    <w:rsid w:val="006E102F"/>
    <w:rsid w:val="006E118C"/>
    <w:rsid w:val="006E142B"/>
    <w:rsid w:val="006E160B"/>
    <w:rsid w:val="006E195F"/>
    <w:rsid w:val="006E1FE6"/>
    <w:rsid w:val="006E21F6"/>
    <w:rsid w:val="006E23F3"/>
    <w:rsid w:val="006E2665"/>
    <w:rsid w:val="006E2850"/>
    <w:rsid w:val="006E295E"/>
    <w:rsid w:val="006E2993"/>
    <w:rsid w:val="006E2D69"/>
    <w:rsid w:val="006E371E"/>
    <w:rsid w:val="006E381C"/>
    <w:rsid w:val="006E3955"/>
    <w:rsid w:val="006E39FA"/>
    <w:rsid w:val="006E3C53"/>
    <w:rsid w:val="006E3E41"/>
    <w:rsid w:val="006E3F74"/>
    <w:rsid w:val="006E44FD"/>
    <w:rsid w:val="006E4962"/>
    <w:rsid w:val="006E4A57"/>
    <w:rsid w:val="006E4A69"/>
    <w:rsid w:val="006E4C73"/>
    <w:rsid w:val="006E4CE7"/>
    <w:rsid w:val="006E4DFA"/>
    <w:rsid w:val="006E5117"/>
    <w:rsid w:val="006E53F4"/>
    <w:rsid w:val="006E55D1"/>
    <w:rsid w:val="006E57D5"/>
    <w:rsid w:val="006E5F33"/>
    <w:rsid w:val="006E5F63"/>
    <w:rsid w:val="006E607F"/>
    <w:rsid w:val="006E610F"/>
    <w:rsid w:val="006E64CD"/>
    <w:rsid w:val="006E6663"/>
    <w:rsid w:val="006E6D6C"/>
    <w:rsid w:val="006E6DF5"/>
    <w:rsid w:val="006E727A"/>
    <w:rsid w:val="006E74E1"/>
    <w:rsid w:val="006E763E"/>
    <w:rsid w:val="006E7882"/>
    <w:rsid w:val="006E78B0"/>
    <w:rsid w:val="006E79FC"/>
    <w:rsid w:val="006E7B11"/>
    <w:rsid w:val="006E7BBE"/>
    <w:rsid w:val="006E7BD9"/>
    <w:rsid w:val="006F0100"/>
    <w:rsid w:val="006F026E"/>
    <w:rsid w:val="006F0314"/>
    <w:rsid w:val="006F060A"/>
    <w:rsid w:val="006F0659"/>
    <w:rsid w:val="006F07A8"/>
    <w:rsid w:val="006F0936"/>
    <w:rsid w:val="006F0A09"/>
    <w:rsid w:val="006F0BEF"/>
    <w:rsid w:val="006F0D1F"/>
    <w:rsid w:val="006F144B"/>
    <w:rsid w:val="006F160A"/>
    <w:rsid w:val="006F1822"/>
    <w:rsid w:val="006F182F"/>
    <w:rsid w:val="006F1938"/>
    <w:rsid w:val="006F1B2D"/>
    <w:rsid w:val="006F1E8A"/>
    <w:rsid w:val="006F20E5"/>
    <w:rsid w:val="006F2569"/>
    <w:rsid w:val="006F2633"/>
    <w:rsid w:val="006F2775"/>
    <w:rsid w:val="006F2D2D"/>
    <w:rsid w:val="006F335C"/>
    <w:rsid w:val="006F3505"/>
    <w:rsid w:val="006F393D"/>
    <w:rsid w:val="006F398A"/>
    <w:rsid w:val="006F3CD8"/>
    <w:rsid w:val="006F3DA2"/>
    <w:rsid w:val="006F4542"/>
    <w:rsid w:val="006F4591"/>
    <w:rsid w:val="006F4766"/>
    <w:rsid w:val="006F4883"/>
    <w:rsid w:val="006F48F7"/>
    <w:rsid w:val="006F4B15"/>
    <w:rsid w:val="006F4C54"/>
    <w:rsid w:val="006F5217"/>
    <w:rsid w:val="006F5373"/>
    <w:rsid w:val="006F5462"/>
    <w:rsid w:val="006F57A7"/>
    <w:rsid w:val="006F5BB7"/>
    <w:rsid w:val="006F5DA4"/>
    <w:rsid w:val="006F5E44"/>
    <w:rsid w:val="006F5E94"/>
    <w:rsid w:val="006F5F7A"/>
    <w:rsid w:val="006F63BC"/>
    <w:rsid w:val="006F63D0"/>
    <w:rsid w:val="006F64ED"/>
    <w:rsid w:val="006F6B15"/>
    <w:rsid w:val="006F6B5F"/>
    <w:rsid w:val="006F6F07"/>
    <w:rsid w:val="006F6FF2"/>
    <w:rsid w:val="006F7173"/>
    <w:rsid w:val="006F7486"/>
    <w:rsid w:val="006F7827"/>
    <w:rsid w:val="006F783C"/>
    <w:rsid w:val="006F78C9"/>
    <w:rsid w:val="006F7906"/>
    <w:rsid w:val="006F7BBC"/>
    <w:rsid w:val="006F7DCE"/>
    <w:rsid w:val="0070001B"/>
    <w:rsid w:val="007000FB"/>
    <w:rsid w:val="007001E5"/>
    <w:rsid w:val="007007E7"/>
    <w:rsid w:val="007009CA"/>
    <w:rsid w:val="00700A8B"/>
    <w:rsid w:val="00700B1C"/>
    <w:rsid w:val="00700BFF"/>
    <w:rsid w:val="00700D5A"/>
    <w:rsid w:val="00701086"/>
    <w:rsid w:val="00701343"/>
    <w:rsid w:val="007014B5"/>
    <w:rsid w:val="007014CB"/>
    <w:rsid w:val="0070171E"/>
    <w:rsid w:val="00701725"/>
    <w:rsid w:val="007018AB"/>
    <w:rsid w:val="00701AFC"/>
    <w:rsid w:val="00701E4D"/>
    <w:rsid w:val="00701FF9"/>
    <w:rsid w:val="007020B5"/>
    <w:rsid w:val="007020F7"/>
    <w:rsid w:val="0070211E"/>
    <w:rsid w:val="007021E3"/>
    <w:rsid w:val="0070221B"/>
    <w:rsid w:val="007023C0"/>
    <w:rsid w:val="00702800"/>
    <w:rsid w:val="00702A39"/>
    <w:rsid w:val="00702A90"/>
    <w:rsid w:val="00702CA0"/>
    <w:rsid w:val="00702F2A"/>
    <w:rsid w:val="00703128"/>
    <w:rsid w:val="00703854"/>
    <w:rsid w:val="007038A5"/>
    <w:rsid w:val="007038A6"/>
    <w:rsid w:val="007038CE"/>
    <w:rsid w:val="00703A64"/>
    <w:rsid w:val="00703B18"/>
    <w:rsid w:val="00703D01"/>
    <w:rsid w:val="00703E6E"/>
    <w:rsid w:val="0070482F"/>
    <w:rsid w:val="00704D2C"/>
    <w:rsid w:val="00704EA3"/>
    <w:rsid w:val="0070514D"/>
    <w:rsid w:val="00705208"/>
    <w:rsid w:val="007052F8"/>
    <w:rsid w:val="00705361"/>
    <w:rsid w:val="007055BA"/>
    <w:rsid w:val="007057AE"/>
    <w:rsid w:val="007057C0"/>
    <w:rsid w:val="00705847"/>
    <w:rsid w:val="0070585C"/>
    <w:rsid w:val="00705999"/>
    <w:rsid w:val="00705BF3"/>
    <w:rsid w:val="00705D37"/>
    <w:rsid w:val="00706651"/>
    <w:rsid w:val="007066DF"/>
    <w:rsid w:val="0070672B"/>
    <w:rsid w:val="00706BE2"/>
    <w:rsid w:val="00706D38"/>
    <w:rsid w:val="00706D39"/>
    <w:rsid w:val="00706F4F"/>
    <w:rsid w:val="00707264"/>
    <w:rsid w:val="00707868"/>
    <w:rsid w:val="00710278"/>
    <w:rsid w:val="007104D7"/>
    <w:rsid w:val="00710993"/>
    <w:rsid w:val="00710B4B"/>
    <w:rsid w:val="00710D81"/>
    <w:rsid w:val="00710F75"/>
    <w:rsid w:val="00711946"/>
    <w:rsid w:val="00711B21"/>
    <w:rsid w:val="00711C96"/>
    <w:rsid w:val="00711ED3"/>
    <w:rsid w:val="00711EFC"/>
    <w:rsid w:val="007122E5"/>
    <w:rsid w:val="00712CAF"/>
    <w:rsid w:val="00712F59"/>
    <w:rsid w:val="00713049"/>
    <w:rsid w:val="00714045"/>
    <w:rsid w:val="0071430C"/>
    <w:rsid w:val="00714C63"/>
    <w:rsid w:val="00714CE3"/>
    <w:rsid w:val="00714DBA"/>
    <w:rsid w:val="0071506B"/>
    <w:rsid w:val="00715165"/>
    <w:rsid w:val="00715207"/>
    <w:rsid w:val="00715523"/>
    <w:rsid w:val="007156F4"/>
    <w:rsid w:val="00715785"/>
    <w:rsid w:val="00715857"/>
    <w:rsid w:val="00715CCE"/>
    <w:rsid w:val="00715E88"/>
    <w:rsid w:val="00716A80"/>
    <w:rsid w:val="00716DD6"/>
    <w:rsid w:val="0071758F"/>
    <w:rsid w:val="00717686"/>
    <w:rsid w:val="00717892"/>
    <w:rsid w:val="00717992"/>
    <w:rsid w:val="007179F2"/>
    <w:rsid w:val="00717D36"/>
    <w:rsid w:val="007202CF"/>
    <w:rsid w:val="00720352"/>
    <w:rsid w:val="0072048E"/>
    <w:rsid w:val="0072048F"/>
    <w:rsid w:val="0072057A"/>
    <w:rsid w:val="00720ABD"/>
    <w:rsid w:val="00720C5A"/>
    <w:rsid w:val="00720DD1"/>
    <w:rsid w:val="00721077"/>
    <w:rsid w:val="00721173"/>
    <w:rsid w:val="007211C8"/>
    <w:rsid w:val="00721238"/>
    <w:rsid w:val="00721614"/>
    <w:rsid w:val="0072170A"/>
    <w:rsid w:val="0072182C"/>
    <w:rsid w:val="00721D6E"/>
    <w:rsid w:val="00721EE3"/>
    <w:rsid w:val="007220C9"/>
    <w:rsid w:val="007221FD"/>
    <w:rsid w:val="0072230D"/>
    <w:rsid w:val="00722469"/>
    <w:rsid w:val="00722936"/>
    <w:rsid w:val="0072293D"/>
    <w:rsid w:val="00722968"/>
    <w:rsid w:val="00722F0B"/>
    <w:rsid w:val="007231A6"/>
    <w:rsid w:val="00723EB9"/>
    <w:rsid w:val="00724172"/>
    <w:rsid w:val="007241B4"/>
    <w:rsid w:val="0072488C"/>
    <w:rsid w:val="0072492E"/>
    <w:rsid w:val="00724DE8"/>
    <w:rsid w:val="00724E4C"/>
    <w:rsid w:val="00724FD8"/>
    <w:rsid w:val="0072546A"/>
    <w:rsid w:val="007254F6"/>
    <w:rsid w:val="00725584"/>
    <w:rsid w:val="007256A5"/>
    <w:rsid w:val="0072573E"/>
    <w:rsid w:val="007257A6"/>
    <w:rsid w:val="007257B7"/>
    <w:rsid w:val="007258FF"/>
    <w:rsid w:val="00725AAF"/>
    <w:rsid w:val="00725E2E"/>
    <w:rsid w:val="00725F57"/>
    <w:rsid w:val="00726192"/>
    <w:rsid w:val="007262C9"/>
    <w:rsid w:val="007268BC"/>
    <w:rsid w:val="007268CC"/>
    <w:rsid w:val="00726941"/>
    <w:rsid w:val="00726CCF"/>
    <w:rsid w:val="00726D77"/>
    <w:rsid w:val="00727840"/>
    <w:rsid w:val="00727860"/>
    <w:rsid w:val="007279E1"/>
    <w:rsid w:val="00727B5C"/>
    <w:rsid w:val="00727D7C"/>
    <w:rsid w:val="00727E31"/>
    <w:rsid w:val="0073065B"/>
    <w:rsid w:val="0073066A"/>
    <w:rsid w:val="00730749"/>
    <w:rsid w:val="00730807"/>
    <w:rsid w:val="00730A08"/>
    <w:rsid w:val="00730C29"/>
    <w:rsid w:val="00730CE4"/>
    <w:rsid w:val="00730E30"/>
    <w:rsid w:val="007311C2"/>
    <w:rsid w:val="007312D7"/>
    <w:rsid w:val="007317D3"/>
    <w:rsid w:val="007317F3"/>
    <w:rsid w:val="00731DF8"/>
    <w:rsid w:val="00732038"/>
    <w:rsid w:val="00732108"/>
    <w:rsid w:val="00732619"/>
    <w:rsid w:val="00732855"/>
    <w:rsid w:val="007329D4"/>
    <w:rsid w:val="00732CCB"/>
    <w:rsid w:val="00732E4E"/>
    <w:rsid w:val="00732EB7"/>
    <w:rsid w:val="00733302"/>
    <w:rsid w:val="00733444"/>
    <w:rsid w:val="007334C2"/>
    <w:rsid w:val="0073367A"/>
    <w:rsid w:val="00733716"/>
    <w:rsid w:val="007338C4"/>
    <w:rsid w:val="00733A6E"/>
    <w:rsid w:val="00733A72"/>
    <w:rsid w:val="00733D65"/>
    <w:rsid w:val="00733DAF"/>
    <w:rsid w:val="007344DB"/>
    <w:rsid w:val="00734630"/>
    <w:rsid w:val="007346AE"/>
    <w:rsid w:val="007347E7"/>
    <w:rsid w:val="00734932"/>
    <w:rsid w:val="00734AAD"/>
    <w:rsid w:val="00734B12"/>
    <w:rsid w:val="00734F69"/>
    <w:rsid w:val="00735074"/>
    <w:rsid w:val="00735133"/>
    <w:rsid w:val="0073515A"/>
    <w:rsid w:val="007358B6"/>
    <w:rsid w:val="007359DD"/>
    <w:rsid w:val="00735A3F"/>
    <w:rsid w:val="00735AC9"/>
    <w:rsid w:val="00735D10"/>
    <w:rsid w:val="00735DA2"/>
    <w:rsid w:val="00735E3E"/>
    <w:rsid w:val="007368D9"/>
    <w:rsid w:val="00736C8A"/>
    <w:rsid w:val="00736ED9"/>
    <w:rsid w:val="00736FD3"/>
    <w:rsid w:val="00737213"/>
    <w:rsid w:val="007372F8"/>
    <w:rsid w:val="007373CB"/>
    <w:rsid w:val="007374F9"/>
    <w:rsid w:val="0073770E"/>
    <w:rsid w:val="00737CFA"/>
    <w:rsid w:val="007401D1"/>
    <w:rsid w:val="007403F7"/>
    <w:rsid w:val="00740464"/>
    <w:rsid w:val="00740469"/>
    <w:rsid w:val="00740C2D"/>
    <w:rsid w:val="00740ECC"/>
    <w:rsid w:val="00740FFF"/>
    <w:rsid w:val="007410AD"/>
    <w:rsid w:val="0074125A"/>
    <w:rsid w:val="00741532"/>
    <w:rsid w:val="0074157C"/>
    <w:rsid w:val="0074197F"/>
    <w:rsid w:val="00741E02"/>
    <w:rsid w:val="00742005"/>
    <w:rsid w:val="00742345"/>
    <w:rsid w:val="00742674"/>
    <w:rsid w:val="007426BB"/>
    <w:rsid w:val="007426DC"/>
    <w:rsid w:val="007428C0"/>
    <w:rsid w:val="00742927"/>
    <w:rsid w:val="00742ABC"/>
    <w:rsid w:val="007430D6"/>
    <w:rsid w:val="007432FF"/>
    <w:rsid w:val="00743329"/>
    <w:rsid w:val="00743348"/>
    <w:rsid w:val="007437B7"/>
    <w:rsid w:val="007438E1"/>
    <w:rsid w:val="0074396D"/>
    <w:rsid w:val="00743F98"/>
    <w:rsid w:val="0074405A"/>
    <w:rsid w:val="00744289"/>
    <w:rsid w:val="00744455"/>
    <w:rsid w:val="007447D6"/>
    <w:rsid w:val="00744BA5"/>
    <w:rsid w:val="00744BCE"/>
    <w:rsid w:val="00744DF4"/>
    <w:rsid w:val="00744E4A"/>
    <w:rsid w:val="00745006"/>
    <w:rsid w:val="007452FE"/>
    <w:rsid w:val="0074546A"/>
    <w:rsid w:val="00745474"/>
    <w:rsid w:val="007454A5"/>
    <w:rsid w:val="007456D6"/>
    <w:rsid w:val="00745929"/>
    <w:rsid w:val="00745BCC"/>
    <w:rsid w:val="00746587"/>
    <w:rsid w:val="007465D5"/>
    <w:rsid w:val="00746AB4"/>
    <w:rsid w:val="00746DC0"/>
    <w:rsid w:val="00746E11"/>
    <w:rsid w:val="00746E1C"/>
    <w:rsid w:val="00746F41"/>
    <w:rsid w:val="00746F42"/>
    <w:rsid w:val="0074732C"/>
    <w:rsid w:val="007477A1"/>
    <w:rsid w:val="00747817"/>
    <w:rsid w:val="00747AA4"/>
    <w:rsid w:val="00747CE8"/>
    <w:rsid w:val="00747D19"/>
    <w:rsid w:val="007501EF"/>
    <w:rsid w:val="00750223"/>
    <w:rsid w:val="0075053F"/>
    <w:rsid w:val="00750598"/>
    <w:rsid w:val="00750952"/>
    <w:rsid w:val="00750B9D"/>
    <w:rsid w:val="007510AB"/>
    <w:rsid w:val="0075150E"/>
    <w:rsid w:val="00751630"/>
    <w:rsid w:val="00751890"/>
    <w:rsid w:val="00751A45"/>
    <w:rsid w:val="00751CC8"/>
    <w:rsid w:val="00752209"/>
    <w:rsid w:val="007526C0"/>
    <w:rsid w:val="0075271E"/>
    <w:rsid w:val="00752725"/>
    <w:rsid w:val="007527B8"/>
    <w:rsid w:val="007528F1"/>
    <w:rsid w:val="007529EF"/>
    <w:rsid w:val="00752CE0"/>
    <w:rsid w:val="00752CE3"/>
    <w:rsid w:val="00752D87"/>
    <w:rsid w:val="00753035"/>
    <w:rsid w:val="007531A9"/>
    <w:rsid w:val="00753AC3"/>
    <w:rsid w:val="00754041"/>
    <w:rsid w:val="00754065"/>
    <w:rsid w:val="00754400"/>
    <w:rsid w:val="007545C5"/>
    <w:rsid w:val="007545CB"/>
    <w:rsid w:val="0075496C"/>
    <w:rsid w:val="00754D4E"/>
    <w:rsid w:val="00754F94"/>
    <w:rsid w:val="0075513E"/>
    <w:rsid w:val="007551B7"/>
    <w:rsid w:val="007551F6"/>
    <w:rsid w:val="00755390"/>
    <w:rsid w:val="0075547D"/>
    <w:rsid w:val="0075562F"/>
    <w:rsid w:val="00755789"/>
    <w:rsid w:val="00755B0E"/>
    <w:rsid w:val="00755B30"/>
    <w:rsid w:val="00755B92"/>
    <w:rsid w:val="0075610E"/>
    <w:rsid w:val="00756240"/>
    <w:rsid w:val="007562CC"/>
    <w:rsid w:val="0075635E"/>
    <w:rsid w:val="007563FD"/>
    <w:rsid w:val="00756765"/>
    <w:rsid w:val="00756A9C"/>
    <w:rsid w:val="00756AAD"/>
    <w:rsid w:val="00756FBD"/>
    <w:rsid w:val="00756FEF"/>
    <w:rsid w:val="007571BC"/>
    <w:rsid w:val="007578DB"/>
    <w:rsid w:val="00757AF1"/>
    <w:rsid w:val="00757B4D"/>
    <w:rsid w:val="00757C2C"/>
    <w:rsid w:val="00757F49"/>
    <w:rsid w:val="0076070C"/>
    <w:rsid w:val="00760727"/>
    <w:rsid w:val="00760B3A"/>
    <w:rsid w:val="00760F68"/>
    <w:rsid w:val="00761437"/>
    <w:rsid w:val="00761820"/>
    <w:rsid w:val="00761A76"/>
    <w:rsid w:val="00761E6D"/>
    <w:rsid w:val="00761EF9"/>
    <w:rsid w:val="007621C2"/>
    <w:rsid w:val="00762267"/>
    <w:rsid w:val="00762886"/>
    <w:rsid w:val="00762984"/>
    <w:rsid w:val="007629F6"/>
    <w:rsid w:val="00762A84"/>
    <w:rsid w:val="00762C98"/>
    <w:rsid w:val="00762F48"/>
    <w:rsid w:val="00762F61"/>
    <w:rsid w:val="0076316D"/>
    <w:rsid w:val="007632C3"/>
    <w:rsid w:val="0076334A"/>
    <w:rsid w:val="00763816"/>
    <w:rsid w:val="00763DBC"/>
    <w:rsid w:val="0076437B"/>
    <w:rsid w:val="00764599"/>
    <w:rsid w:val="007645C3"/>
    <w:rsid w:val="00764776"/>
    <w:rsid w:val="007647DA"/>
    <w:rsid w:val="00764E54"/>
    <w:rsid w:val="007654B6"/>
    <w:rsid w:val="0076557E"/>
    <w:rsid w:val="00765C59"/>
    <w:rsid w:val="00765E9D"/>
    <w:rsid w:val="00765EF4"/>
    <w:rsid w:val="00765F1C"/>
    <w:rsid w:val="007662C3"/>
    <w:rsid w:val="0076630C"/>
    <w:rsid w:val="007667C7"/>
    <w:rsid w:val="00766DAD"/>
    <w:rsid w:val="00767030"/>
    <w:rsid w:val="0076775B"/>
    <w:rsid w:val="00767797"/>
    <w:rsid w:val="00767C3F"/>
    <w:rsid w:val="00767DB5"/>
    <w:rsid w:val="0077037A"/>
    <w:rsid w:val="0077039F"/>
    <w:rsid w:val="00770553"/>
    <w:rsid w:val="00770981"/>
    <w:rsid w:val="00770B27"/>
    <w:rsid w:val="00770CDF"/>
    <w:rsid w:val="00771321"/>
    <w:rsid w:val="007716C7"/>
    <w:rsid w:val="00771D9F"/>
    <w:rsid w:val="00772180"/>
    <w:rsid w:val="00772200"/>
    <w:rsid w:val="007722F5"/>
    <w:rsid w:val="00772325"/>
    <w:rsid w:val="007725C9"/>
    <w:rsid w:val="007726E9"/>
    <w:rsid w:val="007726EA"/>
    <w:rsid w:val="0077283D"/>
    <w:rsid w:val="00772A6E"/>
    <w:rsid w:val="00772AD7"/>
    <w:rsid w:val="00772BCB"/>
    <w:rsid w:val="00772CF0"/>
    <w:rsid w:val="00772D9F"/>
    <w:rsid w:val="00773040"/>
    <w:rsid w:val="0077312C"/>
    <w:rsid w:val="0077320F"/>
    <w:rsid w:val="0077343A"/>
    <w:rsid w:val="0077344F"/>
    <w:rsid w:val="007735D3"/>
    <w:rsid w:val="007736F4"/>
    <w:rsid w:val="00773BD0"/>
    <w:rsid w:val="00774584"/>
    <w:rsid w:val="00774A98"/>
    <w:rsid w:val="00774B52"/>
    <w:rsid w:val="00774BAC"/>
    <w:rsid w:val="00774BCF"/>
    <w:rsid w:val="00774BE4"/>
    <w:rsid w:val="00774CF6"/>
    <w:rsid w:val="0077504D"/>
    <w:rsid w:val="00775230"/>
    <w:rsid w:val="00775572"/>
    <w:rsid w:val="00775810"/>
    <w:rsid w:val="00775BD8"/>
    <w:rsid w:val="00775E1C"/>
    <w:rsid w:val="00775E22"/>
    <w:rsid w:val="00776087"/>
    <w:rsid w:val="007760BB"/>
    <w:rsid w:val="007760CB"/>
    <w:rsid w:val="00776380"/>
    <w:rsid w:val="007769B1"/>
    <w:rsid w:val="00776ADB"/>
    <w:rsid w:val="00776B18"/>
    <w:rsid w:val="00776B71"/>
    <w:rsid w:val="00776C4F"/>
    <w:rsid w:val="00776EED"/>
    <w:rsid w:val="00777248"/>
    <w:rsid w:val="007773C8"/>
    <w:rsid w:val="00777850"/>
    <w:rsid w:val="007778E1"/>
    <w:rsid w:val="00777998"/>
    <w:rsid w:val="00777C99"/>
    <w:rsid w:val="0078002E"/>
    <w:rsid w:val="00780268"/>
    <w:rsid w:val="0078076F"/>
    <w:rsid w:val="0078083A"/>
    <w:rsid w:val="00780A7C"/>
    <w:rsid w:val="00780BA2"/>
    <w:rsid w:val="00781013"/>
    <w:rsid w:val="0078106F"/>
    <w:rsid w:val="00781285"/>
    <w:rsid w:val="007812D2"/>
    <w:rsid w:val="00781AE1"/>
    <w:rsid w:val="0078201E"/>
    <w:rsid w:val="00782704"/>
    <w:rsid w:val="00782778"/>
    <w:rsid w:val="007827AA"/>
    <w:rsid w:val="007827D1"/>
    <w:rsid w:val="007827F3"/>
    <w:rsid w:val="00782832"/>
    <w:rsid w:val="00782D0C"/>
    <w:rsid w:val="007832CF"/>
    <w:rsid w:val="0078389A"/>
    <w:rsid w:val="007839B0"/>
    <w:rsid w:val="00784015"/>
    <w:rsid w:val="00784073"/>
    <w:rsid w:val="007843DF"/>
    <w:rsid w:val="0078456D"/>
    <w:rsid w:val="0078479B"/>
    <w:rsid w:val="00784AA3"/>
    <w:rsid w:val="007850CB"/>
    <w:rsid w:val="007853C0"/>
    <w:rsid w:val="0078541A"/>
    <w:rsid w:val="00785528"/>
    <w:rsid w:val="00785851"/>
    <w:rsid w:val="007858AD"/>
    <w:rsid w:val="00785E61"/>
    <w:rsid w:val="00785F31"/>
    <w:rsid w:val="007860BF"/>
    <w:rsid w:val="0078634D"/>
    <w:rsid w:val="007866EC"/>
    <w:rsid w:val="0078679F"/>
    <w:rsid w:val="007867DA"/>
    <w:rsid w:val="00786824"/>
    <w:rsid w:val="00786DD9"/>
    <w:rsid w:val="00786E66"/>
    <w:rsid w:val="0078718B"/>
    <w:rsid w:val="00787542"/>
    <w:rsid w:val="00787691"/>
    <w:rsid w:val="00787872"/>
    <w:rsid w:val="00787ACC"/>
    <w:rsid w:val="00787DEE"/>
    <w:rsid w:val="007901B5"/>
    <w:rsid w:val="0079020A"/>
    <w:rsid w:val="007907E3"/>
    <w:rsid w:val="0079088E"/>
    <w:rsid w:val="00790A32"/>
    <w:rsid w:val="00790C08"/>
    <w:rsid w:val="0079113A"/>
    <w:rsid w:val="00791197"/>
    <w:rsid w:val="007912E4"/>
    <w:rsid w:val="00791567"/>
    <w:rsid w:val="007915BA"/>
    <w:rsid w:val="007918F2"/>
    <w:rsid w:val="00791CD4"/>
    <w:rsid w:val="00791DC4"/>
    <w:rsid w:val="00791E37"/>
    <w:rsid w:val="00791F3B"/>
    <w:rsid w:val="007922FB"/>
    <w:rsid w:val="0079230A"/>
    <w:rsid w:val="00792317"/>
    <w:rsid w:val="00792412"/>
    <w:rsid w:val="00792599"/>
    <w:rsid w:val="007925E8"/>
    <w:rsid w:val="00792719"/>
    <w:rsid w:val="00792820"/>
    <w:rsid w:val="00792A8D"/>
    <w:rsid w:val="00792E04"/>
    <w:rsid w:val="00792E78"/>
    <w:rsid w:val="00792EAC"/>
    <w:rsid w:val="00793355"/>
    <w:rsid w:val="00793590"/>
    <w:rsid w:val="00793706"/>
    <w:rsid w:val="00793BF2"/>
    <w:rsid w:val="00793DE9"/>
    <w:rsid w:val="00793EC3"/>
    <w:rsid w:val="00794126"/>
    <w:rsid w:val="00794239"/>
    <w:rsid w:val="007942A0"/>
    <w:rsid w:val="00794658"/>
    <w:rsid w:val="00794C32"/>
    <w:rsid w:val="00794DEC"/>
    <w:rsid w:val="00795241"/>
    <w:rsid w:val="0079581A"/>
    <w:rsid w:val="007958DD"/>
    <w:rsid w:val="00795960"/>
    <w:rsid w:val="007960A6"/>
    <w:rsid w:val="007962B0"/>
    <w:rsid w:val="007962DC"/>
    <w:rsid w:val="0079630E"/>
    <w:rsid w:val="00796652"/>
    <w:rsid w:val="00796710"/>
    <w:rsid w:val="0079693F"/>
    <w:rsid w:val="00796965"/>
    <w:rsid w:val="00796E9F"/>
    <w:rsid w:val="00797019"/>
    <w:rsid w:val="00797732"/>
    <w:rsid w:val="00797894"/>
    <w:rsid w:val="0079792C"/>
    <w:rsid w:val="007A018F"/>
    <w:rsid w:val="007A0446"/>
    <w:rsid w:val="007A05DB"/>
    <w:rsid w:val="007A0954"/>
    <w:rsid w:val="007A0F19"/>
    <w:rsid w:val="007A0FCE"/>
    <w:rsid w:val="007A114A"/>
    <w:rsid w:val="007A193B"/>
    <w:rsid w:val="007A1F68"/>
    <w:rsid w:val="007A22CC"/>
    <w:rsid w:val="007A248A"/>
    <w:rsid w:val="007A2580"/>
    <w:rsid w:val="007A2A45"/>
    <w:rsid w:val="007A2B9F"/>
    <w:rsid w:val="007A2C02"/>
    <w:rsid w:val="007A2D99"/>
    <w:rsid w:val="007A3036"/>
    <w:rsid w:val="007A30DD"/>
    <w:rsid w:val="007A36F9"/>
    <w:rsid w:val="007A38D6"/>
    <w:rsid w:val="007A3CC7"/>
    <w:rsid w:val="007A4083"/>
    <w:rsid w:val="007A40CC"/>
    <w:rsid w:val="007A4200"/>
    <w:rsid w:val="007A429D"/>
    <w:rsid w:val="007A4362"/>
    <w:rsid w:val="007A4B19"/>
    <w:rsid w:val="007A4E81"/>
    <w:rsid w:val="007A5331"/>
    <w:rsid w:val="007A54EB"/>
    <w:rsid w:val="007A56DD"/>
    <w:rsid w:val="007A5B31"/>
    <w:rsid w:val="007A5FCF"/>
    <w:rsid w:val="007A6367"/>
    <w:rsid w:val="007A6A3F"/>
    <w:rsid w:val="007A6CD8"/>
    <w:rsid w:val="007A6D8B"/>
    <w:rsid w:val="007A7379"/>
    <w:rsid w:val="007A7380"/>
    <w:rsid w:val="007A7643"/>
    <w:rsid w:val="007A78D7"/>
    <w:rsid w:val="007A7BFD"/>
    <w:rsid w:val="007A7DF9"/>
    <w:rsid w:val="007A7F00"/>
    <w:rsid w:val="007A7F4D"/>
    <w:rsid w:val="007B0071"/>
    <w:rsid w:val="007B0358"/>
    <w:rsid w:val="007B0690"/>
    <w:rsid w:val="007B06D2"/>
    <w:rsid w:val="007B0D5B"/>
    <w:rsid w:val="007B0E39"/>
    <w:rsid w:val="007B15E0"/>
    <w:rsid w:val="007B169F"/>
    <w:rsid w:val="007B1727"/>
    <w:rsid w:val="007B1B86"/>
    <w:rsid w:val="007B2060"/>
    <w:rsid w:val="007B2166"/>
    <w:rsid w:val="007B24C5"/>
    <w:rsid w:val="007B2816"/>
    <w:rsid w:val="007B290E"/>
    <w:rsid w:val="007B2D1B"/>
    <w:rsid w:val="007B3389"/>
    <w:rsid w:val="007B3396"/>
    <w:rsid w:val="007B341B"/>
    <w:rsid w:val="007B380D"/>
    <w:rsid w:val="007B3BAC"/>
    <w:rsid w:val="007B3C72"/>
    <w:rsid w:val="007B3E2A"/>
    <w:rsid w:val="007B401E"/>
    <w:rsid w:val="007B4115"/>
    <w:rsid w:val="007B4239"/>
    <w:rsid w:val="007B42EA"/>
    <w:rsid w:val="007B434F"/>
    <w:rsid w:val="007B47EB"/>
    <w:rsid w:val="007B490B"/>
    <w:rsid w:val="007B4A07"/>
    <w:rsid w:val="007B4B1F"/>
    <w:rsid w:val="007B4E1F"/>
    <w:rsid w:val="007B4E37"/>
    <w:rsid w:val="007B5588"/>
    <w:rsid w:val="007B5643"/>
    <w:rsid w:val="007B5765"/>
    <w:rsid w:val="007B58CB"/>
    <w:rsid w:val="007B63E3"/>
    <w:rsid w:val="007B6475"/>
    <w:rsid w:val="007B65D1"/>
    <w:rsid w:val="007B6602"/>
    <w:rsid w:val="007B6762"/>
    <w:rsid w:val="007B6977"/>
    <w:rsid w:val="007B6B2A"/>
    <w:rsid w:val="007B6B60"/>
    <w:rsid w:val="007B6D61"/>
    <w:rsid w:val="007B715A"/>
    <w:rsid w:val="007B74BD"/>
    <w:rsid w:val="007B7526"/>
    <w:rsid w:val="007B757E"/>
    <w:rsid w:val="007B76D2"/>
    <w:rsid w:val="007B78B1"/>
    <w:rsid w:val="007B7C15"/>
    <w:rsid w:val="007C023C"/>
    <w:rsid w:val="007C06A7"/>
    <w:rsid w:val="007C0CFC"/>
    <w:rsid w:val="007C0E00"/>
    <w:rsid w:val="007C0ED0"/>
    <w:rsid w:val="007C123C"/>
    <w:rsid w:val="007C14E9"/>
    <w:rsid w:val="007C1559"/>
    <w:rsid w:val="007C17AE"/>
    <w:rsid w:val="007C1809"/>
    <w:rsid w:val="007C1D80"/>
    <w:rsid w:val="007C1D87"/>
    <w:rsid w:val="007C1E11"/>
    <w:rsid w:val="007C1F1B"/>
    <w:rsid w:val="007C1FD3"/>
    <w:rsid w:val="007C1FF5"/>
    <w:rsid w:val="007C239C"/>
    <w:rsid w:val="007C2850"/>
    <w:rsid w:val="007C29D0"/>
    <w:rsid w:val="007C2CCA"/>
    <w:rsid w:val="007C2EEA"/>
    <w:rsid w:val="007C3167"/>
    <w:rsid w:val="007C31BD"/>
    <w:rsid w:val="007C358A"/>
    <w:rsid w:val="007C3672"/>
    <w:rsid w:val="007C36F5"/>
    <w:rsid w:val="007C3836"/>
    <w:rsid w:val="007C3B69"/>
    <w:rsid w:val="007C4359"/>
    <w:rsid w:val="007C442A"/>
    <w:rsid w:val="007C453E"/>
    <w:rsid w:val="007C4570"/>
    <w:rsid w:val="007C46B4"/>
    <w:rsid w:val="007C4809"/>
    <w:rsid w:val="007C4847"/>
    <w:rsid w:val="007C4A2F"/>
    <w:rsid w:val="007C4A85"/>
    <w:rsid w:val="007C4ADD"/>
    <w:rsid w:val="007C541A"/>
    <w:rsid w:val="007C5436"/>
    <w:rsid w:val="007C5599"/>
    <w:rsid w:val="007C5BAA"/>
    <w:rsid w:val="007C5D7B"/>
    <w:rsid w:val="007C5F71"/>
    <w:rsid w:val="007C6097"/>
    <w:rsid w:val="007C61E1"/>
    <w:rsid w:val="007C635F"/>
    <w:rsid w:val="007C6409"/>
    <w:rsid w:val="007C6452"/>
    <w:rsid w:val="007C65FE"/>
    <w:rsid w:val="007C665C"/>
    <w:rsid w:val="007C6BCD"/>
    <w:rsid w:val="007C72A5"/>
    <w:rsid w:val="007C76AE"/>
    <w:rsid w:val="007C7A18"/>
    <w:rsid w:val="007C7EB9"/>
    <w:rsid w:val="007C7F8D"/>
    <w:rsid w:val="007D006D"/>
    <w:rsid w:val="007D014D"/>
    <w:rsid w:val="007D03BB"/>
    <w:rsid w:val="007D07D3"/>
    <w:rsid w:val="007D0DD6"/>
    <w:rsid w:val="007D0E4E"/>
    <w:rsid w:val="007D0F08"/>
    <w:rsid w:val="007D0F95"/>
    <w:rsid w:val="007D0F99"/>
    <w:rsid w:val="007D1712"/>
    <w:rsid w:val="007D179F"/>
    <w:rsid w:val="007D1995"/>
    <w:rsid w:val="007D19E7"/>
    <w:rsid w:val="007D1AFC"/>
    <w:rsid w:val="007D1E0E"/>
    <w:rsid w:val="007D1F1E"/>
    <w:rsid w:val="007D1FBC"/>
    <w:rsid w:val="007D2030"/>
    <w:rsid w:val="007D2040"/>
    <w:rsid w:val="007D2276"/>
    <w:rsid w:val="007D24A8"/>
    <w:rsid w:val="007D24FA"/>
    <w:rsid w:val="007D27B9"/>
    <w:rsid w:val="007D2A03"/>
    <w:rsid w:val="007D2CEB"/>
    <w:rsid w:val="007D2F7E"/>
    <w:rsid w:val="007D31FB"/>
    <w:rsid w:val="007D32AE"/>
    <w:rsid w:val="007D33C2"/>
    <w:rsid w:val="007D33EA"/>
    <w:rsid w:val="007D348F"/>
    <w:rsid w:val="007D3C10"/>
    <w:rsid w:val="007D3C4C"/>
    <w:rsid w:val="007D3DCD"/>
    <w:rsid w:val="007D3FC9"/>
    <w:rsid w:val="007D4015"/>
    <w:rsid w:val="007D4483"/>
    <w:rsid w:val="007D47ED"/>
    <w:rsid w:val="007D490A"/>
    <w:rsid w:val="007D4948"/>
    <w:rsid w:val="007D49EA"/>
    <w:rsid w:val="007D4CAB"/>
    <w:rsid w:val="007D4ED9"/>
    <w:rsid w:val="007D4F8D"/>
    <w:rsid w:val="007D4FAB"/>
    <w:rsid w:val="007D5213"/>
    <w:rsid w:val="007D5716"/>
    <w:rsid w:val="007D5853"/>
    <w:rsid w:val="007D5BA5"/>
    <w:rsid w:val="007D5C9C"/>
    <w:rsid w:val="007D5DEC"/>
    <w:rsid w:val="007D5F31"/>
    <w:rsid w:val="007D6430"/>
    <w:rsid w:val="007D66C5"/>
    <w:rsid w:val="007D689C"/>
    <w:rsid w:val="007D68E8"/>
    <w:rsid w:val="007D6A69"/>
    <w:rsid w:val="007D6B36"/>
    <w:rsid w:val="007D6BCC"/>
    <w:rsid w:val="007D6F9B"/>
    <w:rsid w:val="007D7050"/>
    <w:rsid w:val="007D78AC"/>
    <w:rsid w:val="007D798A"/>
    <w:rsid w:val="007E017E"/>
    <w:rsid w:val="007E0833"/>
    <w:rsid w:val="007E09A4"/>
    <w:rsid w:val="007E0B80"/>
    <w:rsid w:val="007E0C17"/>
    <w:rsid w:val="007E0D4C"/>
    <w:rsid w:val="007E0E74"/>
    <w:rsid w:val="007E0EAE"/>
    <w:rsid w:val="007E1091"/>
    <w:rsid w:val="007E1D53"/>
    <w:rsid w:val="007E1E7E"/>
    <w:rsid w:val="007E1FA4"/>
    <w:rsid w:val="007E2285"/>
    <w:rsid w:val="007E26BF"/>
    <w:rsid w:val="007E2733"/>
    <w:rsid w:val="007E29A4"/>
    <w:rsid w:val="007E2F5D"/>
    <w:rsid w:val="007E3184"/>
    <w:rsid w:val="007E3340"/>
    <w:rsid w:val="007E339E"/>
    <w:rsid w:val="007E36E2"/>
    <w:rsid w:val="007E38AD"/>
    <w:rsid w:val="007E3B2C"/>
    <w:rsid w:val="007E3C4F"/>
    <w:rsid w:val="007E3C9D"/>
    <w:rsid w:val="007E3FDE"/>
    <w:rsid w:val="007E434E"/>
    <w:rsid w:val="007E46F5"/>
    <w:rsid w:val="007E472B"/>
    <w:rsid w:val="007E481E"/>
    <w:rsid w:val="007E49EA"/>
    <w:rsid w:val="007E49ED"/>
    <w:rsid w:val="007E4A73"/>
    <w:rsid w:val="007E4B4F"/>
    <w:rsid w:val="007E4C84"/>
    <w:rsid w:val="007E4E08"/>
    <w:rsid w:val="007E4E5D"/>
    <w:rsid w:val="007E5221"/>
    <w:rsid w:val="007E54C9"/>
    <w:rsid w:val="007E5505"/>
    <w:rsid w:val="007E5643"/>
    <w:rsid w:val="007E573C"/>
    <w:rsid w:val="007E5A00"/>
    <w:rsid w:val="007E5BC4"/>
    <w:rsid w:val="007E5BD9"/>
    <w:rsid w:val="007E5E3C"/>
    <w:rsid w:val="007E626E"/>
    <w:rsid w:val="007E6631"/>
    <w:rsid w:val="007E67FB"/>
    <w:rsid w:val="007E6DEB"/>
    <w:rsid w:val="007E76FA"/>
    <w:rsid w:val="007E783F"/>
    <w:rsid w:val="007E7975"/>
    <w:rsid w:val="007E7AA0"/>
    <w:rsid w:val="007F04DA"/>
    <w:rsid w:val="007F06F8"/>
    <w:rsid w:val="007F0A5B"/>
    <w:rsid w:val="007F0F23"/>
    <w:rsid w:val="007F123C"/>
    <w:rsid w:val="007F1530"/>
    <w:rsid w:val="007F1AB7"/>
    <w:rsid w:val="007F1F31"/>
    <w:rsid w:val="007F2340"/>
    <w:rsid w:val="007F269C"/>
    <w:rsid w:val="007F291D"/>
    <w:rsid w:val="007F29FC"/>
    <w:rsid w:val="007F2C22"/>
    <w:rsid w:val="007F2FB8"/>
    <w:rsid w:val="007F3599"/>
    <w:rsid w:val="007F37E1"/>
    <w:rsid w:val="007F403B"/>
    <w:rsid w:val="007F41C2"/>
    <w:rsid w:val="007F43BB"/>
    <w:rsid w:val="007F4F96"/>
    <w:rsid w:val="007F561F"/>
    <w:rsid w:val="007F5993"/>
    <w:rsid w:val="007F5DB5"/>
    <w:rsid w:val="007F60DB"/>
    <w:rsid w:val="007F6256"/>
    <w:rsid w:val="007F6334"/>
    <w:rsid w:val="007F63C7"/>
    <w:rsid w:val="007F6A2F"/>
    <w:rsid w:val="007F71A1"/>
    <w:rsid w:val="007F7561"/>
    <w:rsid w:val="007F790E"/>
    <w:rsid w:val="007F7945"/>
    <w:rsid w:val="007F7CD6"/>
    <w:rsid w:val="007F7E3E"/>
    <w:rsid w:val="007F7F97"/>
    <w:rsid w:val="00800067"/>
    <w:rsid w:val="008001C0"/>
    <w:rsid w:val="0080056E"/>
    <w:rsid w:val="00800A1F"/>
    <w:rsid w:val="00800A6B"/>
    <w:rsid w:val="008013B0"/>
    <w:rsid w:val="00801443"/>
    <w:rsid w:val="008016BA"/>
    <w:rsid w:val="008016C3"/>
    <w:rsid w:val="0080187D"/>
    <w:rsid w:val="008019DC"/>
    <w:rsid w:val="008019DE"/>
    <w:rsid w:val="00801B31"/>
    <w:rsid w:val="00801C67"/>
    <w:rsid w:val="00802079"/>
    <w:rsid w:val="008023CD"/>
    <w:rsid w:val="0080269A"/>
    <w:rsid w:val="008027A1"/>
    <w:rsid w:val="0080298B"/>
    <w:rsid w:val="00802CA3"/>
    <w:rsid w:val="00802CA5"/>
    <w:rsid w:val="008031A3"/>
    <w:rsid w:val="0080325C"/>
    <w:rsid w:val="008034B9"/>
    <w:rsid w:val="00803871"/>
    <w:rsid w:val="00803CE6"/>
    <w:rsid w:val="00803DEC"/>
    <w:rsid w:val="00803F8F"/>
    <w:rsid w:val="0080422A"/>
    <w:rsid w:val="008045F5"/>
    <w:rsid w:val="0080471D"/>
    <w:rsid w:val="008047A8"/>
    <w:rsid w:val="00804E07"/>
    <w:rsid w:val="00804E9C"/>
    <w:rsid w:val="00805097"/>
    <w:rsid w:val="008050F0"/>
    <w:rsid w:val="0080583A"/>
    <w:rsid w:val="0080656F"/>
    <w:rsid w:val="00806708"/>
    <w:rsid w:val="00806785"/>
    <w:rsid w:val="008068AD"/>
    <w:rsid w:val="00806BFF"/>
    <w:rsid w:val="00806C34"/>
    <w:rsid w:val="00806D46"/>
    <w:rsid w:val="00806EA3"/>
    <w:rsid w:val="0080721E"/>
    <w:rsid w:val="0080729B"/>
    <w:rsid w:val="00807308"/>
    <w:rsid w:val="00807485"/>
    <w:rsid w:val="008075B5"/>
    <w:rsid w:val="008078AE"/>
    <w:rsid w:val="00807E1A"/>
    <w:rsid w:val="00807E87"/>
    <w:rsid w:val="00807EBE"/>
    <w:rsid w:val="00807F72"/>
    <w:rsid w:val="0081053A"/>
    <w:rsid w:val="0081074D"/>
    <w:rsid w:val="00810DC4"/>
    <w:rsid w:val="008112FF"/>
    <w:rsid w:val="0081160A"/>
    <w:rsid w:val="008117A7"/>
    <w:rsid w:val="008117BD"/>
    <w:rsid w:val="008117F6"/>
    <w:rsid w:val="008118E6"/>
    <w:rsid w:val="00811953"/>
    <w:rsid w:val="00811FD7"/>
    <w:rsid w:val="0081256D"/>
    <w:rsid w:val="00812695"/>
    <w:rsid w:val="0081271D"/>
    <w:rsid w:val="0081289A"/>
    <w:rsid w:val="008128C1"/>
    <w:rsid w:val="00812901"/>
    <w:rsid w:val="00812A44"/>
    <w:rsid w:val="00812C6B"/>
    <w:rsid w:val="00812D8F"/>
    <w:rsid w:val="00812E00"/>
    <w:rsid w:val="00812ED3"/>
    <w:rsid w:val="00812F97"/>
    <w:rsid w:val="0081305E"/>
    <w:rsid w:val="00813094"/>
    <w:rsid w:val="008130EA"/>
    <w:rsid w:val="008132E5"/>
    <w:rsid w:val="0081342E"/>
    <w:rsid w:val="00813516"/>
    <w:rsid w:val="00813AD2"/>
    <w:rsid w:val="00813BE2"/>
    <w:rsid w:val="00813CFC"/>
    <w:rsid w:val="00813E0B"/>
    <w:rsid w:val="00813EA1"/>
    <w:rsid w:val="00813F96"/>
    <w:rsid w:val="008140D2"/>
    <w:rsid w:val="008141BC"/>
    <w:rsid w:val="008142C2"/>
    <w:rsid w:val="008144C8"/>
    <w:rsid w:val="008145A0"/>
    <w:rsid w:val="00814651"/>
    <w:rsid w:val="008149DB"/>
    <w:rsid w:val="00814F07"/>
    <w:rsid w:val="0081563F"/>
    <w:rsid w:val="0081597F"/>
    <w:rsid w:val="00815A2C"/>
    <w:rsid w:val="00815BBB"/>
    <w:rsid w:val="00815BFA"/>
    <w:rsid w:val="008160B5"/>
    <w:rsid w:val="00816196"/>
    <w:rsid w:val="008163AE"/>
    <w:rsid w:val="008166A9"/>
    <w:rsid w:val="008166E7"/>
    <w:rsid w:val="00816722"/>
    <w:rsid w:val="008167D5"/>
    <w:rsid w:val="0081692A"/>
    <w:rsid w:val="00816D04"/>
    <w:rsid w:val="008171F4"/>
    <w:rsid w:val="00817434"/>
    <w:rsid w:val="008176C5"/>
    <w:rsid w:val="0081775B"/>
    <w:rsid w:val="008178FC"/>
    <w:rsid w:val="00817950"/>
    <w:rsid w:val="00817A1D"/>
    <w:rsid w:val="00817D33"/>
    <w:rsid w:val="00817E48"/>
    <w:rsid w:val="00820056"/>
    <w:rsid w:val="00820085"/>
    <w:rsid w:val="00820088"/>
    <w:rsid w:val="00820184"/>
    <w:rsid w:val="0082025D"/>
    <w:rsid w:val="0082035E"/>
    <w:rsid w:val="00820628"/>
    <w:rsid w:val="0082072D"/>
    <w:rsid w:val="00820814"/>
    <w:rsid w:val="008208C0"/>
    <w:rsid w:val="00820BEB"/>
    <w:rsid w:val="008211EA"/>
    <w:rsid w:val="00821334"/>
    <w:rsid w:val="00821488"/>
    <w:rsid w:val="00821516"/>
    <w:rsid w:val="008217CC"/>
    <w:rsid w:val="00821988"/>
    <w:rsid w:val="008219CB"/>
    <w:rsid w:val="00821CC1"/>
    <w:rsid w:val="00821D9F"/>
    <w:rsid w:val="00821E09"/>
    <w:rsid w:val="0082202B"/>
    <w:rsid w:val="00822487"/>
    <w:rsid w:val="008224F9"/>
    <w:rsid w:val="00822555"/>
    <w:rsid w:val="00822827"/>
    <w:rsid w:val="0082299C"/>
    <w:rsid w:val="00822F07"/>
    <w:rsid w:val="008234AE"/>
    <w:rsid w:val="00823526"/>
    <w:rsid w:val="0082356A"/>
    <w:rsid w:val="0082374F"/>
    <w:rsid w:val="008237CC"/>
    <w:rsid w:val="00823853"/>
    <w:rsid w:val="008238CD"/>
    <w:rsid w:val="008238EB"/>
    <w:rsid w:val="00824031"/>
    <w:rsid w:val="00824629"/>
    <w:rsid w:val="0082463A"/>
    <w:rsid w:val="0082486F"/>
    <w:rsid w:val="00824A54"/>
    <w:rsid w:val="00824A64"/>
    <w:rsid w:val="00824AF4"/>
    <w:rsid w:val="0082529A"/>
    <w:rsid w:val="008252F5"/>
    <w:rsid w:val="00825390"/>
    <w:rsid w:val="00825607"/>
    <w:rsid w:val="0082569F"/>
    <w:rsid w:val="0082582E"/>
    <w:rsid w:val="00825855"/>
    <w:rsid w:val="00825FC0"/>
    <w:rsid w:val="00825FEE"/>
    <w:rsid w:val="00826619"/>
    <w:rsid w:val="0082669D"/>
    <w:rsid w:val="00826B2B"/>
    <w:rsid w:val="00826C63"/>
    <w:rsid w:val="00826FF9"/>
    <w:rsid w:val="008270F7"/>
    <w:rsid w:val="00827200"/>
    <w:rsid w:val="008272E5"/>
    <w:rsid w:val="0082770F"/>
    <w:rsid w:val="00827E40"/>
    <w:rsid w:val="00827F7E"/>
    <w:rsid w:val="0083010C"/>
    <w:rsid w:val="008301EB"/>
    <w:rsid w:val="00830331"/>
    <w:rsid w:val="00830568"/>
    <w:rsid w:val="008306E3"/>
    <w:rsid w:val="008307EC"/>
    <w:rsid w:val="00830896"/>
    <w:rsid w:val="00830964"/>
    <w:rsid w:val="0083097C"/>
    <w:rsid w:val="00830A65"/>
    <w:rsid w:val="00830AF5"/>
    <w:rsid w:val="00830B18"/>
    <w:rsid w:val="00830DFB"/>
    <w:rsid w:val="00830E95"/>
    <w:rsid w:val="00830F36"/>
    <w:rsid w:val="008314E0"/>
    <w:rsid w:val="008315C5"/>
    <w:rsid w:val="00831CFC"/>
    <w:rsid w:val="00831FC0"/>
    <w:rsid w:val="0083217A"/>
    <w:rsid w:val="00832339"/>
    <w:rsid w:val="008326BF"/>
    <w:rsid w:val="00832764"/>
    <w:rsid w:val="008327F8"/>
    <w:rsid w:val="00832902"/>
    <w:rsid w:val="00832B42"/>
    <w:rsid w:val="00832BC3"/>
    <w:rsid w:val="00832BDD"/>
    <w:rsid w:val="00832FE5"/>
    <w:rsid w:val="008336D2"/>
    <w:rsid w:val="00833804"/>
    <w:rsid w:val="00833BA3"/>
    <w:rsid w:val="0083410F"/>
    <w:rsid w:val="00834145"/>
    <w:rsid w:val="0083436B"/>
    <w:rsid w:val="0083443E"/>
    <w:rsid w:val="00834514"/>
    <w:rsid w:val="00834575"/>
    <w:rsid w:val="00834CBA"/>
    <w:rsid w:val="00835327"/>
    <w:rsid w:val="008357E3"/>
    <w:rsid w:val="00835A95"/>
    <w:rsid w:val="00835D0F"/>
    <w:rsid w:val="00835F52"/>
    <w:rsid w:val="0083600B"/>
    <w:rsid w:val="00836504"/>
    <w:rsid w:val="00836BF2"/>
    <w:rsid w:val="00836C8A"/>
    <w:rsid w:val="00837161"/>
    <w:rsid w:val="0083720C"/>
    <w:rsid w:val="00837379"/>
    <w:rsid w:val="00837448"/>
    <w:rsid w:val="0083744E"/>
    <w:rsid w:val="0083753F"/>
    <w:rsid w:val="008376D6"/>
    <w:rsid w:val="00837947"/>
    <w:rsid w:val="008379B6"/>
    <w:rsid w:val="00837D1B"/>
    <w:rsid w:val="00837DBD"/>
    <w:rsid w:val="00837E08"/>
    <w:rsid w:val="008405A6"/>
    <w:rsid w:val="008406C4"/>
    <w:rsid w:val="0084099C"/>
    <w:rsid w:val="008409AA"/>
    <w:rsid w:val="008409D8"/>
    <w:rsid w:val="00840AE7"/>
    <w:rsid w:val="008417A8"/>
    <w:rsid w:val="0084182A"/>
    <w:rsid w:val="00841A00"/>
    <w:rsid w:val="00841B1A"/>
    <w:rsid w:val="00841BF4"/>
    <w:rsid w:val="00841DC5"/>
    <w:rsid w:val="00841F06"/>
    <w:rsid w:val="00842037"/>
    <w:rsid w:val="00842108"/>
    <w:rsid w:val="008423E5"/>
    <w:rsid w:val="0084271E"/>
    <w:rsid w:val="008427E5"/>
    <w:rsid w:val="00842A18"/>
    <w:rsid w:val="00842BCA"/>
    <w:rsid w:val="00842D9D"/>
    <w:rsid w:val="00842E3C"/>
    <w:rsid w:val="008430BD"/>
    <w:rsid w:val="00843114"/>
    <w:rsid w:val="00843299"/>
    <w:rsid w:val="008432C3"/>
    <w:rsid w:val="0084384B"/>
    <w:rsid w:val="00843AC1"/>
    <w:rsid w:val="00843C02"/>
    <w:rsid w:val="00843F97"/>
    <w:rsid w:val="00844189"/>
    <w:rsid w:val="00844277"/>
    <w:rsid w:val="00844323"/>
    <w:rsid w:val="00844419"/>
    <w:rsid w:val="008447E8"/>
    <w:rsid w:val="00844C3D"/>
    <w:rsid w:val="00844DC3"/>
    <w:rsid w:val="008450B9"/>
    <w:rsid w:val="008459F2"/>
    <w:rsid w:val="00845A71"/>
    <w:rsid w:val="008461B3"/>
    <w:rsid w:val="0084640B"/>
    <w:rsid w:val="008466E5"/>
    <w:rsid w:val="008468DA"/>
    <w:rsid w:val="00846934"/>
    <w:rsid w:val="0084698F"/>
    <w:rsid w:val="00846CB1"/>
    <w:rsid w:val="0084748C"/>
    <w:rsid w:val="00847546"/>
    <w:rsid w:val="00847670"/>
    <w:rsid w:val="008479DC"/>
    <w:rsid w:val="00847BF9"/>
    <w:rsid w:val="00847D41"/>
    <w:rsid w:val="008502F5"/>
    <w:rsid w:val="00850327"/>
    <w:rsid w:val="0085049C"/>
    <w:rsid w:val="00850590"/>
    <w:rsid w:val="0085073F"/>
    <w:rsid w:val="00850905"/>
    <w:rsid w:val="00850AF8"/>
    <w:rsid w:val="00850BBA"/>
    <w:rsid w:val="00850C00"/>
    <w:rsid w:val="00850CE6"/>
    <w:rsid w:val="00851048"/>
    <w:rsid w:val="008511FA"/>
    <w:rsid w:val="008512EA"/>
    <w:rsid w:val="0085138C"/>
    <w:rsid w:val="008514D9"/>
    <w:rsid w:val="008515C2"/>
    <w:rsid w:val="00851A51"/>
    <w:rsid w:val="00851AB3"/>
    <w:rsid w:val="00851C01"/>
    <w:rsid w:val="00851D17"/>
    <w:rsid w:val="00852008"/>
    <w:rsid w:val="008520C5"/>
    <w:rsid w:val="00852100"/>
    <w:rsid w:val="00852427"/>
    <w:rsid w:val="008526AB"/>
    <w:rsid w:val="008528E3"/>
    <w:rsid w:val="00852A38"/>
    <w:rsid w:val="00852A4B"/>
    <w:rsid w:val="00853061"/>
    <w:rsid w:val="008530E3"/>
    <w:rsid w:val="0085320A"/>
    <w:rsid w:val="008532F9"/>
    <w:rsid w:val="00853D8C"/>
    <w:rsid w:val="00853DF7"/>
    <w:rsid w:val="00853E8D"/>
    <w:rsid w:val="0085403D"/>
    <w:rsid w:val="0085409B"/>
    <w:rsid w:val="008540CF"/>
    <w:rsid w:val="008540D3"/>
    <w:rsid w:val="008542D7"/>
    <w:rsid w:val="00854501"/>
    <w:rsid w:val="00854580"/>
    <w:rsid w:val="0085483F"/>
    <w:rsid w:val="008548CB"/>
    <w:rsid w:val="008548E5"/>
    <w:rsid w:val="00854A52"/>
    <w:rsid w:val="00854D24"/>
    <w:rsid w:val="008553AD"/>
    <w:rsid w:val="008558B5"/>
    <w:rsid w:val="00855BFB"/>
    <w:rsid w:val="00856135"/>
    <w:rsid w:val="0085645F"/>
    <w:rsid w:val="00856566"/>
    <w:rsid w:val="00856956"/>
    <w:rsid w:val="00856CEE"/>
    <w:rsid w:val="00856D3E"/>
    <w:rsid w:val="00856ECB"/>
    <w:rsid w:val="008570C1"/>
    <w:rsid w:val="008573BF"/>
    <w:rsid w:val="00857BE9"/>
    <w:rsid w:val="00857C36"/>
    <w:rsid w:val="008600E5"/>
    <w:rsid w:val="008604DE"/>
    <w:rsid w:val="00860D0A"/>
    <w:rsid w:val="00860D24"/>
    <w:rsid w:val="00860F97"/>
    <w:rsid w:val="00860FEE"/>
    <w:rsid w:val="0086115D"/>
    <w:rsid w:val="00861342"/>
    <w:rsid w:val="00861AF3"/>
    <w:rsid w:val="00861E3A"/>
    <w:rsid w:val="00862096"/>
    <w:rsid w:val="00862182"/>
    <w:rsid w:val="0086279E"/>
    <w:rsid w:val="008628CC"/>
    <w:rsid w:val="00862F26"/>
    <w:rsid w:val="008631E2"/>
    <w:rsid w:val="00863405"/>
    <w:rsid w:val="008636C3"/>
    <w:rsid w:val="008638F9"/>
    <w:rsid w:val="00863A27"/>
    <w:rsid w:val="00863AF5"/>
    <w:rsid w:val="00863C4B"/>
    <w:rsid w:val="00863E2A"/>
    <w:rsid w:val="00864641"/>
    <w:rsid w:val="0086471B"/>
    <w:rsid w:val="0086475C"/>
    <w:rsid w:val="00864894"/>
    <w:rsid w:val="008649E7"/>
    <w:rsid w:val="00864B0D"/>
    <w:rsid w:val="00864B86"/>
    <w:rsid w:val="0086533A"/>
    <w:rsid w:val="00865391"/>
    <w:rsid w:val="0086566E"/>
    <w:rsid w:val="008657A8"/>
    <w:rsid w:val="00865A16"/>
    <w:rsid w:val="00865A1F"/>
    <w:rsid w:val="00865C31"/>
    <w:rsid w:val="00865C83"/>
    <w:rsid w:val="00865E64"/>
    <w:rsid w:val="00866A89"/>
    <w:rsid w:val="008673C6"/>
    <w:rsid w:val="0086750A"/>
    <w:rsid w:val="0086769B"/>
    <w:rsid w:val="00867B8F"/>
    <w:rsid w:val="00867C00"/>
    <w:rsid w:val="00867D6D"/>
    <w:rsid w:val="008701D7"/>
    <w:rsid w:val="0087049C"/>
    <w:rsid w:val="008704AD"/>
    <w:rsid w:val="008704DD"/>
    <w:rsid w:val="008708E9"/>
    <w:rsid w:val="00870A25"/>
    <w:rsid w:val="00870AC7"/>
    <w:rsid w:val="00870CCA"/>
    <w:rsid w:val="00870E8D"/>
    <w:rsid w:val="00870FF9"/>
    <w:rsid w:val="008710F9"/>
    <w:rsid w:val="008712FC"/>
    <w:rsid w:val="0087179B"/>
    <w:rsid w:val="00871C27"/>
    <w:rsid w:val="00871EA9"/>
    <w:rsid w:val="00871FAA"/>
    <w:rsid w:val="00872130"/>
    <w:rsid w:val="008723CC"/>
    <w:rsid w:val="0087241A"/>
    <w:rsid w:val="0087244A"/>
    <w:rsid w:val="00872491"/>
    <w:rsid w:val="008726D4"/>
    <w:rsid w:val="00872AA3"/>
    <w:rsid w:val="00872CCC"/>
    <w:rsid w:val="00872EF7"/>
    <w:rsid w:val="00873421"/>
    <w:rsid w:val="00873639"/>
    <w:rsid w:val="00873699"/>
    <w:rsid w:val="0087386B"/>
    <w:rsid w:val="00873938"/>
    <w:rsid w:val="00873B37"/>
    <w:rsid w:val="00873C51"/>
    <w:rsid w:val="00873CF5"/>
    <w:rsid w:val="00874535"/>
    <w:rsid w:val="008746DE"/>
    <w:rsid w:val="0087478E"/>
    <w:rsid w:val="008749F1"/>
    <w:rsid w:val="00874FC4"/>
    <w:rsid w:val="00875107"/>
    <w:rsid w:val="00875184"/>
    <w:rsid w:val="008751CC"/>
    <w:rsid w:val="00875363"/>
    <w:rsid w:val="008754B7"/>
    <w:rsid w:val="00875554"/>
    <w:rsid w:val="0087559B"/>
    <w:rsid w:val="00875717"/>
    <w:rsid w:val="00875718"/>
    <w:rsid w:val="008760C7"/>
    <w:rsid w:val="00876180"/>
    <w:rsid w:val="00876199"/>
    <w:rsid w:val="008761B6"/>
    <w:rsid w:val="00876368"/>
    <w:rsid w:val="008763D3"/>
    <w:rsid w:val="0087647D"/>
    <w:rsid w:val="0087684D"/>
    <w:rsid w:val="00876878"/>
    <w:rsid w:val="00876E9A"/>
    <w:rsid w:val="00876F93"/>
    <w:rsid w:val="00877237"/>
    <w:rsid w:val="00877375"/>
    <w:rsid w:val="008774FF"/>
    <w:rsid w:val="008775A2"/>
    <w:rsid w:val="0087779F"/>
    <w:rsid w:val="00877C64"/>
    <w:rsid w:val="00877EF0"/>
    <w:rsid w:val="00877F07"/>
    <w:rsid w:val="00880283"/>
    <w:rsid w:val="0088037D"/>
    <w:rsid w:val="008807BF"/>
    <w:rsid w:val="008808C3"/>
    <w:rsid w:val="00880BC0"/>
    <w:rsid w:val="00880E92"/>
    <w:rsid w:val="00881648"/>
    <w:rsid w:val="00881956"/>
    <w:rsid w:val="00881F51"/>
    <w:rsid w:val="00881F90"/>
    <w:rsid w:val="0088226C"/>
    <w:rsid w:val="008824E6"/>
    <w:rsid w:val="0088270C"/>
    <w:rsid w:val="00882722"/>
    <w:rsid w:val="0088277F"/>
    <w:rsid w:val="00882FD2"/>
    <w:rsid w:val="00883059"/>
    <w:rsid w:val="00883619"/>
    <w:rsid w:val="00883651"/>
    <w:rsid w:val="00883747"/>
    <w:rsid w:val="00883BBA"/>
    <w:rsid w:val="00883BEA"/>
    <w:rsid w:val="00883E63"/>
    <w:rsid w:val="00883FCA"/>
    <w:rsid w:val="008841BC"/>
    <w:rsid w:val="0088456E"/>
    <w:rsid w:val="008845FF"/>
    <w:rsid w:val="00884A55"/>
    <w:rsid w:val="00884BB7"/>
    <w:rsid w:val="00884C3F"/>
    <w:rsid w:val="00884DBB"/>
    <w:rsid w:val="008851E5"/>
    <w:rsid w:val="00885556"/>
    <w:rsid w:val="008856A1"/>
    <w:rsid w:val="00885859"/>
    <w:rsid w:val="00885939"/>
    <w:rsid w:val="008859BC"/>
    <w:rsid w:val="00885C2F"/>
    <w:rsid w:val="00885ECA"/>
    <w:rsid w:val="0088601C"/>
    <w:rsid w:val="008860D6"/>
    <w:rsid w:val="00886866"/>
    <w:rsid w:val="0088696F"/>
    <w:rsid w:val="008869C8"/>
    <w:rsid w:val="00886A1F"/>
    <w:rsid w:val="00886A85"/>
    <w:rsid w:val="00886AEB"/>
    <w:rsid w:val="00886D02"/>
    <w:rsid w:val="00887176"/>
    <w:rsid w:val="008871AE"/>
    <w:rsid w:val="0088751E"/>
    <w:rsid w:val="0088754D"/>
    <w:rsid w:val="00887913"/>
    <w:rsid w:val="00887A23"/>
    <w:rsid w:val="008900C3"/>
    <w:rsid w:val="008903A2"/>
    <w:rsid w:val="008907E3"/>
    <w:rsid w:val="0089085B"/>
    <w:rsid w:val="00890A99"/>
    <w:rsid w:val="00890C7D"/>
    <w:rsid w:val="00890E09"/>
    <w:rsid w:val="00890EF8"/>
    <w:rsid w:val="0089155D"/>
    <w:rsid w:val="008917AE"/>
    <w:rsid w:val="008919CD"/>
    <w:rsid w:val="008919FB"/>
    <w:rsid w:val="0089218C"/>
    <w:rsid w:val="008921E6"/>
    <w:rsid w:val="008925DC"/>
    <w:rsid w:val="00892E35"/>
    <w:rsid w:val="008935F4"/>
    <w:rsid w:val="00893818"/>
    <w:rsid w:val="00893F80"/>
    <w:rsid w:val="0089481F"/>
    <w:rsid w:val="00894856"/>
    <w:rsid w:val="00894E21"/>
    <w:rsid w:val="008952A4"/>
    <w:rsid w:val="008953FC"/>
    <w:rsid w:val="008956E1"/>
    <w:rsid w:val="00895E1F"/>
    <w:rsid w:val="00895FE5"/>
    <w:rsid w:val="0089609D"/>
    <w:rsid w:val="008960DD"/>
    <w:rsid w:val="0089627B"/>
    <w:rsid w:val="008963A4"/>
    <w:rsid w:val="00896488"/>
    <w:rsid w:val="0089649D"/>
    <w:rsid w:val="00896D9C"/>
    <w:rsid w:val="00897014"/>
    <w:rsid w:val="008971C4"/>
    <w:rsid w:val="00897487"/>
    <w:rsid w:val="00897AA6"/>
    <w:rsid w:val="00897B6A"/>
    <w:rsid w:val="00897B89"/>
    <w:rsid w:val="00897CA9"/>
    <w:rsid w:val="00897F01"/>
    <w:rsid w:val="008A0072"/>
    <w:rsid w:val="008A0172"/>
    <w:rsid w:val="008A03B5"/>
    <w:rsid w:val="008A03B8"/>
    <w:rsid w:val="008A0552"/>
    <w:rsid w:val="008A0865"/>
    <w:rsid w:val="008A0A98"/>
    <w:rsid w:val="008A0BF8"/>
    <w:rsid w:val="008A1041"/>
    <w:rsid w:val="008A1218"/>
    <w:rsid w:val="008A140A"/>
    <w:rsid w:val="008A141E"/>
    <w:rsid w:val="008A1662"/>
    <w:rsid w:val="008A1721"/>
    <w:rsid w:val="008A17B6"/>
    <w:rsid w:val="008A1970"/>
    <w:rsid w:val="008A1A2A"/>
    <w:rsid w:val="008A1A37"/>
    <w:rsid w:val="008A1AB0"/>
    <w:rsid w:val="008A1BC6"/>
    <w:rsid w:val="008A2080"/>
    <w:rsid w:val="008A221F"/>
    <w:rsid w:val="008A22BE"/>
    <w:rsid w:val="008A246A"/>
    <w:rsid w:val="008A274B"/>
    <w:rsid w:val="008A2A45"/>
    <w:rsid w:val="008A2D7E"/>
    <w:rsid w:val="008A2D87"/>
    <w:rsid w:val="008A3054"/>
    <w:rsid w:val="008A3419"/>
    <w:rsid w:val="008A3648"/>
    <w:rsid w:val="008A3C8D"/>
    <w:rsid w:val="008A3F3F"/>
    <w:rsid w:val="008A3FD1"/>
    <w:rsid w:val="008A3FDB"/>
    <w:rsid w:val="008A42F6"/>
    <w:rsid w:val="008A4372"/>
    <w:rsid w:val="008A45BF"/>
    <w:rsid w:val="008A4726"/>
    <w:rsid w:val="008A4D45"/>
    <w:rsid w:val="008A4F0C"/>
    <w:rsid w:val="008A4F40"/>
    <w:rsid w:val="008A4F72"/>
    <w:rsid w:val="008A504F"/>
    <w:rsid w:val="008A5600"/>
    <w:rsid w:val="008A5936"/>
    <w:rsid w:val="008A5B41"/>
    <w:rsid w:val="008A5C4A"/>
    <w:rsid w:val="008A5C84"/>
    <w:rsid w:val="008A5DA5"/>
    <w:rsid w:val="008A5DDE"/>
    <w:rsid w:val="008A601F"/>
    <w:rsid w:val="008A62FB"/>
    <w:rsid w:val="008A66E9"/>
    <w:rsid w:val="008A6A7C"/>
    <w:rsid w:val="008A6D3E"/>
    <w:rsid w:val="008A6D4C"/>
    <w:rsid w:val="008A6E10"/>
    <w:rsid w:val="008A6E40"/>
    <w:rsid w:val="008A6FA9"/>
    <w:rsid w:val="008A71FA"/>
    <w:rsid w:val="008A71FB"/>
    <w:rsid w:val="008A76AC"/>
    <w:rsid w:val="008A76DC"/>
    <w:rsid w:val="008A7703"/>
    <w:rsid w:val="008A78DD"/>
    <w:rsid w:val="008A7992"/>
    <w:rsid w:val="008A7CF7"/>
    <w:rsid w:val="008B0092"/>
    <w:rsid w:val="008B03A3"/>
    <w:rsid w:val="008B05AA"/>
    <w:rsid w:val="008B0A5F"/>
    <w:rsid w:val="008B0C07"/>
    <w:rsid w:val="008B0E3F"/>
    <w:rsid w:val="008B0F9C"/>
    <w:rsid w:val="008B122C"/>
    <w:rsid w:val="008B12C9"/>
    <w:rsid w:val="008B16EE"/>
    <w:rsid w:val="008B1AD9"/>
    <w:rsid w:val="008B1D43"/>
    <w:rsid w:val="008B1D9A"/>
    <w:rsid w:val="008B20BF"/>
    <w:rsid w:val="008B267D"/>
    <w:rsid w:val="008B2986"/>
    <w:rsid w:val="008B2ADF"/>
    <w:rsid w:val="008B2B18"/>
    <w:rsid w:val="008B31B9"/>
    <w:rsid w:val="008B329A"/>
    <w:rsid w:val="008B330D"/>
    <w:rsid w:val="008B34E9"/>
    <w:rsid w:val="008B37A3"/>
    <w:rsid w:val="008B3952"/>
    <w:rsid w:val="008B3960"/>
    <w:rsid w:val="008B3D00"/>
    <w:rsid w:val="008B3E95"/>
    <w:rsid w:val="008B3FE9"/>
    <w:rsid w:val="008B400A"/>
    <w:rsid w:val="008B42AD"/>
    <w:rsid w:val="008B4320"/>
    <w:rsid w:val="008B4809"/>
    <w:rsid w:val="008B4A5C"/>
    <w:rsid w:val="008B4B5F"/>
    <w:rsid w:val="008B4EF9"/>
    <w:rsid w:val="008B4F83"/>
    <w:rsid w:val="008B52AF"/>
    <w:rsid w:val="008B56C5"/>
    <w:rsid w:val="008B59B1"/>
    <w:rsid w:val="008B5A6B"/>
    <w:rsid w:val="008B5D4E"/>
    <w:rsid w:val="008B5D69"/>
    <w:rsid w:val="008B6329"/>
    <w:rsid w:val="008B646D"/>
    <w:rsid w:val="008B69A7"/>
    <w:rsid w:val="008B6BA9"/>
    <w:rsid w:val="008B6FC8"/>
    <w:rsid w:val="008B7057"/>
    <w:rsid w:val="008B718F"/>
    <w:rsid w:val="008B7971"/>
    <w:rsid w:val="008B79F8"/>
    <w:rsid w:val="008B7A21"/>
    <w:rsid w:val="008B7A8F"/>
    <w:rsid w:val="008B7C12"/>
    <w:rsid w:val="008C00A2"/>
    <w:rsid w:val="008C015C"/>
    <w:rsid w:val="008C02EA"/>
    <w:rsid w:val="008C07F6"/>
    <w:rsid w:val="008C0AC5"/>
    <w:rsid w:val="008C140E"/>
    <w:rsid w:val="008C16DB"/>
    <w:rsid w:val="008C1837"/>
    <w:rsid w:val="008C1A21"/>
    <w:rsid w:val="008C1F06"/>
    <w:rsid w:val="008C1F68"/>
    <w:rsid w:val="008C1FFF"/>
    <w:rsid w:val="008C2004"/>
    <w:rsid w:val="008C2273"/>
    <w:rsid w:val="008C253E"/>
    <w:rsid w:val="008C2A88"/>
    <w:rsid w:val="008C2A91"/>
    <w:rsid w:val="008C31B6"/>
    <w:rsid w:val="008C34AB"/>
    <w:rsid w:val="008C3CE7"/>
    <w:rsid w:val="008C3DAF"/>
    <w:rsid w:val="008C3EAF"/>
    <w:rsid w:val="008C3F2A"/>
    <w:rsid w:val="008C3F5E"/>
    <w:rsid w:val="008C3FBC"/>
    <w:rsid w:val="008C41E2"/>
    <w:rsid w:val="008C43DA"/>
    <w:rsid w:val="008C4C34"/>
    <w:rsid w:val="008C50A1"/>
    <w:rsid w:val="008C515B"/>
    <w:rsid w:val="008C539F"/>
    <w:rsid w:val="008C541D"/>
    <w:rsid w:val="008C56C6"/>
    <w:rsid w:val="008C56F0"/>
    <w:rsid w:val="008C5719"/>
    <w:rsid w:val="008C595E"/>
    <w:rsid w:val="008C5C90"/>
    <w:rsid w:val="008C5F0B"/>
    <w:rsid w:val="008C5F38"/>
    <w:rsid w:val="008C61C6"/>
    <w:rsid w:val="008C62DA"/>
    <w:rsid w:val="008C639B"/>
    <w:rsid w:val="008C63DD"/>
    <w:rsid w:val="008C6670"/>
    <w:rsid w:val="008C66F2"/>
    <w:rsid w:val="008C684B"/>
    <w:rsid w:val="008C6881"/>
    <w:rsid w:val="008C6BCB"/>
    <w:rsid w:val="008C7237"/>
    <w:rsid w:val="008C7387"/>
    <w:rsid w:val="008C784A"/>
    <w:rsid w:val="008C7B4F"/>
    <w:rsid w:val="008D0244"/>
    <w:rsid w:val="008D027D"/>
    <w:rsid w:val="008D0457"/>
    <w:rsid w:val="008D055A"/>
    <w:rsid w:val="008D087F"/>
    <w:rsid w:val="008D0EA0"/>
    <w:rsid w:val="008D159A"/>
    <w:rsid w:val="008D190D"/>
    <w:rsid w:val="008D1D23"/>
    <w:rsid w:val="008D1DDF"/>
    <w:rsid w:val="008D1E58"/>
    <w:rsid w:val="008D1F36"/>
    <w:rsid w:val="008D24B6"/>
    <w:rsid w:val="008D282D"/>
    <w:rsid w:val="008D28FD"/>
    <w:rsid w:val="008D2959"/>
    <w:rsid w:val="008D295D"/>
    <w:rsid w:val="008D29B1"/>
    <w:rsid w:val="008D2B8D"/>
    <w:rsid w:val="008D30EE"/>
    <w:rsid w:val="008D32AC"/>
    <w:rsid w:val="008D32D5"/>
    <w:rsid w:val="008D379C"/>
    <w:rsid w:val="008D3E2B"/>
    <w:rsid w:val="008D41CA"/>
    <w:rsid w:val="008D431F"/>
    <w:rsid w:val="008D457A"/>
    <w:rsid w:val="008D45A1"/>
    <w:rsid w:val="008D4769"/>
    <w:rsid w:val="008D4A18"/>
    <w:rsid w:val="008D4BA0"/>
    <w:rsid w:val="008D4E39"/>
    <w:rsid w:val="008D5155"/>
    <w:rsid w:val="008D525A"/>
    <w:rsid w:val="008D5576"/>
    <w:rsid w:val="008D5739"/>
    <w:rsid w:val="008D5779"/>
    <w:rsid w:val="008D58A0"/>
    <w:rsid w:val="008D5922"/>
    <w:rsid w:val="008D5B12"/>
    <w:rsid w:val="008D5B63"/>
    <w:rsid w:val="008D5C01"/>
    <w:rsid w:val="008D5E2D"/>
    <w:rsid w:val="008D61C3"/>
    <w:rsid w:val="008D61D9"/>
    <w:rsid w:val="008D6449"/>
    <w:rsid w:val="008D67D9"/>
    <w:rsid w:val="008D682A"/>
    <w:rsid w:val="008D6F6C"/>
    <w:rsid w:val="008D779A"/>
    <w:rsid w:val="008D77E2"/>
    <w:rsid w:val="008D7A20"/>
    <w:rsid w:val="008D7A34"/>
    <w:rsid w:val="008D7CD5"/>
    <w:rsid w:val="008D7D78"/>
    <w:rsid w:val="008D7EC8"/>
    <w:rsid w:val="008E0B22"/>
    <w:rsid w:val="008E0BDD"/>
    <w:rsid w:val="008E0C4F"/>
    <w:rsid w:val="008E0E03"/>
    <w:rsid w:val="008E0E84"/>
    <w:rsid w:val="008E176C"/>
    <w:rsid w:val="008E1A15"/>
    <w:rsid w:val="008E1AB3"/>
    <w:rsid w:val="008E1C3C"/>
    <w:rsid w:val="008E1C54"/>
    <w:rsid w:val="008E1FDE"/>
    <w:rsid w:val="008E202C"/>
    <w:rsid w:val="008E21E9"/>
    <w:rsid w:val="008E27C5"/>
    <w:rsid w:val="008E280D"/>
    <w:rsid w:val="008E2921"/>
    <w:rsid w:val="008E2943"/>
    <w:rsid w:val="008E2B59"/>
    <w:rsid w:val="008E2C25"/>
    <w:rsid w:val="008E2ED7"/>
    <w:rsid w:val="008E32CB"/>
    <w:rsid w:val="008E39B0"/>
    <w:rsid w:val="008E3C4A"/>
    <w:rsid w:val="008E3E19"/>
    <w:rsid w:val="008E3EC4"/>
    <w:rsid w:val="008E3EE6"/>
    <w:rsid w:val="008E3F52"/>
    <w:rsid w:val="008E429C"/>
    <w:rsid w:val="008E42AE"/>
    <w:rsid w:val="008E42B4"/>
    <w:rsid w:val="008E43AD"/>
    <w:rsid w:val="008E46A9"/>
    <w:rsid w:val="008E4847"/>
    <w:rsid w:val="008E4934"/>
    <w:rsid w:val="008E4D51"/>
    <w:rsid w:val="008E5288"/>
    <w:rsid w:val="008E538F"/>
    <w:rsid w:val="008E547A"/>
    <w:rsid w:val="008E5484"/>
    <w:rsid w:val="008E579A"/>
    <w:rsid w:val="008E58BA"/>
    <w:rsid w:val="008E5ADB"/>
    <w:rsid w:val="008E5FB6"/>
    <w:rsid w:val="008E5FE7"/>
    <w:rsid w:val="008E6389"/>
    <w:rsid w:val="008E6430"/>
    <w:rsid w:val="008E6867"/>
    <w:rsid w:val="008E69BB"/>
    <w:rsid w:val="008E6F45"/>
    <w:rsid w:val="008E6FB1"/>
    <w:rsid w:val="008E7394"/>
    <w:rsid w:val="008E7A73"/>
    <w:rsid w:val="008E7DFE"/>
    <w:rsid w:val="008F000D"/>
    <w:rsid w:val="008F004E"/>
    <w:rsid w:val="008F00EA"/>
    <w:rsid w:val="008F0171"/>
    <w:rsid w:val="008F02B1"/>
    <w:rsid w:val="008F0943"/>
    <w:rsid w:val="008F0D0B"/>
    <w:rsid w:val="008F0DE4"/>
    <w:rsid w:val="008F109D"/>
    <w:rsid w:val="008F1170"/>
    <w:rsid w:val="008F12F9"/>
    <w:rsid w:val="008F1990"/>
    <w:rsid w:val="008F1A7A"/>
    <w:rsid w:val="008F1AB4"/>
    <w:rsid w:val="008F1B90"/>
    <w:rsid w:val="008F2B1F"/>
    <w:rsid w:val="008F3524"/>
    <w:rsid w:val="008F3843"/>
    <w:rsid w:val="008F3903"/>
    <w:rsid w:val="008F392B"/>
    <w:rsid w:val="008F44BB"/>
    <w:rsid w:val="008F44C4"/>
    <w:rsid w:val="008F454B"/>
    <w:rsid w:val="008F4610"/>
    <w:rsid w:val="008F47AA"/>
    <w:rsid w:val="008F48B5"/>
    <w:rsid w:val="008F4C94"/>
    <w:rsid w:val="008F4D14"/>
    <w:rsid w:val="008F4DE9"/>
    <w:rsid w:val="008F50F9"/>
    <w:rsid w:val="008F551F"/>
    <w:rsid w:val="008F55AD"/>
    <w:rsid w:val="008F55B0"/>
    <w:rsid w:val="008F5620"/>
    <w:rsid w:val="008F56E6"/>
    <w:rsid w:val="008F57A3"/>
    <w:rsid w:val="008F5981"/>
    <w:rsid w:val="008F5992"/>
    <w:rsid w:val="008F5C2C"/>
    <w:rsid w:val="008F5CA6"/>
    <w:rsid w:val="008F5EAD"/>
    <w:rsid w:val="008F627A"/>
    <w:rsid w:val="008F6333"/>
    <w:rsid w:val="008F6B85"/>
    <w:rsid w:val="008F6D52"/>
    <w:rsid w:val="008F6F7D"/>
    <w:rsid w:val="008F70D2"/>
    <w:rsid w:val="008F7309"/>
    <w:rsid w:val="008F756F"/>
    <w:rsid w:val="008F7755"/>
    <w:rsid w:val="008F7799"/>
    <w:rsid w:val="008F7916"/>
    <w:rsid w:val="008F7969"/>
    <w:rsid w:val="008F7FEF"/>
    <w:rsid w:val="009000AA"/>
    <w:rsid w:val="00900276"/>
    <w:rsid w:val="00900578"/>
    <w:rsid w:val="009007C3"/>
    <w:rsid w:val="00900BEF"/>
    <w:rsid w:val="00900CE0"/>
    <w:rsid w:val="00900E33"/>
    <w:rsid w:val="00901127"/>
    <w:rsid w:val="0090135C"/>
    <w:rsid w:val="009016E1"/>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A3"/>
    <w:rsid w:val="009054B9"/>
    <w:rsid w:val="00905685"/>
    <w:rsid w:val="00905859"/>
    <w:rsid w:val="0090589F"/>
    <w:rsid w:val="00905AD7"/>
    <w:rsid w:val="00905CB1"/>
    <w:rsid w:val="00906216"/>
    <w:rsid w:val="009062B5"/>
    <w:rsid w:val="009062D8"/>
    <w:rsid w:val="00906735"/>
    <w:rsid w:val="00906C32"/>
    <w:rsid w:val="00906D10"/>
    <w:rsid w:val="00907019"/>
    <w:rsid w:val="009072AD"/>
    <w:rsid w:val="009073D8"/>
    <w:rsid w:val="00907842"/>
    <w:rsid w:val="009078C9"/>
    <w:rsid w:val="00907A7F"/>
    <w:rsid w:val="00907AE4"/>
    <w:rsid w:val="00907C69"/>
    <w:rsid w:val="00907E6B"/>
    <w:rsid w:val="00907F3F"/>
    <w:rsid w:val="0091017C"/>
    <w:rsid w:val="00910462"/>
    <w:rsid w:val="0091049A"/>
    <w:rsid w:val="009105DC"/>
    <w:rsid w:val="00910887"/>
    <w:rsid w:val="009108A2"/>
    <w:rsid w:val="00910B80"/>
    <w:rsid w:val="00910D8B"/>
    <w:rsid w:val="009113BF"/>
    <w:rsid w:val="0091182B"/>
    <w:rsid w:val="009118D1"/>
    <w:rsid w:val="00911977"/>
    <w:rsid w:val="00911DA5"/>
    <w:rsid w:val="00911DF3"/>
    <w:rsid w:val="00911E4D"/>
    <w:rsid w:val="00912053"/>
    <w:rsid w:val="00912319"/>
    <w:rsid w:val="0091233C"/>
    <w:rsid w:val="009123C7"/>
    <w:rsid w:val="0091240C"/>
    <w:rsid w:val="0091247D"/>
    <w:rsid w:val="009125BC"/>
    <w:rsid w:val="009128FA"/>
    <w:rsid w:val="00912B85"/>
    <w:rsid w:val="00912E13"/>
    <w:rsid w:val="00913059"/>
    <w:rsid w:val="00913073"/>
    <w:rsid w:val="0091328D"/>
    <w:rsid w:val="009132E6"/>
    <w:rsid w:val="00913481"/>
    <w:rsid w:val="0091380F"/>
    <w:rsid w:val="0091383A"/>
    <w:rsid w:val="0091392E"/>
    <w:rsid w:val="00913B40"/>
    <w:rsid w:val="00913E02"/>
    <w:rsid w:val="00913F37"/>
    <w:rsid w:val="009140D2"/>
    <w:rsid w:val="00914308"/>
    <w:rsid w:val="009145E8"/>
    <w:rsid w:val="00914C04"/>
    <w:rsid w:val="00914CC6"/>
    <w:rsid w:val="00914DA9"/>
    <w:rsid w:val="00914ECA"/>
    <w:rsid w:val="00915012"/>
    <w:rsid w:val="009154BE"/>
    <w:rsid w:val="009157BA"/>
    <w:rsid w:val="00915B57"/>
    <w:rsid w:val="00915DCE"/>
    <w:rsid w:val="00915ED4"/>
    <w:rsid w:val="00915FBC"/>
    <w:rsid w:val="00916002"/>
    <w:rsid w:val="0091611C"/>
    <w:rsid w:val="00916388"/>
    <w:rsid w:val="009163F7"/>
    <w:rsid w:val="009164A3"/>
    <w:rsid w:val="00916761"/>
    <w:rsid w:val="009167B8"/>
    <w:rsid w:val="00916877"/>
    <w:rsid w:val="00916A98"/>
    <w:rsid w:val="00916B12"/>
    <w:rsid w:val="00916CD6"/>
    <w:rsid w:val="00916CD7"/>
    <w:rsid w:val="00917263"/>
    <w:rsid w:val="009172B8"/>
    <w:rsid w:val="00917452"/>
    <w:rsid w:val="009175E4"/>
    <w:rsid w:val="0091795E"/>
    <w:rsid w:val="00917F93"/>
    <w:rsid w:val="00920096"/>
    <w:rsid w:val="00920145"/>
    <w:rsid w:val="0092016F"/>
    <w:rsid w:val="00920569"/>
    <w:rsid w:val="009206BC"/>
    <w:rsid w:val="00920750"/>
    <w:rsid w:val="00920AC6"/>
    <w:rsid w:val="00920F7D"/>
    <w:rsid w:val="00920FE5"/>
    <w:rsid w:val="00921001"/>
    <w:rsid w:val="009210FD"/>
    <w:rsid w:val="009213EA"/>
    <w:rsid w:val="00921474"/>
    <w:rsid w:val="0092199C"/>
    <w:rsid w:val="00921A29"/>
    <w:rsid w:val="00921A4D"/>
    <w:rsid w:val="00921C1A"/>
    <w:rsid w:val="00921CFE"/>
    <w:rsid w:val="00921D0E"/>
    <w:rsid w:val="009220F2"/>
    <w:rsid w:val="0092213E"/>
    <w:rsid w:val="009221A5"/>
    <w:rsid w:val="00922265"/>
    <w:rsid w:val="009222CE"/>
    <w:rsid w:val="00922368"/>
    <w:rsid w:val="00922374"/>
    <w:rsid w:val="009226B8"/>
    <w:rsid w:val="00922860"/>
    <w:rsid w:val="0092287E"/>
    <w:rsid w:val="00922DB2"/>
    <w:rsid w:val="00922E85"/>
    <w:rsid w:val="00922F68"/>
    <w:rsid w:val="00922FF1"/>
    <w:rsid w:val="00923065"/>
    <w:rsid w:val="00923323"/>
    <w:rsid w:val="0092339D"/>
    <w:rsid w:val="009233C0"/>
    <w:rsid w:val="009234A9"/>
    <w:rsid w:val="009236C9"/>
    <w:rsid w:val="00923DFA"/>
    <w:rsid w:val="00923ECB"/>
    <w:rsid w:val="009241A6"/>
    <w:rsid w:val="00924376"/>
    <w:rsid w:val="0092450A"/>
    <w:rsid w:val="00924606"/>
    <w:rsid w:val="00924977"/>
    <w:rsid w:val="009249B8"/>
    <w:rsid w:val="00924BDC"/>
    <w:rsid w:val="00924D76"/>
    <w:rsid w:val="00924DB7"/>
    <w:rsid w:val="00925397"/>
    <w:rsid w:val="009255E2"/>
    <w:rsid w:val="00925768"/>
    <w:rsid w:val="00925A7F"/>
    <w:rsid w:val="00925F8D"/>
    <w:rsid w:val="009261E4"/>
    <w:rsid w:val="0092681C"/>
    <w:rsid w:val="0092684A"/>
    <w:rsid w:val="00926C67"/>
    <w:rsid w:val="009272FA"/>
    <w:rsid w:val="00927A0E"/>
    <w:rsid w:val="00927CD4"/>
    <w:rsid w:val="00927E89"/>
    <w:rsid w:val="00927FD6"/>
    <w:rsid w:val="00930146"/>
    <w:rsid w:val="009301BA"/>
    <w:rsid w:val="00930413"/>
    <w:rsid w:val="00930582"/>
    <w:rsid w:val="00930871"/>
    <w:rsid w:val="009309DF"/>
    <w:rsid w:val="00930A81"/>
    <w:rsid w:val="00930BA3"/>
    <w:rsid w:val="00930DC4"/>
    <w:rsid w:val="00930E5C"/>
    <w:rsid w:val="00930F00"/>
    <w:rsid w:val="0093131C"/>
    <w:rsid w:val="009314DA"/>
    <w:rsid w:val="00931A65"/>
    <w:rsid w:val="00931B8C"/>
    <w:rsid w:val="00931BE1"/>
    <w:rsid w:val="00931DE8"/>
    <w:rsid w:val="00931E41"/>
    <w:rsid w:val="00931E88"/>
    <w:rsid w:val="00932192"/>
    <w:rsid w:val="00932209"/>
    <w:rsid w:val="00932519"/>
    <w:rsid w:val="00932B37"/>
    <w:rsid w:val="00933259"/>
    <w:rsid w:val="009332A5"/>
    <w:rsid w:val="00933763"/>
    <w:rsid w:val="00933920"/>
    <w:rsid w:val="00933C62"/>
    <w:rsid w:val="00933CED"/>
    <w:rsid w:val="00933FAE"/>
    <w:rsid w:val="00934100"/>
    <w:rsid w:val="009341C5"/>
    <w:rsid w:val="00934356"/>
    <w:rsid w:val="009343E9"/>
    <w:rsid w:val="009344DE"/>
    <w:rsid w:val="0093483A"/>
    <w:rsid w:val="0093489A"/>
    <w:rsid w:val="009348CB"/>
    <w:rsid w:val="00934EBA"/>
    <w:rsid w:val="00934FB3"/>
    <w:rsid w:val="00935038"/>
    <w:rsid w:val="009355A4"/>
    <w:rsid w:val="009355E4"/>
    <w:rsid w:val="009357C1"/>
    <w:rsid w:val="00935A37"/>
    <w:rsid w:val="00935FEC"/>
    <w:rsid w:val="009367AF"/>
    <w:rsid w:val="00936E91"/>
    <w:rsid w:val="00937289"/>
    <w:rsid w:val="009373BE"/>
    <w:rsid w:val="00937D32"/>
    <w:rsid w:val="00937DD5"/>
    <w:rsid w:val="00937F81"/>
    <w:rsid w:val="009400FC"/>
    <w:rsid w:val="00940483"/>
    <w:rsid w:val="009404C8"/>
    <w:rsid w:val="00940A2A"/>
    <w:rsid w:val="00941072"/>
    <w:rsid w:val="00941BAA"/>
    <w:rsid w:val="00941C4E"/>
    <w:rsid w:val="00941C81"/>
    <w:rsid w:val="00941D29"/>
    <w:rsid w:val="00941F23"/>
    <w:rsid w:val="00942501"/>
    <w:rsid w:val="00942A21"/>
    <w:rsid w:val="00942A90"/>
    <w:rsid w:val="00942A9A"/>
    <w:rsid w:val="00942E73"/>
    <w:rsid w:val="00943034"/>
    <w:rsid w:val="009430C4"/>
    <w:rsid w:val="00943B1E"/>
    <w:rsid w:val="00943E16"/>
    <w:rsid w:val="009442D4"/>
    <w:rsid w:val="009442F0"/>
    <w:rsid w:val="009444BA"/>
    <w:rsid w:val="00944580"/>
    <w:rsid w:val="009446D0"/>
    <w:rsid w:val="00944D13"/>
    <w:rsid w:val="00944D62"/>
    <w:rsid w:val="00944DA4"/>
    <w:rsid w:val="009450DF"/>
    <w:rsid w:val="009452BA"/>
    <w:rsid w:val="00945378"/>
    <w:rsid w:val="009453DA"/>
    <w:rsid w:val="00945529"/>
    <w:rsid w:val="009455EF"/>
    <w:rsid w:val="00945A96"/>
    <w:rsid w:val="00945B13"/>
    <w:rsid w:val="00945C39"/>
    <w:rsid w:val="00945E0B"/>
    <w:rsid w:val="00946009"/>
    <w:rsid w:val="00946094"/>
    <w:rsid w:val="00946343"/>
    <w:rsid w:val="00946CE2"/>
    <w:rsid w:val="00946E0D"/>
    <w:rsid w:val="00946E78"/>
    <w:rsid w:val="00946FA6"/>
    <w:rsid w:val="00947012"/>
    <w:rsid w:val="0094719D"/>
    <w:rsid w:val="00947615"/>
    <w:rsid w:val="00947CC5"/>
    <w:rsid w:val="00947D47"/>
    <w:rsid w:val="00947EA0"/>
    <w:rsid w:val="00950128"/>
    <w:rsid w:val="00950254"/>
    <w:rsid w:val="00950276"/>
    <w:rsid w:val="009502BF"/>
    <w:rsid w:val="00950387"/>
    <w:rsid w:val="0095094C"/>
    <w:rsid w:val="00950D3A"/>
    <w:rsid w:val="00950D75"/>
    <w:rsid w:val="00950DEE"/>
    <w:rsid w:val="00950F32"/>
    <w:rsid w:val="00950F7A"/>
    <w:rsid w:val="0095108A"/>
    <w:rsid w:val="0095150B"/>
    <w:rsid w:val="009517BA"/>
    <w:rsid w:val="00951AAC"/>
    <w:rsid w:val="00951B05"/>
    <w:rsid w:val="00951D44"/>
    <w:rsid w:val="00951EFB"/>
    <w:rsid w:val="009521F6"/>
    <w:rsid w:val="009523DF"/>
    <w:rsid w:val="0095297B"/>
    <w:rsid w:val="009529FF"/>
    <w:rsid w:val="009531B9"/>
    <w:rsid w:val="00953300"/>
    <w:rsid w:val="009533DC"/>
    <w:rsid w:val="00953655"/>
    <w:rsid w:val="009538F3"/>
    <w:rsid w:val="00953A5E"/>
    <w:rsid w:val="00953C39"/>
    <w:rsid w:val="00954352"/>
    <w:rsid w:val="0095447A"/>
    <w:rsid w:val="0095462F"/>
    <w:rsid w:val="009546D4"/>
    <w:rsid w:val="00955382"/>
    <w:rsid w:val="0095599B"/>
    <w:rsid w:val="00955A14"/>
    <w:rsid w:val="0095617C"/>
    <w:rsid w:val="00956454"/>
    <w:rsid w:val="00956800"/>
    <w:rsid w:val="00956B33"/>
    <w:rsid w:val="00956C19"/>
    <w:rsid w:val="00956DB2"/>
    <w:rsid w:val="00956F1C"/>
    <w:rsid w:val="009570EE"/>
    <w:rsid w:val="009570FE"/>
    <w:rsid w:val="0095783F"/>
    <w:rsid w:val="009578A5"/>
    <w:rsid w:val="009579F5"/>
    <w:rsid w:val="009579F9"/>
    <w:rsid w:val="00957BA3"/>
    <w:rsid w:val="00957C8D"/>
    <w:rsid w:val="00957CF5"/>
    <w:rsid w:val="00957DD8"/>
    <w:rsid w:val="00957F3D"/>
    <w:rsid w:val="00960088"/>
    <w:rsid w:val="009603D2"/>
    <w:rsid w:val="009607DD"/>
    <w:rsid w:val="00960910"/>
    <w:rsid w:val="00960B45"/>
    <w:rsid w:val="00960C79"/>
    <w:rsid w:val="00960E6A"/>
    <w:rsid w:val="00961152"/>
    <w:rsid w:val="0096129B"/>
    <w:rsid w:val="0096168B"/>
    <w:rsid w:val="00961812"/>
    <w:rsid w:val="00961879"/>
    <w:rsid w:val="00961AE9"/>
    <w:rsid w:val="00961AEA"/>
    <w:rsid w:val="00961C9E"/>
    <w:rsid w:val="0096232E"/>
    <w:rsid w:val="0096236B"/>
    <w:rsid w:val="009625CA"/>
    <w:rsid w:val="00962B4F"/>
    <w:rsid w:val="00962E14"/>
    <w:rsid w:val="009630D9"/>
    <w:rsid w:val="0096352F"/>
    <w:rsid w:val="0096395F"/>
    <w:rsid w:val="009639C5"/>
    <w:rsid w:val="00964342"/>
    <w:rsid w:val="00964459"/>
    <w:rsid w:val="00964C38"/>
    <w:rsid w:val="00965069"/>
    <w:rsid w:val="00965073"/>
    <w:rsid w:val="009651DC"/>
    <w:rsid w:val="00965A7B"/>
    <w:rsid w:val="00965E51"/>
    <w:rsid w:val="00965E93"/>
    <w:rsid w:val="00965EF8"/>
    <w:rsid w:val="00966149"/>
    <w:rsid w:val="00966958"/>
    <w:rsid w:val="00966AB1"/>
    <w:rsid w:val="00966E3A"/>
    <w:rsid w:val="009671E6"/>
    <w:rsid w:val="009673B6"/>
    <w:rsid w:val="00967A2A"/>
    <w:rsid w:val="00967C29"/>
    <w:rsid w:val="00967D3F"/>
    <w:rsid w:val="00967EA4"/>
    <w:rsid w:val="00970058"/>
    <w:rsid w:val="0097021B"/>
    <w:rsid w:val="0097051A"/>
    <w:rsid w:val="009705F5"/>
    <w:rsid w:val="0097071A"/>
    <w:rsid w:val="00970A17"/>
    <w:rsid w:val="00970E2D"/>
    <w:rsid w:val="00970F8F"/>
    <w:rsid w:val="009712B5"/>
    <w:rsid w:val="009712C0"/>
    <w:rsid w:val="00971648"/>
    <w:rsid w:val="009716E4"/>
    <w:rsid w:val="0097176A"/>
    <w:rsid w:val="0097208C"/>
    <w:rsid w:val="009722F9"/>
    <w:rsid w:val="009723A5"/>
    <w:rsid w:val="009726C2"/>
    <w:rsid w:val="009727EF"/>
    <w:rsid w:val="00972802"/>
    <w:rsid w:val="00972F40"/>
    <w:rsid w:val="00972F59"/>
    <w:rsid w:val="0097336A"/>
    <w:rsid w:val="00973516"/>
    <w:rsid w:val="0097370F"/>
    <w:rsid w:val="009738AB"/>
    <w:rsid w:val="00973950"/>
    <w:rsid w:val="00973978"/>
    <w:rsid w:val="00973B9A"/>
    <w:rsid w:val="00973C79"/>
    <w:rsid w:val="00973D49"/>
    <w:rsid w:val="00973DEE"/>
    <w:rsid w:val="00973E95"/>
    <w:rsid w:val="00974240"/>
    <w:rsid w:val="00974826"/>
    <w:rsid w:val="009748AA"/>
    <w:rsid w:val="0097498A"/>
    <w:rsid w:val="009749F7"/>
    <w:rsid w:val="00974B84"/>
    <w:rsid w:val="00974DC4"/>
    <w:rsid w:val="00975310"/>
    <w:rsid w:val="0097538E"/>
    <w:rsid w:val="0097550E"/>
    <w:rsid w:val="00975B72"/>
    <w:rsid w:val="0097601E"/>
    <w:rsid w:val="00976116"/>
    <w:rsid w:val="009762DA"/>
    <w:rsid w:val="00976463"/>
    <w:rsid w:val="00976497"/>
    <w:rsid w:val="0097672F"/>
    <w:rsid w:val="00976A2F"/>
    <w:rsid w:val="00976B97"/>
    <w:rsid w:val="00976E18"/>
    <w:rsid w:val="00976EDD"/>
    <w:rsid w:val="00977138"/>
    <w:rsid w:val="009776FE"/>
    <w:rsid w:val="0097782E"/>
    <w:rsid w:val="009779E5"/>
    <w:rsid w:val="00977A59"/>
    <w:rsid w:val="00977A98"/>
    <w:rsid w:val="00977BFF"/>
    <w:rsid w:val="00977D47"/>
    <w:rsid w:val="00977E97"/>
    <w:rsid w:val="00977FD9"/>
    <w:rsid w:val="00980202"/>
    <w:rsid w:val="00980210"/>
    <w:rsid w:val="0098023C"/>
    <w:rsid w:val="0098058A"/>
    <w:rsid w:val="009806F1"/>
    <w:rsid w:val="00980789"/>
    <w:rsid w:val="00980A2E"/>
    <w:rsid w:val="00980B90"/>
    <w:rsid w:val="00980CA5"/>
    <w:rsid w:val="00981003"/>
    <w:rsid w:val="00981148"/>
    <w:rsid w:val="00981264"/>
    <w:rsid w:val="0098170A"/>
    <w:rsid w:val="009820AE"/>
    <w:rsid w:val="0098232C"/>
    <w:rsid w:val="009826BA"/>
    <w:rsid w:val="00982724"/>
    <w:rsid w:val="00982817"/>
    <w:rsid w:val="00982892"/>
    <w:rsid w:val="00982C02"/>
    <w:rsid w:val="00982F55"/>
    <w:rsid w:val="00983418"/>
    <w:rsid w:val="009835F0"/>
    <w:rsid w:val="00983615"/>
    <w:rsid w:val="0098361A"/>
    <w:rsid w:val="00983911"/>
    <w:rsid w:val="0098396A"/>
    <w:rsid w:val="0098401A"/>
    <w:rsid w:val="0098425A"/>
    <w:rsid w:val="0098450F"/>
    <w:rsid w:val="009845C3"/>
    <w:rsid w:val="00984623"/>
    <w:rsid w:val="00984737"/>
    <w:rsid w:val="0098489C"/>
    <w:rsid w:val="00984913"/>
    <w:rsid w:val="00984E48"/>
    <w:rsid w:val="00985007"/>
    <w:rsid w:val="009854B7"/>
    <w:rsid w:val="0098552F"/>
    <w:rsid w:val="00985685"/>
    <w:rsid w:val="009859C4"/>
    <w:rsid w:val="00986063"/>
    <w:rsid w:val="009863C0"/>
    <w:rsid w:val="00986534"/>
    <w:rsid w:val="00986577"/>
    <w:rsid w:val="00986CDF"/>
    <w:rsid w:val="00986E8A"/>
    <w:rsid w:val="00986F0D"/>
    <w:rsid w:val="00987194"/>
    <w:rsid w:val="0098755D"/>
    <w:rsid w:val="009878E9"/>
    <w:rsid w:val="0098793C"/>
    <w:rsid w:val="00987941"/>
    <w:rsid w:val="009879D7"/>
    <w:rsid w:val="00987A55"/>
    <w:rsid w:val="00987A88"/>
    <w:rsid w:val="00987AB8"/>
    <w:rsid w:val="00987B59"/>
    <w:rsid w:val="00987C49"/>
    <w:rsid w:val="00987E5E"/>
    <w:rsid w:val="00987FE5"/>
    <w:rsid w:val="00990468"/>
    <w:rsid w:val="0099052A"/>
    <w:rsid w:val="00990681"/>
    <w:rsid w:val="009907ED"/>
    <w:rsid w:val="009908C7"/>
    <w:rsid w:val="009908F8"/>
    <w:rsid w:val="00990BB0"/>
    <w:rsid w:val="00990BBA"/>
    <w:rsid w:val="0099111D"/>
    <w:rsid w:val="00991236"/>
    <w:rsid w:val="009919BC"/>
    <w:rsid w:val="00991A98"/>
    <w:rsid w:val="00991AE9"/>
    <w:rsid w:val="00991B5D"/>
    <w:rsid w:val="00991E1C"/>
    <w:rsid w:val="00991E8C"/>
    <w:rsid w:val="00991F5B"/>
    <w:rsid w:val="0099203D"/>
    <w:rsid w:val="00992166"/>
    <w:rsid w:val="00992522"/>
    <w:rsid w:val="009927BD"/>
    <w:rsid w:val="00992A1F"/>
    <w:rsid w:val="00992C27"/>
    <w:rsid w:val="00993018"/>
    <w:rsid w:val="00993040"/>
    <w:rsid w:val="009931CB"/>
    <w:rsid w:val="009932B9"/>
    <w:rsid w:val="00993ED6"/>
    <w:rsid w:val="009940C2"/>
    <w:rsid w:val="009940CF"/>
    <w:rsid w:val="00994286"/>
    <w:rsid w:val="009942DC"/>
    <w:rsid w:val="0099483F"/>
    <w:rsid w:val="009949D7"/>
    <w:rsid w:val="00994AC9"/>
    <w:rsid w:val="00994D37"/>
    <w:rsid w:val="00994FAC"/>
    <w:rsid w:val="009950A4"/>
    <w:rsid w:val="009951F7"/>
    <w:rsid w:val="0099567F"/>
    <w:rsid w:val="009957A8"/>
    <w:rsid w:val="009957B2"/>
    <w:rsid w:val="00995EC2"/>
    <w:rsid w:val="00995F10"/>
    <w:rsid w:val="0099612D"/>
    <w:rsid w:val="00996347"/>
    <w:rsid w:val="00996D0F"/>
    <w:rsid w:val="0099701D"/>
    <w:rsid w:val="0099706A"/>
    <w:rsid w:val="009974D6"/>
    <w:rsid w:val="009975E6"/>
    <w:rsid w:val="009977C7"/>
    <w:rsid w:val="00997993"/>
    <w:rsid w:val="00997A76"/>
    <w:rsid w:val="00997BE3"/>
    <w:rsid w:val="00997DB6"/>
    <w:rsid w:val="009A008B"/>
    <w:rsid w:val="009A0206"/>
    <w:rsid w:val="009A0898"/>
    <w:rsid w:val="009A097D"/>
    <w:rsid w:val="009A09EC"/>
    <w:rsid w:val="009A0A60"/>
    <w:rsid w:val="009A0FA3"/>
    <w:rsid w:val="009A108B"/>
    <w:rsid w:val="009A11F3"/>
    <w:rsid w:val="009A1269"/>
    <w:rsid w:val="009A136E"/>
    <w:rsid w:val="009A1569"/>
    <w:rsid w:val="009A2027"/>
    <w:rsid w:val="009A20E4"/>
    <w:rsid w:val="009A2422"/>
    <w:rsid w:val="009A2432"/>
    <w:rsid w:val="009A2530"/>
    <w:rsid w:val="009A285B"/>
    <w:rsid w:val="009A2A8A"/>
    <w:rsid w:val="009A2EA4"/>
    <w:rsid w:val="009A319F"/>
    <w:rsid w:val="009A3416"/>
    <w:rsid w:val="009A38BE"/>
    <w:rsid w:val="009A3B24"/>
    <w:rsid w:val="009A4411"/>
    <w:rsid w:val="009A4637"/>
    <w:rsid w:val="009A4915"/>
    <w:rsid w:val="009A4B26"/>
    <w:rsid w:val="009A4C29"/>
    <w:rsid w:val="009A4C31"/>
    <w:rsid w:val="009A53CA"/>
    <w:rsid w:val="009A55CA"/>
    <w:rsid w:val="009A5666"/>
    <w:rsid w:val="009A5A36"/>
    <w:rsid w:val="009A5BCF"/>
    <w:rsid w:val="009A5C8A"/>
    <w:rsid w:val="009A5D11"/>
    <w:rsid w:val="009A5DEB"/>
    <w:rsid w:val="009A60F3"/>
    <w:rsid w:val="009A610C"/>
    <w:rsid w:val="009A6421"/>
    <w:rsid w:val="009A669C"/>
    <w:rsid w:val="009A66AE"/>
    <w:rsid w:val="009A67B7"/>
    <w:rsid w:val="009A754F"/>
    <w:rsid w:val="009A7A14"/>
    <w:rsid w:val="009A7B8B"/>
    <w:rsid w:val="009A7D39"/>
    <w:rsid w:val="009A7E28"/>
    <w:rsid w:val="009B0144"/>
    <w:rsid w:val="009B0650"/>
    <w:rsid w:val="009B06C6"/>
    <w:rsid w:val="009B06E5"/>
    <w:rsid w:val="009B0792"/>
    <w:rsid w:val="009B0924"/>
    <w:rsid w:val="009B0AA0"/>
    <w:rsid w:val="009B0ACD"/>
    <w:rsid w:val="009B0AF2"/>
    <w:rsid w:val="009B0D83"/>
    <w:rsid w:val="009B0FFE"/>
    <w:rsid w:val="009B1675"/>
    <w:rsid w:val="009B1C3D"/>
    <w:rsid w:val="009B1DC5"/>
    <w:rsid w:val="009B22B7"/>
    <w:rsid w:val="009B238F"/>
    <w:rsid w:val="009B257C"/>
    <w:rsid w:val="009B2742"/>
    <w:rsid w:val="009B2798"/>
    <w:rsid w:val="009B29AC"/>
    <w:rsid w:val="009B2A7D"/>
    <w:rsid w:val="009B2EB8"/>
    <w:rsid w:val="009B30F7"/>
    <w:rsid w:val="009B3109"/>
    <w:rsid w:val="009B32EC"/>
    <w:rsid w:val="009B3688"/>
    <w:rsid w:val="009B36C6"/>
    <w:rsid w:val="009B3853"/>
    <w:rsid w:val="009B3AED"/>
    <w:rsid w:val="009B3D5F"/>
    <w:rsid w:val="009B3F95"/>
    <w:rsid w:val="009B407A"/>
    <w:rsid w:val="009B4215"/>
    <w:rsid w:val="009B42BB"/>
    <w:rsid w:val="009B4349"/>
    <w:rsid w:val="009B4415"/>
    <w:rsid w:val="009B4576"/>
    <w:rsid w:val="009B47E7"/>
    <w:rsid w:val="009B48B1"/>
    <w:rsid w:val="009B48CE"/>
    <w:rsid w:val="009B4B9C"/>
    <w:rsid w:val="009B4C5E"/>
    <w:rsid w:val="009B4C7A"/>
    <w:rsid w:val="009B4D67"/>
    <w:rsid w:val="009B4E1B"/>
    <w:rsid w:val="009B4F14"/>
    <w:rsid w:val="009B4FDD"/>
    <w:rsid w:val="009B556D"/>
    <w:rsid w:val="009B57D1"/>
    <w:rsid w:val="009B5A69"/>
    <w:rsid w:val="009B5AEA"/>
    <w:rsid w:val="009B5D61"/>
    <w:rsid w:val="009B5D73"/>
    <w:rsid w:val="009B5FDA"/>
    <w:rsid w:val="009B6143"/>
    <w:rsid w:val="009B627F"/>
    <w:rsid w:val="009B63CF"/>
    <w:rsid w:val="009B649F"/>
    <w:rsid w:val="009B64E8"/>
    <w:rsid w:val="009B665B"/>
    <w:rsid w:val="009B6942"/>
    <w:rsid w:val="009B69AC"/>
    <w:rsid w:val="009B6A40"/>
    <w:rsid w:val="009B6D14"/>
    <w:rsid w:val="009B7001"/>
    <w:rsid w:val="009B7048"/>
    <w:rsid w:val="009B7189"/>
    <w:rsid w:val="009B7288"/>
    <w:rsid w:val="009B72BB"/>
    <w:rsid w:val="009B7723"/>
    <w:rsid w:val="009B7B67"/>
    <w:rsid w:val="009B7ED8"/>
    <w:rsid w:val="009B7FD8"/>
    <w:rsid w:val="009C0061"/>
    <w:rsid w:val="009C02E0"/>
    <w:rsid w:val="009C05E6"/>
    <w:rsid w:val="009C0975"/>
    <w:rsid w:val="009C0CD7"/>
    <w:rsid w:val="009C0EF4"/>
    <w:rsid w:val="009C1162"/>
    <w:rsid w:val="009C135E"/>
    <w:rsid w:val="009C18FB"/>
    <w:rsid w:val="009C1D58"/>
    <w:rsid w:val="009C1FAE"/>
    <w:rsid w:val="009C2262"/>
    <w:rsid w:val="009C2345"/>
    <w:rsid w:val="009C2680"/>
    <w:rsid w:val="009C26DB"/>
    <w:rsid w:val="009C2A54"/>
    <w:rsid w:val="009C2CF4"/>
    <w:rsid w:val="009C31EC"/>
    <w:rsid w:val="009C340A"/>
    <w:rsid w:val="009C3464"/>
    <w:rsid w:val="009C34B5"/>
    <w:rsid w:val="009C34DC"/>
    <w:rsid w:val="009C3646"/>
    <w:rsid w:val="009C3A1F"/>
    <w:rsid w:val="009C3BF0"/>
    <w:rsid w:val="009C3C4E"/>
    <w:rsid w:val="009C427A"/>
    <w:rsid w:val="009C44DD"/>
    <w:rsid w:val="009C460A"/>
    <w:rsid w:val="009C47AD"/>
    <w:rsid w:val="009C4B72"/>
    <w:rsid w:val="009C4B9E"/>
    <w:rsid w:val="009C5049"/>
    <w:rsid w:val="009C52C6"/>
    <w:rsid w:val="009C5542"/>
    <w:rsid w:val="009C5B65"/>
    <w:rsid w:val="009C5BBC"/>
    <w:rsid w:val="009C5D37"/>
    <w:rsid w:val="009C5D40"/>
    <w:rsid w:val="009C5F86"/>
    <w:rsid w:val="009C648E"/>
    <w:rsid w:val="009C65AC"/>
    <w:rsid w:val="009C6D4E"/>
    <w:rsid w:val="009C6FC8"/>
    <w:rsid w:val="009C705E"/>
    <w:rsid w:val="009C715A"/>
    <w:rsid w:val="009C7355"/>
    <w:rsid w:val="009C7450"/>
    <w:rsid w:val="009C762C"/>
    <w:rsid w:val="009C7748"/>
    <w:rsid w:val="009C7D1D"/>
    <w:rsid w:val="009C7D45"/>
    <w:rsid w:val="009C7E57"/>
    <w:rsid w:val="009D014D"/>
    <w:rsid w:val="009D02B8"/>
    <w:rsid w:val="009D0499"/>
    <w:rsid w:val="009D056B"/>
    <w:rsid w:val="009D077D"/>
    <w:rsid w:val="009D0A32"/>
    <w:rsid w:val="009D0C9E"/>
    <w:rsid w:val="009D0EC2"/>
    <w:rsid w:val="009D0F8F"/>
    <w:rsid w:val="009D1011"/>
    <w:rsid w:val="009D129E"/>
    <w:rsid w:val="009D16D5"/>
    <w:rsid w:val="009D179B"/>
    <w:rsid w:val="009D18BD"/>
    <w:rsid w:val="009D1966"/>
    <w:rsid w:val="009D1A40"/>
    <w:rsid w:val="009D224B"/>
    <w:rsid w:val="009D22C3"/>
    <w:rsid w:val="009D2389"/>
    <w:rsid w:val="009D28D1"/>
    <w:rsid w:val="009D29B6"/>
    <w:rsid w:val="009D2A8C"/>
    <w:rsid w:val="009D2B32"/>
    <w:rsid w:val="009D3134"/>
    <w:rsid w:val="009D33E1"/>
    <w:rsid w:val="009D36EE"/>
    <w:rsid w:val="009D3783"/>
    <w:rsid w:val="009D3D4A"/>
    <w:rsid w:val="009D4021"/>
    <w:rsid w:val="009D424C"/>
    <w:rsid w:val="009D42B1"/>
    <w:rsid w:val="009D453D"/>
    <w:rsid w:val="009D466F"/>
    <w:rsid w:val="009D47E6"/>
    <w:rsid w:val="009D4D22"/>
    <w:rsid w:val="009D4D94"/>
    <w:rsid w:val="009D4E1B"/>
    <w:rsid w:val="009D537B"/>
    <w:rsid w:val="009D579A"/>
    <w:rsid w:val="009D59DE"/>
    <w:rsid w:val="009D5A1D"/>
    <w:rsid w:val="009D5B4E"/>
    <w:rsid w:val="009D5E4A"/>
    <w:rsid w:val="009D5F77"/>
    <w:rsid w:val="009D616C"/>
    <w:rsid w:val="009D63D8"/>
    <w:rsid w:val="009D6544"/>
    <w:rsid w:val="009D69F9"/>
    <w:rsid w:val="009D6A0F"/>
    <w:rsid w:val="009D769F"/>
    <w:rsid w:val="009E013A"/>
    <w:rsid w:val="009E07D2"/>
    <w:rsid w:val="009E0E58"/>
    <w:rsid w:val="009E1002"/>
    <w:rsid w:val="009E1059"/>
    <w:rsid w:val="009E1442"/>
    <w:rsid w:val="009E1590"/>
    <w:rsid w:val="009E1932"/>
    <w:rsid w:val="009E1CF7"/>
    <w:rsid w:val="009E1D10"/>
    <w:rsid w:val="009E1DE4"/>
    <w:rsid w:val="009E1E08"/>
    <w:rsid w:val="009E205F"/>
    <w:rsid w:val="009E21CA"/>
    <w:rsid w:val="009E295B"/>
    <w:rsid w:val="009E2F96"/>
    <w:rsid w:val="009E2FAD"/>
    <w:rsid w:val="009E30C6"/>
    <w:rsid w:val="009E327C"/>
    <w:rsid w:val="009E32E0"/>
    <w:rsid w:val="009E36A9"/>
    <w:rsid w:val="009E37BA"/>
    <w:rsid w:val="009E3870"/>
    <w:rsid w:val="009E3C57"/>
    <w:rsid w:val="009E3F48"/>
    <w:rsid w:val="009E4313"/>
    <w:rsid w:val="009E443A"/>
    <w:rsid w:val="009E48FA"/>
    <w:rsid w:val="009E49A1"/>
    <w:rsid w:val="009E4D1E"/>
    <w:rsid w:val="009E4E55"/>
    <w:rsid w:val="009E523C"/>
    <w:rsid w:val="009E545A"/>
    <w:rsid w:val="009E558E"/>
    <w:rsid w:val="009E55C5"/>
    <w:rsid w:val="009E5793"/>
    <w:rsid w:val="009E59A4"/>
    <w:rsid w:val="009E5B30"/>
    <w:rsid w:val="009E5B3F"/>
    <w:rsid w:val="009E5B69"/>
    <w:rsid w:val="009E5F86"/>
    <w:rsid w:val="009E5FFC"/>
    <w:rsid w:val="009E673F"/>
    <w:rsid w:val="009E6859"/>
    <w:rsid w:val="009E6E96"/>
    <w:rsid w:val="009E70DE"/>
    <w:rsid w:val="009E7199"/>
    <w:rsid w:val="009E72DD"/>
    <w:rsid w:val="009E7366"/>
    <w:rsid w:val="009E7788"/>
    <w:rsid w:val="009E7B6E"/>
    <w:rsid w:val="009E7EEF"/>
    <w:rsid w:val="009F0075"/>
    <w:rsid w:val="009F03BA"/>
    <w:rsid w:val="009F0480"/>
    <w:rsid w:val="009F06D1"/>
    <w:rsid w:val="009F077B"/>
    <w:rsid w:val="009F09C7"/>
    <w:rsid w:val="009F0A26"/>
    <w:rsid w:val="009F0A4F"/>
    <w:rsid w:val="009F0D02"/>
    <w:rsid w:val="009F0D6A"/>
    <w:rsid w:val="009F0E41"/>
    <w:rsid w:val="009F1181"/>
    <w:rsid w:val="009F163B"/>
    <w:rsid w:val="009F1765"/>
    <w:rsid w:val="009F17F2"/>
    <w:rsid w:val="009F1990"/>
    <w:rsid w:val="009F1FBB"/>
    <w:rsid w:val="009F2107"/>
    <w:rsid w:val="009F231E"/>
    <w:rsid w:val="009F2328"/>
    <w:rsid w:val="009F23A3"/>
    <w:rsid w:val="009F2662"/>
    <w:rsid w:val="009F2864"/>
    <w:rsid w:val="009F28D9"/>
    <w:rsid w:val="009F2ADD"/>
    <w:rsid w:val="009F2CAF"/>
    <w:rsid w:val="009F2F73"/>
    <w:rsid w:val="009F3752"/>
    <w:rsid w:val="009F37E2"/>
    <w:rsid w:val="009F3E11"/>
    <w:rsid w:val="009F43C1"/>
    <w:rsid w:val="009F4860"/>
    <w:rsid w:val="009F4956"/>
    <w:rsid w:val="009F4990"/>
    <w:rsid w:val="009F4A73"/>
    <w:rsid w:val="009F4F86"/>
    <w:rsid w:val="009F536F"/>
    <w:rsid w:val="009F584B"/>
    <w:rsid w:val="009F5AF0"/>
    <w:rsid w:val="009F5C59"/>
    <w:rsid w:val="009F5C98"/>
    <w:rsid w:val="009F628D"/>
    <w:rsid w:val="009F63DA"/>
    <w:rsid w:val="009F64A1"/>
    <w:rsid w:val="009F656C"/>
    <w:rsid w:val="009F6813"/>
    <w:rsid w:val="009F69A2"/>
    <w:rsid w:val="009F6A35"/>
    <w:rsid w:val="009F6AC7"/>
    <w:rsid w:val="009F6CFA"/>
    <w:rsid w:val="009F6F35"/>
    <w:rsid w:val="009F73D6"/>
    <w:rsid w:val="009F79D5"/>
    <w:rsid w:val="009F7C86"/>
    <w:rsid w:val="009F7C90"/>
    <w:rsid w:val="009F7CE2"/>
    <w:rsid w:val="009F7E1C"/>
    <w:rsid w:val="00A00376"/>
    <w:rsid w:val="00A004FF"/>
    <w:rsid w:val="00A005DE"/>
    <w:rsid w:val="00A00A97"/>
    <w:rsid w:val="00A00CC6"/>
    <w:rsid w:val="00A00E57"/>
    <w:rsid w:val="00A00F1B"/>
    <w:rsid w:val="00A00F47"/>
    <w:rsid w:val="00A00FB0"/>
    <w:rsid w:val="00A00FF5"/>
    <w:rsid w:val="00A0114F"/>
    <w:rsid w:val="00A01356"/>
    <w:rsid w:val="00A013B5"/>
    <w:rsid w:val="00A01688"/>
    <w:rsid w:val="00A01810"/>
    <w:rsid w:val="00A018FB"/>
    <w:rsid w:val="00A01949"/>
    <w:rsid w:val="00A02238"/>
    <w:rsid w:val="00A023C1"/>
    <w:rsid w:val="00A026DF"/>
    <w:rsid w:val="00A0289B"/>
    <w:rsid w:val="00A02943"/>
    <w:rsid w:val="00A02A7A"/>
    <w:rsid w:val="00A02F96"/>
    <w:rsid w:val="00A03559"/>
    <w:rsid w:val="00A0379D"/>
    <w:rsid w:val="00A03841"/>
    <w:rsid w:val="00A03AA2"/>
    <w:rsid w:val="00A03B08"/>
    <w:rsid w:val="00A03C12"/>
    <w:rsid w:val="00A03D29"/>
    <w:rsid w:val="00A03EE0"/>
    <w:rsid w:val="00A045B9"/>
    <w:rsid w:val="00A04C8F"/>
    <w:rsid w:val="00A04D17"/>
    <w:rsid w:val="00A04D76"/>
    <w:rsid w:val="00A04E7F"/>
    <w:rsid w:val="00A0526C"/>
    <w:rsid w:val="00A053A0"/>
    <w:rsid w:val="00A053DB"/>
    <w:rsid w:val="00A054EC"/>
    <w:rsid w:val="00A05754"/>
    <w:rsid w:val="00A05995"/>
    <w:rsid w:val="00A05E04"/>
    <w:rsid w:val="00A05EF3"/>
    <w:rsid w:val="00A05F5F"/>
    <w:rsid w:val="00A05FB1"/>
    <w:rsid w:val="00A06250"/>
    <w:rsid w:val="00A0651A"/>
    <w:rsid w:val="00A065E0"/>
    <w:rsid w:val="00A0671C"/>
    <w:rsid w:val="00A06720"/>
    <w:rsid w:val="00A068C3"/>
    <w:rsid w:val="00A06A8E"/>
    <w:rsid w:val="00A06B2D"/>
    <w:rsid w:val="00A06BB1"/>
    <w:rsid w:val="00A06CFA"/>
    <w:rsid w:val="00A06CFB"/>
    <w:rsid w:val="00A06E5E"/>
    <w:rsid w:val="00A06FDC"/>
    <w:rsid w:val="00A07140"/>
    <w:rsid w:val="00A0717D"/>
    <w:rsid w:val="00A0726F"/>
    <w:rsid w:val="00A07501"/>
    <w:rsid w:val="00A07670"/>
    <w:rsid w:val="00A07BAC"/>
    <w:rsid w:val="00A07F29"/>
    <w:rsid w:val="00A1007A"/>
    <w:rsid w:val="00A10158"/>
    <w:rsid w:val="00A101BC"/>
    <w:rsid w:val="00A103BB"/>
    <w:rsid w:val="00A105AA"/>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284D"/>
    <w:rsid w:val="00A12C83"/>
    <w:rsid w:val="00A138AE"/>
    <w:rsid w:val="00A13929"/>
    <w:rsid w:val="00A13C2D"/>
    <w:rsid w:val="00A140B1"/>
    <w:rsid w:val="00A1470A"/>
    <w:rsid w:val="00A14795"/>
    <w:rsid w:val="00A1491E"/>
    <w:rsid w:val="00A14CFC"/>
    <w:rsid w:val="00A14E9A"/>
    <w:rsid w:val="00A150A5"/>
    <w:rsid w:val="00A150CD"/>
    <w:rsid w:val="00A152D1"/>
    <w:rsid w:val="00A154AF"/>
    <w:rsid w:val="00A154E5"/>
    <w:rsid w:val="00A15937"/>
    <w:rsid w:val="00A1596A"/>
    <w:rsid w:val="00A15CB4"/>
    <w:rsid w:val="00A16159"/>
    <w:rsid w:val="00A1637D"/>
    <w:rsid w:val="00A165A8"/>
    <w:rsid w:val="00A165D7"/>
    <w:rsid w:val="00A16639"/>
    <w:rsid w:val="00A1675D"/>
    <w:rsid w:val="00A16DB7"/>
    <w:rsid w:val="00A1713B"/>
    <w:rsid w:val="00A17167"/>
    <w:rsid w:val="00A172E6"/>
    <w:rsid w:val="00A1734D"/>
    <w:rsid w:val="00A1742D"/>
    <w:rsid w:val="00A17794"/>
    <w:rsid w:val="00A17866"/>
    <w:rsid w:val="00A1789C"/>
    <w:rsid w:val="00A17CAD"/>
    <w:rsid w:val="00A2019B"/>
    <w:rsid w:val="00A20388"/>
    <w:rsid w:val="00A204FC"/>
    <w:rsid w:val="00A20656"/>
    <w:rsid w:val="00A207E7"/>
    <w:rsid w:val="00A20E03"/>
    <w:rsid w:val="00A2168D"/>
    <w:rsid w:val="00A216BA"/>
    <w:rsid w:val="00A218A2"/>
    <w:rsid w:val="00A2199C"/>
    <w:rsid w:val="00A21E30"/>
    <w:rsid w:val="00A21EF1"/>
    <w:rsid w:val="00A220F6"/>
    <w:rsid w:val="00A22258"/>
    <w:rsid w:val="00A22316"/>
    <w:rsid w:val="00A2265E"/>
    <w:rsid w:val="00A22662"/>
    <w:rsid w:val="00A228C6"/>
    <w:rsid w:val="00A22CC3"/>
    <w:rsid w:val="00A23094"/>
    <w:rsid w:val="00A234FB"/>
    <w:rsid w:val="00A237F4"/>
    <w:rsid w:val="00A23A6E"/>
    <w:rsid w:val="00A23AFA"/>
    <w:rsid w:val="00A23CDA"/>
    <w:rsid w:val="00A23E5E"/>
    <w:rsid w:val="00A2402B"/>
    <w:rsid w:val="00A24259"/>
    <w:rsid w:val="00A24323"/>
    <w:rsid w:val="00A24904"/>
    <w:rsid w:val="00A24A8A"/>
    <w:rsid w:val="00A24AF8"/>
    <w:rsid w:val="00A24BE4"/>
    <w:rsid w:val="00A24DCB"/>
    <w:rsid w:val="00A254F1"/>
    <w:rsid w:val="00A2555B"/>
    <w:rsid w:val="00A2576B"/>
    <w:rsid w:val="00A257F6"/>
    <w:rsid w:val="00A258C2"/>
    <w:rsid w:val="00A259B6"/>
    <w:rsid w:val="00A25A01"/>
    <w:rsid w:val="00A25D1F"/>
    <w:rsid w:val="00A25F0C"/>
    <w:rsid w:val="00A2649D"/>
    <w:rsid w:val="00A26AD8"/>
    <w:rsid w:val="00A26D26"/>
    <w:rsid w:val="00A26EC2"/>
    <w:rsid w:val="00A26F34"/>
    <w:rsid w:val="00A279D8"/>
    <w:rsid w:val="00A27ED0"/>
    <w:rsid w:val="00A300BE"/>
    <w:rsid w:val="00A3010A"/>
    <w:rsid w:val="00A30193"/>
    <w:rsid w:val="00A3029F"/>
    <w:rsid w:val="00A3057B"/>
    <w:rsid w:val="00A307AF"/>
    <w:rsid w:val="00A30823"/>
    <w:rsid w:val="00A308C2"/>
    <w:rsid w:val="00A30D46"/>
    <w:rsid w:val="00A31124"/>
    <w:rsid w:val="00A31469"/>
    <w:rsid w:val="00A31D74"/>
    <w:rsid w:val="00A31E5E"/>
    <w:rsid w:val="00A32217"/>
    <w:rsid w:val="00A3235C"/>
    <w:rsid w:val="00A3268A"/>
    <w:rsid w:val="00A32BD9"/>
    <w:rsid w:val="00A32C86"/>
    <w:rsid w:val="00A3305F"/>
    <w:rsid w:val="00A3321B"/>
    <w:rsid w:val="00A33372"/>
    <w:rsid w:val="00A3377D"/>
    <w:rsid w:val="00A3382C"/>
    <w:rsid w:val="00A33837"/>
    <w:rsid w:val="00A33C6E"/>
    <w:rsid w:val="00A33DC6"/>
    <w:rsid w:val="00A33E23"/>
    <w:rsid w:val="00A33F4E"/>
    <w:rsid w:val="00A34114"/>
    <w:rsid w:val="00A3421A"/>
    <w:rsid w:val="00A347D4"/>
    <w:rsid w:val="00A34A01"/>
    <w:rsid w:val="00A34A53"/>
    <w:rsid w:val="00A34B96"/>
    <w:rsid w:val="00A34E95"/>
    <w:rsid w:val="00A35025"/>
    <w:rsid w:val="00A351A7"/>
    <w:rsid w:val="00A3531F"/>
    <w:rsid w:val="00A35489"/>
    <w:rsid w:val="00A3549E"/>
    <w:rsid w:val="00A358F1"/>
    <w:rsid w:val="00A358F4"/>
    <w:rsid w:val="00A3603F"/>
    <w:rsid w:val="00A36045"/>
    <w:rsid w:val="00A3668E"/>
    <w:rsid w:val="00A367FD"/>
    <w:rsid w:val="00A36AD4"/>
    <w:rsid w:val="00A36B46"/>
    <w:rsid w:val="00A36BF9"/>
    <w:rsid w:val="00A36EC0"/>
    <w:rsid w:val="00A37251"/>
    <w:rsid w:val="00A372B1"/>
    <w:rsid w:val="00A37367"/>
    <w:rsid w:val="00A373C6"/>
    <w:rsid w:val="00A37872"/>
    <w:rsid w:val="00A37AFD"/>
    <w:rsid w:val="00A37BC1"/>
    <w:rsid w:val="00A37C6D"/>
    <w:rsid w:val="00A37E77"/>
    <w:rsid w:val="00A40674"/>
    <w:rsid w:val="00A40998"/>
    <w:rsid w:val="00A40A8A"/>
    <w:rsid w:val="00A40BF9"/>
    <w:rsid w:val="00A40CB9"/>
    <w:rsid w:val="00A40EA5"/>
    <w:rsid w:val="00A41018"/>
    <w:rsid w:val="00A4112F"/>
    <w:rsid w:val="00A41307"/>
    <w:rsid w:val="00A415A3"/>
    <w:rsid w:val="00A41812"/>
    <w:rsid w:val="00A418F0"/>
    <w:rsid w:val="00A41B59"/>
    <w:rsid w:val="00A41D59"/>
    <w:rsid w:val="00A41E93"/>
    <w:rsid w:val="00A41F88"/>
    <w:rsid w:val="00A421EB"/>
    <w:rsid w:val="00A422BF"/>
    <w:rsid w:val="00A4239F"/>
    <w:rsid w:val="00A423A3"/>
    <w:rsid w:val="00A4261D"/>
    <w:rsid w:val="00A427E8"/>
    <w:rsid w:val="00A4299D"/>
    <w:rsid w:val="00A42DF2"/>
    <w:rsid w:val="00A42EBC"/>
    <w:rsid w:val="00A43317"/>
    <w:rsid w:val="00A4337D"/>
    <w:rsid w:val="00A43608"/>
    <w:rsid w:val="00A4376C"/>
    <w:rsid w:val="00A43BCD"/>
    <w:rsid w:val="00A43D54"/>
    <w:rsid w:val="00A43EA5"/>
    <w:rsid w:val="00A43FE9"/>
    <w:rsid w:val="00A44005"/>
    <w:rsid w:val="00A440C0"/>
    <w:rsid w:val="00A44252"/>
    <w:rsid w:val="00A442F9"/>
    <w:rsid w:val="00A4450E"/>
    <w:rsid w:val="00A44520"/>
    <w:rsid w:val="00A44AB9"/>
    <w:rsid w:val="00A44D2E"/>
    <w:rsid w:val="00A45A08"/>
    <w:rsid w:val="00A45CB3"/>
    <w:rsid w:val="00A45E13"/>
    <w:rsid w:val="00A46029"/>
    <w:rsid w:val="00A46109"/>
    <w:rsid w:val="00A46133"/>
    <w:rsid w:val="00A4632C"/>
    <w:rsid w:val="00A46590"/>
    <w:rsid w:val="00A465DF"/>
    <w:rsid w:val="00A46711"/>
    <w:rsid w:val="00A46A94"/>
    <w:rsid w:val="00A470B9"/>
    <w:rsid w:val="00A471BF"/>
    <w:rsid w:val="00A4744E"/>
    <w:rsid w:val="00A474DA"/>
    <w:rsid w:val="00A479C2"/>
    <w:rsid w:val="00A47BD1"/>
    <w:rsid w:val="00A47E47"/>
    <w:rsid w:val="00A5047A"/>
    <w:rsid w:val="00A50602"/>
    <w:rsid w:val="00A507FF"/>
    <w:rsid w:val="00A5090A"/>
    <w:rsid w:val="00A509E3"/>
    <w:rsid w:val="00A50A5C"/>
    <w:rsid w:val="00A50A67"/>
    <w:rsid w:val="00A50C7A"/>
    <w:rsid w:val="00A50DFD"/>
    <w:rsid w:val="00A50F78"/>
    <w:rsid w:val="00A50FC9"/>
    <w:rsid w:val="00A51057"/>
    <w:rsid w:val="00A510A2"/>
    <w:rsid w:val="00A517CA"/>
    <w:rsid w:val="00A51A94"/>
    <w:rsid w:val="00A51FE1"/>
    <w:rsid w:val="00A5234E"/>
    <w:rsid w:val="00A5239C"/>
    <w:rsid w:val="00A5242B"/>
    <w:rsid w:val="00A5252C"/>
    <w:rsid w:val="00A525D0"/>
    <w:rsid w:val="00A526E7"/>
    <w:rsid w:val="00A52985"/>
    <w:rsid w:val="00A52A9F"/>
    <w:rsid w:val="00A52E0D"/>
    <w:rsid w:val="00A53026"/>
    <w:rsid w:val="00A53102"/>
    <w:rsid w:val="00A532B6"/>
    <w:rsid w:val="00A534FD"/>
    <w:rsid w:val="00A5363B"/>
    <w:rsid w:val="00A536CE"/>
    <w:rsid w:val="00A53780"/>
    <w:rsid w:val="00A53B61"/>
    <w:rsid w:val="00A53C5D"/>
    <w:rsid w:val="00A53E39"/>
    <w:rsid w:val="00A53EDC"/>
    <w:rsid w:val="00A53FD8"/>
    <w:rsid w:val="00A5408E"/>
    <w:rsid w:val="00A5423E"/>
    <w:rsid w:val="00A54A61"/>
    <w:rsid w:val="00A54A6D"/>
    <w:rsid w:val="00A54DA5"/>
    <w:rsid w:val="00A54EFD"/>
    <w:rsid w:val="00A54F79"/>
    <w:rsid w:val="00A55051"/>
    <w:rsid w:val="00A551AE"/>
    <w:rsid w:val="00A554C8"/>
    <w:rsid w:val="00A55667"/>
    <w:rsid w:val="00A556DE"/>
    <w:rsid w:val="00A5589F"/>
    <w:rsid w:val="00A55F2D"/>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741"/>
    <w:rsid w:val="00A57781"/>
    <w:rsid w:val="00A57D87"/>
    <w:rsid w:val="00A57F9D"/>
    <w:rsid w:val="00A600EC"/>
    <w:rsid w:val="00A60108"/>
    <w:rsid w:val="00A606E0"/>
    <w:rsid w:val="00A60994"/>
    <w:rsid w:val="00A60A16"/>
    <w:rsid w:val="00A60A45"/>
    <w:rsid w:val="00A60D7F"/>
    <w:rsid w:val="00A60D92"/>
    <w:rsid w:val="00A60F2E"/>
    <w:rsid w:val="00A610A7"/>
    <w:rsid w:val="00A6167C"/>
    <w:rsid w:val="00A618D1"/>
    <w:rsid w:val="00A618EF"/>
    <w:rsid w:val="00A619F4"/>
    <w:rsid w:val="00A61B0B"/>
    <w:rsid w:val="00A622AF"/>
    <w:rsid w:val="00A623EB"/>
    <w:rsid w:val="00A625A9"/>
    <w:rsid w:val="00A62903"/>
    <w:rsid w:val="00A632E9"/>
    <w:rsid w:val="00A637AB"/>
    <w:rsid w:val="00A639E5"/>
    <w:rsid w:val="00A63E6A"/>
    <w:rsid w:val="00A64409"/>
    <w:rsid w:val="00A644D9"/>
    <w:rsid w:val="00A64513"/>
    <w:rsid w:val="00A6469A"/>
    <w:rsid w:val="00A647AE"/>
    <w:rsid w:val="00A64CD9"/>
    <w:rsid w:val="00A64D5A"/>
    <w:rsid w:val="00A64EF0"/>
    <w:rsid w:val="00A65116"/>
    <w:rsid w:val="00A653E1"/>
    <w:rsid w:val="00A65818"/>
    <w:rsid w:val="00A659B2"/>
    <w:rsid w:val="00A65B4E"/>
    <w:rsid w:val="00A65E99"/>
    <w:rsid w:val="00A65EFD"/>
    <w:rsid w:val="00A65F21"/>
    <w:rsid w:val="00A66B73"/>
    <w:rsid w:val="00A6733D"/>
    <w:rsid w:val="00A674F6"/>
    <w:rsid w:val="00A678DD"/>
    <w:rsid w:val="00A67DFA"/>
    <w:rsid w:val="00A70013"/>
    <w:rsid w:val="00A70497"/>
    <w:rsid w:val="00A70537"/>
    <w:rsid w:val="00A70699"/>
    <w:rsid w:val="00A7080F"/>
    <w:rsid w:val="00A70BEB"/>
    <w:rsid w:val="00A70D88"/>
    <w:rsid w:val="00A70E83"/>
    <w:rsid w:val="00A7110C"/>
    <w:rsid w:val="00A71209"/>
    <w:rsid w:val="00A71250"/>
    <w:rsid w:val="00A71305"/>
    <w:rsid w:val="00A718CA"/>
    <w:rsid w:val="00A71A9D"/>
    <w:rsid w:val="00A71B0B"/>
    <w:rsid w:val="00A71B58"/>
    <w:rsid w:val="00A71BD4"/>
    <w:rsid w:val="00A71E5D"/>
    <w:rsid w:val="00A724C8"/>
    <w:rsid w:val="00A726BA"/>
    <w:rsid w:val="00A72824"/>
    <w:rsid w:val="00A729DA"/>
    <w:rsid w:val="00A72C54"/>
    <w:rsid w:val="00A72E95"/>
    <w:rsid w:val="00A730BC"/>
    <w:rsid w:val="00A73714"/>
    <w:rsid w:val="00A7372F"/>
    <w:rsid w:val="00A73B04"/>
    <w:rsid w:val="00A73C12"/>
    <w:rsid w:val="00A73C25"/>
    <w:rsid w:val="00A74170"/>
    <w:rsid w:val="00A744A4"/>
    <w:rsid w:val="00A748BD"/>
    <w:rsid w:val="00A748E8"/>
    <w:rsid w:val="00A74E53"/>
    <w:rsid w:val="00A754E0"/>
    <w:rsid w:val="00A75B1A"/>
    <w:rsid w:val="00A75D83"/>
    <w:rsid w:val="00A76A04"/>
    <w:rsid w:val="00A76B7D"/>
    <w:rsid w:val="00A770AF"/>
    <w:rsid w:val="00A7742A"/>
    <w:rsid w:val="00A776ED"/>
    <w:rsid w:val="00A77721"/>
    <w:rsid w:val="00A777EA"/>
    <w:rsid w:val="00A77BAA"/>
    <w:rsid w:val="00A77F43"/>
    <w:rsid w:val="00A77F53"/>
    <w:rsid w:val="00A80109"/>
    <w:rsid w:val="00A80263"/>
    <w:rsid w:val="00A8039F"/>
    <w:rsid w:val="00A808C3"/>
    <w:rsid w:val="00A80B73"/>
    <w:rsid w:val="00A80C52"/>
    <w:rsid w:val="00A80E03"/>
    <w:rsid w:val="00A80EAD"/>
    <w:rsid w:val="00A81011"/>
    <w:rsid w:val="00A81147"/>
    <w:rsid w:val="00A81279"/>
    <w:rsid w:val="00A812F7"/>
    <w:rsid w:val="00A815C3"/>
    <w:rsid w:val="00A8166F"/>
    <w:rsid w:val="00A817C0"/>
    <w:rsid w:val="00A81809"/>
    <w:rsid w:val="00A81829"/>
    <w:rsid w:val="00A818AF"/>
    <w:rsid w:val="00A819DD"/>
    <w:rsid w:val="00A81B88"/>
    <w:rsid w:val="00A81D22"/>
    <w:rsid w:val="00A81D79"/>
    <w:rsid w:val="00A82067"/>
    <w:rsid w:val="00A82BB5"/>
    <w:rsid w:val="00A82C51"/>
    <w:rsid w:val="00A82CE0"/>
    <w:rsid w:val="00A82D9F"/>
    <w:rsid w:val="00A82F73"/>
    <w:rsid w:val="00A833A1"/>
    <w:rsid w:val="00A83586"/>
    <w:rsid w:val="00A83592"/>
    <w:rsid w:val="00A835AF"/>
    <w:rsid w:val="00A837D1"/>
    <w:rsid w:val="00A83C14"/>
    <w:rsid w:val="00A83C85"/>
    <w:rsid w:val="00A83E0C"/>
    <w:rsid w:val="00A83E79"/>
    <w:rsid w:val="00A83EFB"/>
    <w:rsid w:val="00A8431C"/>
    <w:rsid w:val="00A8444B"/>
    <w:rsid w:val="00A84812"/>
    <w:rsid w:val="00A84A13"/>
    <w:rsid w:val="00A84CF7"/>
    <w:rsid w:val="00A84DD6"/>
    <w:rsid w:val="00A84EB0"/>
    <w:rsid w:val="00A84EBE"/>
    <w:rsid w:val="00A852AB"/>
    <w:rsid w:val="00A856A9"/>
    <w:rsid w:val="00A85843"/>
    <w:rsid w:val="00A8587F"/>
    <w:rsid w:val="00A8594E"/>
    <w:rsid w:val="00A85D74"/>
    <w:rsid w:val="00A86466"/>
    <w:rsid w:val="00A86B44"/>
    <w:rsid w:val="00A86D08"/>
    <w:rsid w:val="00A87305"/>
    <w:rsid w:val="00A8731A"/>
    <w:rsid w:val="00A87380"/>
    <w:rsid w:val="00A877BC"/>
    <w:rsid w:val="00A87BC6"/>
    <w:rsid w:val="00A9031B"/>
    <w:rsid w:val="00A90422"/>
    <w:rsid w:val="00A9049F"/>
    <w:rsid w:val="00A90855"/>
    <w:rsid w:val="00A909D8"/>
    <w:rsid w:val="00A91239"/>
    <w:rsid w:val="00A9131D"/>
    <w:rsid w:val="00A91481"/>
    <w:rsid w:val="00A91646"/>
    <w:rsid w:val="00A91A0B"/>
    <w:rsid w:val="00A91BEB"/>
    <w:rsid w:val="00A91DAC"/>
    <w:rsid w:val="00A9255E"/>
    <w:rsid w:val="00A926D1"/>
    <w:rsid w:val="00A92736"/>
    <w:rsid w:val="00A9273C"/>
    <w:rsid w:val="00A92801"/>
    <w:rsid w:val="00A928E2"/>
    <w:rsid w:val="00A929A6"/>
    <w:rsid w:val="00A92DDA"/>
    <w:rsid w:val="00A92E9E"/>
    <w:rsid w:val="00A92F5E"/>
    <w:rsid w:val="00A930CB"/>
    <w:rsid w:val="00A9319A"/>
    <w:rsid w:val="00A9325D"/>
    <w:rsid w:val="00A9347E"/>
    <w:rsid w:val="00A935DB"/>
    <w:rsid w:val="00A93622"/>
    <w:rsid w:val="00A93800"/>
    <w:rsid w:val="00A9386B"/>
    <w:rsid w:val="00A93C15"/>
    <w:rsid w:val="00A94202"/>
    <w:rsid w:val="00A94792"/>
    <w:rsid w:val="00A9495E"/>
    <w:rsid w:val="00A94AB4"/>
    <w:rsid w:val="00A94B9E"/>
    <w:rsid w:val="00A952F6"/>
    <w:rsid w:val="00A95660"/>
    <w:rsid w:val="00A957B6"/>
    <w:rsid w:val="00A95C21"/>
    <w:rsid w:val="00A95E91"/>
    <w:rsid w:val="00A96011"/>
    <w:rsid w:val="00A96153"/>
    <w:rsid w:val="00A961BC"/>
    <w:rsid w:val="00A96C1E"/>
    <w:rsid w:val="00A96FF0"/>
    <w:rsid w:val="00A976C1"/>
    <w:rsid w:val="00A9771C"/>
    <w:rsid w:val="00A9791B"/>
    <w:rsid w:val="00A979A6"/>
    <w:rsid w:val="00A97A4E"/>
    <w:rsid w:val="00A97B72"/>
    <w:rsid w:val="00A97FE8"/>
    <w:rsid w:val="00AA02DE"/>
    <w:rsid w:val="00AA0392"/>
    <w:rsid w:val="00AA0596"/>
    <w:rsid w:val="00AA0723"/>
    <w:rsid w:val="00AA0748"/>
    <w:rsid w:val="00AA08BA"/>
    <w:rsid w:val="00AA091B"/>
    <w:rsid w:val="00AA0AFE"/>
    <w:rsid w:val="00AA0BAC"/>
    <w:rsid w:val="00AA0BDE"/>
    <w:rsid w:val="00AA126E"/>
    <w:rsid w:val="00AA1B61"/>
    <w:rsid w:val="00AA1B93"/>
    <w:rsid w:val="00AA216A"/>
    <w:rsid w:val="00AA2446"/>
    <w:rsid w:val="00AA2906"/>
    <w:rsid w:val="00AA299A"/>
    <w:rsid w:val="00AA2C8A"/>
    <w:rsid w:val="00AA2E25"/>
    <w:rsid w:val="00AA2E6B"/>
    <w:rsid w:val="00AA301A"/>
    <w:rsid w:val="00AA30E6"/>
    <w:rsid w:val="00AA3171"/>
    <w:rsid w:val="00AA3235"/>
    <w:rsid w:val="00AA35A6"/>
    <w:rsid w:val="00AA381E"/>
    <w:rsid w:val="00AA3880"/>
    <w:rsid w:val="00AA3B0F"/>
    <w:rsid w:val="00AA3B29"/>
    <w:rsid w:val="00AA3CD1"/>
    <w:rsid w:val="00AA3CDA"/>
    <w:rsid w:val="00AA40BC"/>
    <w:rsid w:val="00AA4533"/>
    <w:rsid w:val="00AA4603"/>
    <w:rsid w:val="00AA4706"/>
    <w:rsid w:val="00AA49D3"/>
    <w:rsid w:val="00AA4C0A"/>
    <w:rsid w:val="00AA4DED"/>
    <w:rsid w:val="00AA5092"/>
    <w:rsid w:val="00AA5122"/>
    <w:rsid w:val="00AA51A5"/>
    <w:rsid w:val="00AA5555"/>
    <w:rsid w:val="00AA57A4"/>
    <w:rsid w:val="00AA589E"/>
    <w:rsid w:val="00AA5A14"/>
    <w:rsid w:val="00AA65D7"/>
    <w:rsid w:val="00AA68C8"/>
    <w:rsid w:val="00AA68FB"/>
    <w:rsid w:val="00AA7B4C"/>
    <w:rsid w:val="00AB01BB"/>
    <w:rsid w:val="00AB0259"/>
    <w:rsid w:val="00AB03E8"/>
    <w:rsid w:val="00AB05FB"/>
    <w:rsid w:val="00AB0652"/>
    <w:rsid w:val="00AB0799"/>
    <w:rsid w:val="00AB08BC"/>
    <w:rsid w:val="00AB0AAD"/>
    <w:rsid w:val="00AB0FCC"/>
    <w:rsid w:val="00AB1152"/>
    <w:rsid w:val="00AB1188"/>
    <w:rsid w:val="00AB1490"/>
    <w:rsid w:val="00AB1BE3"/>
    <w:rsid w:val="00AB1E60"/>
    <w:rsid w:val="00AB2304"/>
    <w:rsid w:val="00AB248A"/>
    <w:rsid w:val="00AB2EDE"/>
    <w:rsid w:val="00AB3731"/>
    <w:rsid w:val="00AB382C"/>
    <w:rsid w:val="00AB3DA8"/>
    <w:rsid w:val="00AB3E6E"/>
    <w:rsid w:val="00AB408E"/>
    <w:rsid w:val="00AB443A"/>
    <w:rsid w:val="00AB4454"/>
    <w:rsid w:val="00AB4E37"/>
    <w:rsid w:val="00AB4E7D"/>
    <w:rsid w:val="00AB50E4"/>
    <w:rsid w:val="00AB5304"/>
    <w:rsid w:val="00AB54E6"/>
    <w:rsid w:val="00AB577E"/>
    <w:rsid w:val="00AB59B5"/>
    <w:rsid w:val="00AB5B15"/>
    <w:rsid w:val="00AB5C7B"/>
    <w:rsid w:val="00AB5CBC"/>
    <w:rsid w:val="00AB5DD8"/>
    <w:rsid w:val="00AB6687"/>
    <w:rsid w:val="00AB675A"/>
    <w:rsid w:val="00AB676A"/>
    <w:rsid w:val="00AB6B69"/>
    <w:rsid w:val="00AB6F7C"/>
    <w:rsid w:val="00AB72A6"/>
    <w:rsid w:val="00AB7411"/>
    <w:rsid w:val="00AB7521"/>
    <w:rsid w:val="00AB77C4"/>
    <w:rsid w:val="00AB7820"/>
    <w:rsid w:val="00AB794D"/>
    <w:rsid w:val="00AB7A7A"/>
    <w:rsid w:val="00AB7B16"/>
    <w:rsid w:val="00AB7CBF"/>
    <w:rsid w:val="00AB7DB7"/>
    <w:rsid w:val="00AB7E60"/>
    <w:rsid w:val="00AC0033"/>
    <w:rsid w:val="00AC03E4"/>
    <w:rsid w:val="00AC062E"/>
    <w:rsid w:val="00AC0689"/>
    <w:rsid w:val="00AC06E5"/>
    <w:rsid w:val="00AC08A3"/>
    <w:rsid w:val="00AC08D7"/>
    <w:rsid w:val="00AC097D"/>
    <w:rsid w:val="00AC0E75"/>
    <w:rsid w:val="00AC0FE4"/>
    <w:rsid w:val="00AC1320"/>
    <w:rsid w:val="00AC136F"/>
    <w:rsid w:val="00AC1F02"/>
    <w:rsid w:val="00AC2046"/>
    <w:rsid w:val="00AC20A3"/>
    <w:rsid w:val="00AC2B52"/>
    <w:rsid w:val="00AC2DBF"/>
    <w:rsid w:val="00AC2F36"/>
    <w:rsid w:val="00AC305E"/>
    <w:rsid w:val="00AC3072"/>
    <w:rsid w:val="00AC30EB"/>
    <w:rsid w:val="00AC33DC"/>
    <w:rsid w:val="00AC373F"/>
    <w:rsid w:val="00AC377F"/>
    <w:rsid w:val="00AC3A01"/>
    <w:rsid w:val="00AC3CA2"/>
    <w:rsid w:val="00AC3EB3"/>
    <w:rsid w:val="00AC40B5"/>
    <w:rsid w:val="00AC4157"/>
    <w:rsid w:val="00AC4161"/>
    <w:rsid w:val="00AC4215"/>
    <w:rsid w:val="00AC435B"/>
    <w:rsid w:val="00AC4381"/>
    <w:rsid w:val="00AC4641"/>
    <w:rsid w:val="00AC4738"/>
    <w:rsid w:val="00AC4819"/>
    <w:rsid w:val="00AC48BA"/>
    <w:rsid w:val="00AC4A8D"/>
    <w:rsid w:val="00AC4C7A"/>
    <w:rsid w:val="00AC4C9C"/>
    <w:rsid w:val="00AC4DC7"/>
    <w:rsid w:val="00AC4F85"/>
    <w:rsid w:val="00AC54CD"/>
    <w:rsid w:val="00AC5625"/>
    <w:rsid w:val="00AC5D47"/>
    <w:rsid w:val="00AC5DBC"/>
    <w:rsid w:val="00AC5F36"/>
    <w:rsid w:val="00AC5FA9"/>
    <w:rsid w:val="00AC60E1"/>
    <w:rsid w:val="00AC6169"/>
    <w:rsid w:val="00AC6191"/>
    <w:rsid w:val="00AC6279"/>
    <w:rsid w:val="00AC62BB"/>
    <w:rsid w:val="00AC67B8"/>
    <w:rsid w:val="00AC6861"/>
    <w:rsid w:val="00AC688E"/>
    <w:rsid w:val="00AC6A95"/>
    <w:rsid w:val="00AC6B69"/>
    <w:rsid w:val="00AC6D34"/>
    <w:rsid w:val="00AC6E1F"/>
    <w:rsid w:val="00AC7007"/>
    <w:rsid w:val="00AC701D"/>
    <w:rsid w:val="00AC7031"/>
    <w:rsid w:val="00AC76C8"/>
    <w:rsid w:val="00AC779A"/>
    <w:rsid w:val="00AC779B"/>
    <w:rsid w:val="00AC78FD"/>
    <w:rsid w:val="00AC7900"/>
    <w:rsid w:val="00AC7902"/>
    <w:rsid w:val="00AC7A28"/>
    <w:rsid w:val="00AD0214"/>
    <w:rsid w:val="00AD05D3"/>
    <w:rsid w:val="00AD07E9"/>
    <w:rsid w:val="00AD0BD9"/>
    <w:rsid w:val="00AD0C3D"/>
    <w:rsid w:val="00AD1639"/>
    <w:rsid w:val="00AD18F4"/>
    <w:rsid w:val="00AD1D58"/>
    <w:rsid w:val="00AD2109"/>
    <w:rsid w:val="00AD21CC"/>
    <w:rsid w:val="00AD26B0"/>
    <w:rsid w:val="00AD2928"/>
    <w:rsid w:val="00AD2D96"/>
    <w:rsid w:val="00AD2FDD"/>
    <w:rsid w:val="00AD3379"/>
    <w:rsid w:val="00AD3413"/>
    <w:rsid w:val="00AD385F"/>
    <w:rsid w:val="00AD39B4"/>
    <w:rsid w:val="00AD3B1A"/>
    <w:rsid w:val="00AD48FC"/>
    <w:rsid w:val="00AD4AF2"/>
    <w:rsid w:val="00AD53E0"/>
    <w:rsid w:val="00AD5465"/>
    <w:rsid w:val="00AD572A"/>
    <w:rsid w:val="00AD5780"/>
    <w:rsid w:val="00AD5C52"/>
    <w:rsid w:val="00AD5C6D"/>
    <w:rsid w:val="00AD6083"/>
    <w:rsid w:val="00AD6085"/>
    <w:rsid w:val="00AD61C1"/>
    <w:rsid w:val="00AD639E"/>
    <w:rsid w:val="00AD63B7"/>
    <w:rsid w:val="00AD69BC"/>
    <w:rsid w:val="00AD6DBF"/>
    <w:rsid w:val="00AD6F1A"/>
    <w:rsid w:val="00AD7532"/>
    <w:rsid w:val="00AD7A79"/>
    <w:rsid w:val="00AD7D7A"/>
    <w:rsid w:val="00AD7E49"/>
    <w:rsid w:val="00AD7F39"/>
    <w:rsid w:val="00AE03C9"/>
    <w:rsid w:val="00AE05BB"/>
    <w:rsid w:val="00AE06ED"/>
    <w:rsid w:val="00AE071D"/>
    <w:rsid w:val="00AE095B"/>
    <w:rsid w:val="00AE096D"/>
    <w:rsid w:val="00AE0A8D"/>
    <w:rsid w:val="00AE0B4B"/>
    <w:rsid w:val="00AE0B6E"/>
    <w:rsid w:val="00AE0D1B"/>
    <w:rsid w:val="00AE0DFE"/>
    <w:rsid w:val="00AE0E9A"/>
    <w:rsid w:val="00AE0F45"/>
    <w:rsid w:val="00AE0F51"/>
    <w:rsid w:val="00AE1420"/>
    <w:rsid w:val="00AE14AF"/>
    <w:rsid w:val="00AE1E2A"/>
    <w:rsid w:val="00AE22C3"/>
    <w:rsid w:val="00AE2343"/>
    <w:rsid w:val="00AE2404"/>
    <w:rsid w:val="00AE25C6"/>
    <w:rsid w:val="00AE2621"/>
    <w:rsid w:val="00AE2825"/>
    <w:rsid w:val="00AE288C"/>
    <w:rsid w:val="00AE29A0"/>
    <w:rsid w:val="00AE29CC"/>
    <w:rsid w:val="00AE2DCE"/>
    <w:rsid w:val="00AE2FD4"/>
    <w:rsid w:val="00AE31F6"/>
    <w:rsid w:val="00AE326E"/>
    <w:rsid w:val="00AE3533"/>
    <w:rsid w:val="00AE359B"/>
    <w:rsid w:val="00AE367A"/>
    <w:rsid w:val="00AE3810"/>
    <w:rsid w:val="00AE3A6B"/>
    <w:rsid w:val="00AE3AA5"/>
    <w:rsid w:val="00AE3EAE"/>
    <w:rsid w:val="00AE3F6D"/>
    <w:rsid w:val="00AE4067"/>
    <w:rsid w:val="00AE410E"/>
    <w:rsid w:val="00AE42F7"/>
    <w:rsid w:val="00AE4459"/>
    <w:rsid w:val="00AE4482"/>
    <w:rsid w:val="00AE4621"/>
    <w:rsid w:val="00AE48E5"/>
    <w:rsid w:val="00AE491D"/>
    <w:rsid w:val="00AE4E08"/>
    <w:rsid w:val="00AE5476"/>
    <w:rsid w:val="00AE5746"/>
    <w:rsid w:val="00AE58EA"/>
    <w:rsid w:val="00AE5C7D"/>
    <w:rsid w:val="00AE5C94"/>
    <w:rsid w:val="00AE5F2B"/>
    <w:rsid w:val="00AE62A0"/>
    <w:rsid w:val="00AE63F2"/>
    <w:rsid w:val="00AE6459"/>
    <w:rsid w:val="00AE6A95"/>
    <w:rsid w:val="00AE6C8E"/>
    <w:rsid w:val="00AE6E45"/>
    <w:rsid w:val="00AE7329"/>
    <w:rsid w:val="00AE7404"/>
    <w:rsid w:val="00AE756F"/>
    <w:rsid w:val="00AE79F0"/>
    <w:rsid w:val="00AE7A65"/>
    <w:rsid w:val="00AE7CD5"/>
    <w:rsid w:val="00AE7ED6"/>
    <w:rsid w:val="00AE7EEE"/>
    <w:rsid w:val="00AE7FE6"/>
    <w:rsid w:val="00AF02B2"/>
    <w:rsid w:val="00AF02C5"/>
    <w:rsid w:val="00AF039F"/>
    <w:rsid w:val="00AF0457"/>
    <w:rsid w:val="00AF0608"/>
    <w:rsid w:val="00AF0917"/>
    <w:rsid w:val="00AF0987"/>
    <w:rsid w:val="00AF0C81"/>
    <w:rsid w:val="00AF0E67"/>
    <w:rsid w:val="00AF0FE3"/>
    <w:rsid w:val="00AF1127"/>
    <w:rsid w:val="00AF135F"/>
    <w:rsid w:val="00AF13B8"/>
    <w:rsid w:val="00AF1828"/>
    <w:rsid w:val="00AF196B"/>
    <w:rsid w:val="00AF19B5"/>
    <w:rsid w:val="00AF1AD3"/>
    <w:rsid w:val="00AF1F9A"/>
    <w:rsid w:val="00AF202A"/>
    <w:rsid w:val="00AF224D"/>
    <w:rsid w:val="00AF2421"/>
    <w:rsid w:val="00AF27BE"/>
    <w:rsid w:val="00AF294E"/>
    <w:rsid w:val="00AF2962"/>
    <w:rsid w:val="00AF2A13"/>
    <w:rsid w:val="00AF2D27"/>
    <w:rsid w:val="00AF2E9B"/>
    <w:rsid w:val="00AF30D7"/>
    <w:rsid w:val="00AF34E2"/>
    <w:rsid w:val="00AF373D"/>
    <w:rsid w:val="00AF3776"/>
    <w:rsid w:val="00AF37D0"/>
    <w:rsid w:val="00AF3809"/>
    <w:rsid w:val="00AF3B53"/>
    <w:rsid w:val="00AF3BCD"/>
    <w:rsid w:val="00AF3E49"/>
    <w:rsid w:val="00AF4132"/>
    <w:rsid w:val="00AF43E2"/>
    <w:rsid w:val="00AF4985"/>
    <w:rsid w:val="00AF4E7C"/>
    <w:rsid w:val="00AF4FD9"/>
    <w:rsid w:val="00AF5B0E"/>
    <w:rsid w:val="00AF5BEE"/>
    <w:rsid w:val="00AF5D4A"/>
    <w:rsid w:val="00AF6169"/>
    <w:rsid w:val="00AF62BA"/>
    <w:rsid w:val="00AF67F7"/>
    <w:rsid w:val="00AF68A9"/>
    <w:rsid w:val="00AF6ACA"/>
    <w:rsid w:val="00AF6B73"/>
    <w:rsid w:val="00AF6DD8"/>
    <w:rsid w:val="00AF6E21"/>
    <w:rsid w:val="00AF7050"/>
    <w:rsid w:val="00AF7252"/>
    <w:rsid w:val="00AF7486"/>
    <w:rsid w:val="00AF74DE"/>
    <w:rsid w:val="00AF755F"/>
    <w:rsid w:val="00AF7608"/>
    <w:rsid w:val="00AF797D"/>
    <w:rsid w:val="00AF7A3A"/>
    <w:rsid w:val="00AF7AC4"/>
    <w:rsid w:val="00B00049"/>
    <w:rsid w:val="00B00156"/>
    <w:rsid w:val="00B002D0"/>
    <w:rsid w:val="00B0052D"/>
    <w:rsid w:val="00B00567"/>
    <w:rsid w:val="00B0058D"/>
    <w:rsid w:val="00B0078C"/>
    <w:rsid w:val="00B00B44"/>
    <w:rsid w:val="00B00E2C"/>
    <w:rsid w:val="00B01605"/>
    <w:rsid w:val="00B01785"/>
    <w:rsid w:val="00B017C4"/>
    <w:rsid w:val="00B01D04"/>
    <w:rsid w:val="00B0261C"/>
    <w:rsid w:val="00B02E3C"/>
    <w:rsid w:val="00B03204"/>
    <w:rsid w:val="00B033BA"/>
    <w:rsid w:val="00B03FF0"/>
    <w:rsid w:val="00B040CB"/>
    <w:rsid w:val="00B04463"/>
    <w:rsid w:val="00B046A7"/>
    <w:rsid w:val="00B0483C"/>
    <w:rsid w:val="00B0494B"/>
    <w:rsid w:val="00B04C93"/>
    <w:rsid w:val="00B04E67"/>
    <w:rsid w:val="00B04FA0"/>
    <w:rsid w:val="00B0509B"/>
    <w:rsid w:val="00B0519A"/>
    <w:rsid w:val="00B052A8"/>
    <w:rsid w:val="00B0597C"/>
    <w:rsid w:val="00B060CA"/>
    <w:rsid w:val="00B06433"/>
    <w:rsid w:val="00B06460"/>
    <w:rsid w:val="00B065A9"/>
    <w:rsid w:val="00B06BB0"/>
    <w:rsid w:val="00B06C3C"/>
    <w:rsid w:val="00B06E00"/>
    <w:rsid w:val="00B06ED2"/>
    <w:rsid w:val="00B070D9"/>
    <w:rsid w:val="00B07328"/>
    <w:rsid w:val="00B074DF"/>
    <w:rsid w:val="00B07659"/>
    <w:rsid w:val="00B076C2"/>
    <w:rsid w:val="00B07798"/>
    <w:rsid w:val="00B07903"/>
    <w:rsid w:val="00B07E83"/>
    <w:rsid w:val="00B07F32"/>
    <w:rsid w:val="00B100BA"/>
    <w:rsid w:val="00B10341"/>
    <w:rsid w:val="00B10407"/>
    <w:rsid w:val="00B10598"/>
    <w:rsid w:val="00B108C0"/>
    <w:rsid w:val="00B108E3"/>
    <w:rsid w:val="00B109B5"/>
    <w:rsid w:val="00B10AE2"/>
    <w:rsid w:val="00B10B2C"/>
    <w:rsid w:val="00B10B69"/>
    <w:rsid w:val="00B10B92"/>
    <w:rsid w:val="00B10C5D"/>
    <w:rsid w:val="00B113EB"/>
    <w:rsid w:val="00B1191C"/>
    <w:rsid w:val="00B11A04"/>
    <w:rsid w:val="00B11D97"/>
    <w:rsid w:val="00B11FAF"/>
    <w:rsid w:val="00B121BA"/>
    <w:rsid w:val="00B123BA"/>
    <w:rsid w:val="00B123FA"/>
    <w:rsid w:val="00B1251C"/>
    <w:rsid w:val="00B1275C"/>
    <w:rsid w:val="00B1276A"/>
    <w:rsid w:val="00B1277D"/>
    <w:rsid w:val="00B12940"/>
    <w:rsid w:val="00B12DE8"/>
    <w:rsid w:val="00B135F6"/>
    <w:rsid w:val="00B137C9"/>
    <w:rsid w:val="00B13B34"/>
    <w:rsid w:val="00B13B83"/>
    <w:rsid w:val="00B13FBB"/>
    <w:rsid w:val="00B142E8"/>
    <w:rsid w:val="00B145D1"/>
    <w:rsid w:val="00B1477F"/>
    <w:rsid w:val="00B148B4"/>
    <w:rsid w:val="00B148EC"/>
    <w:rsid w:val="00B14D5E"/>
    <w:rsid w:val="00B14E58"/>
    <w:rsid w:val="00B14E62"/>
    <w:rsid w:val="00B14E83"/>
    <w:rsid w:val="00B14EF4"/>
    <w:rsid w:val="00B1525C"/>
    <w:rsid w:val="00B15370"/>
    <w:rsid w:val="00B1566B"/>
    <w:rsid w:val="00B15778"/>
    <w:rsid w:val="00B15A71"/>
    <w:rsid w:val="00B15B6F"/>
    <w:rsid w:val="00B15DB2"/>
    <w:rsid w:val="00B1606B"/>
    <w:rsid w:val="00B1669D"/>
    <w:rsid w:val="00B1690E"/>
    <w:rsid w:val="00B16D8E"/>
    <w:rsid w:val="00B17020"/>
    <w:rsid w:val="00B17229"/>
    <w:rsid w:val="00B17415"/>
    <w:rsid w:val="00B1798C"/>
    <w:rsid w:val="00B17C33"/>
    <w:rsid w:val="00B17D99"/>
    <w:rsid w:val="00B17EAE"/>
    <w:rsid w:val="00B17F28"/>
    <w:rsid w:val="00B2003D"/>
    <w:rsid w:val="00B2054B"/>
    <w:rsid w:val="00B20573"/>
    <w:rsid w:val="00B20641"/>
    <w:rsid w:val="00B20937"/>
    <w:rsid w:val="00B20A0A"/>
    <w:rsid w:val="00B20CB1"/>
    <w:rsid w:val="00B21626"/>
    <w:rsid w:val="00B2166B"/>
    <w:rsid w:val="00B21755"/>
    <w:rsid w:val="00B217C9"/>
    <w:rsid w:val="00B21D8B"/>
    <w:rsid w:val="00B21E95"/>
    <w:rsid w:val="00B222B4"/>
    <w:rsid w:val="00B22A50"/>
    <w:rsid w:val="00B22F05"/>
    <w:rsid w:val="00B23003"/>
    <w:rsid w:val="00B230F6"/>
    <w:rsid w:val="00B2319A"/>
    <w:rsid w:val="00B237A8"/>
    <w:rsid w:val="00B23D59"/>
    <w:rsid w:val="00B23EFA"/>
    <w:rsid w:val="00B23FD2"/>
    <w:rsid w:val="00B23FE1"/>
    <w:rsid w:val="00B240E2"/>
    <w:rsid w:val="00B24231"/>
    <w:rsid w:val="00B2426C"/>
    <w:rsid w:val="00B242D6"/>
    <w:rsid w:val="00B2446E"/>
    <w:rsid w:val="00B24470"/>
    <w:rsid w:val="00B2493C"/>
    <w:rsid w:val="00B24AA1"/>
    <w:rsid w:val="00B24E63"/>
    <w:rsid w:val="00B24FBA"/>
    <w:rsid w:val="00B25078"/>
    <w:rsid w:val="00B25145"/>
    <w:rsid w:val="00B25263"/>
    <w:rsid w:val="00B25377"/>
    <w:rsid w:val="00B253C7"/>
    <w:rsid w:val="00B255B2"/>
    <w:rsid w:val="00B25661"/>
    <w:rsid w:val="00B25C41"/>
    <w:rsid w:val="00B25C69"/>
    <w:rsid w:val="00B260F4"/>
    <w:rsid w:val="00B261EB"/>
    <w:rsid w:val="00B262AE"/>
    <w:rsid w:val="00B262D6"/>
    <w:rsid w:val="00B26437"/>
    <w:rsid w:val="00B2665B"/>
    <w:rsid w:val="00B26727"/>
    <w:rsid w:val="00B26840"/>
    <w:rsid w:val="00B26876"/>
    <w:rsid w:val="00B26C43"/>
    <w:rsid w:val="00B26E09"/>
    <w:rsid w:val="00B26E0E"/>
    <w:rsid w:val="00B27101"/>
    <w:rsid w:val="00B272B1"/>
    <w:rsid w:val="00B27331"/>
    <w:rsid w:val="00B27525"/>
    <w:rsid w:val="00B27BA9"/>
    <w:rsid w:val="00B27BED"/>
    <w:rsid w:val="00B27E29"/>
    <w:rsid w:val="00B27F0D"/>
    <w:rsid w:val="00B30099"/>
    <w:rsid w:val="00B300B6"/>
    <w:rsid w:val="00B3015B"/>
    <w:rsid w:val="00B30281"/>
    <w:rsid w:val="00B30336"/>
    <w:rsid w:val="00B303B2"/>
    <w:rsid w:val="00B30707"/>
    <w:rsid w:val="00B30830"/>
    <w:rsid w:val="00B3095B"/>
    <w:rsid w:val="00B30999"/>
    <w:rsid w:val="00B30E3B"/>
    <w:rsid w:val="00B3116A"/>
    <w:rsid w:val="00B3136A"/>
    <w:rsid w:val="00B315A0"/>
    <w:rsid w:val="00B31BBD"/>
    <w:rsid w:val="00B32029"/>
    <w:rsid w:val="00B32055"/>
    <w:rsid w:val="00B32189"/>
    <w:rsid w:val="00B3265B"/>
    <w:rsid w:val="00B32CEB"/>
    <w:rsid w:val="00B32EE2"/>
    <w:rsid w:val="00B33235"/>
    <w:rsid w:val="00B333BA"/>
    <w:rsid w:val="00B33401"/>
    <w:rsid w:val="00B33990"/>
    <w:rsid w:val="00B33B25"/>
    <w:rsid w:val="00B33BFB"/>
    <w:rsid w:val="00B33D3F"/>
    <w:rsid w:val="00B3421D"/>
    <w:rsid w:val="00B34340"/>
    <w:rsid w:val="00B3450B"/>
    <w:rsid w:val="00B350B9"/>
    <w:rsid w:val="00B352CC"/>
    <w:rsid w:val="00B352D4"/>
    <w:rsid w:val="00B35305"/>
    <w:rsid w:val="00B354E3"/>
    <w:rsid w:val="00B3565A"/>
    <w:rsid w:val="00B35711"/>
    <w:rsid w:val="00B357D1"/>
    <w:rsid w:val="00B35824"/>
    <w:rsid w:val="00B35A81"/>
    <w:rsid w:val="00B36079"/>
    <w:rsid w:val="00B36252"/>
    <w:rsid w:val="00B362D4"/>
    <w:rsid w:val="00B3639B"/>
    <w:rsid w:val="00B36434"/>
    <w:rsid w:val="00B36D20"/>
    <w:rsid w:val="00B370A8"/>
    <w:rsid w:val="00B37472"/>
    <w:rsid w:val="00B37690"/>
    <w:rsid w:val="00B37A6A"/>
    <w:rsid w:val="00B37C57"/>
    <w:rsid w:val="00B37C68"/>
    <w:rsid w:val="00B37D56"/>
    <w:rsid w:val="00B37F0B"/>
    <w:rsid w:val="00B37F99"/>
    <w:rsid w:val="00B40068"/>
    <w:rsid w:val="00B4013A"/>
    <w:rsid w:val="00B40516"/>
    <w:rsid w:val="00B40706"/>
    <w:rsid w:val="00B40C29"/>
    <w:rsid w:val="00B41072"/>
    <w:rsid w:val="00B410C9"/>
    <w:rsid w:val="00B410FB"/>
    <w:rsid w:val="00B41561"/>
    <w:rsid w:val="00B41603"/>
    <w:rsid w:val="00B41665"/>
    <w:rsid w:val="00B41786"/>
    <w:rsid w:val="00B4187B"/>
    <w:rsid w:val="00B41B8E"/>
    <w:rsid w:val="00B41C9A"/>
    <w:rsid w:val="00B41EE8"/>
    <w:rsid w:val="00B4205F"/>
    <w:rsid w:val="00B420D8"/>
    <w:rsid w:val="00B42123"/>
    <w:rsid w:val="00B42136"/>
    <w:rsid w:val="00B423B5"/>
    <w:rsid w:val="00B42598"/>
    <w:rsid w:val="00B425D8"/>
    <w:rsid w:val="00B42612"/>
    <w:rsid w:val="00B4291E"/>
    <w:rsid w:val="00B42A51"/>
    <w:rsid w:val="00B42B64"/>
    <w:rsid w:val="00B43160"/>
    <w:rsid w:val="00B431F9"/>
    <w:rsid w:val="00B43417"/>
    <w:rsid w:val="00B43891"/>
    <w:rsid w:val="00B438F8"/>
    <w:rsid w:val="00B43900"/>
    <w:rsid w:val="00B43A59"/>
    <w:rsid w:val="00B444AE"/>
    <w:rsid w:val="00B445DA"/>
    <w:rsid w:val="00B447D1"/>
    <w:rsid w:val="00B44A79"/>
    <w:rsid w:val="00B44B50"/>
    <w:rsid w:val="00B44DE3"/>
    <w:rsid w:val="00B4501A"/>
    <w:rsid w:val="00B451A3"/>
    <w:rsid w:val="00B45213"/>
    <w:rsid w:val="00B452D2"/>
    <w:rsid w:val="00B4596E"/>
    <w:rsid w:val="00B45A32"/>
    <w:rsid w:val="00B45CC5"/>
    <w:rsid w:val="00B46044"/>
    <w:rsid w:val="00B461BE"/>
    <w:rsid w:val="00B466B8"/>
    <w:rsid w:val="00B466F8"/>
    <w:rsid w:val="00B46FBE"/>
    <w:rsid w:val="00B471C2"/>
    <w:rsid w:val="00B473C8"/>
    <w:rsid w:val="00B47991"/>
    <w:rsid w:val="00B47DA5"/>
    <w:rsid w:val="00B47DDE"/>
    <w:rsid w:val="00B47E3D"/>
    <w:rsid w:val="00B47E81"/>
    <w:rsid w:val="00B47E87"/>
    <w:rsid w:val="00B47FC3"/>
    <w:rsid w:val="00B50324"/>
    <w:rsid w:val="00B5038F"/>
    <w:rsid w:val="00B504A0"/>
    <w:rsid w:val="00B50A12"/>
    <w:rsid w:val="00B50C01"/>
    <w:rsid w:val="00B51114"/>
    <w:rsid w:val="00B51495"/>
    <w:rsid w:val="00B514F6"/>
    <w:rsid w:val="00B51575"/>
    <w:rsid w:val="00B51A3B"/>
    <w:rsid w:val="00B51EFD"/>
    <w:rsid w:val="00B5221E"/>
    <w:rsid w:val="00B52270"/>
    <w:rsid w:val="00B5232E"/>
    <w:rsid w:val="00B52B9C"/>
    <w:rsid w:val="00B5312C"/>
    <w:rsid w:val="00B53138"/>
    <w:rsid w:val="00B531D1"/>
    <w:rsid w:val="00B53AE0"/>
    <w:rsid w:val="00B53E56"/>
    <w:rsid w:val="00B53E85"/>
    <w:rsid w:val="00B5408B"/>
    <w:rsid w:val="00B54112"/>
    <w:rsid w:val="00B541EF"/>
    <w:rsid w:val="00B5447E"/>
    <w:rsid w:val="00B548D9"/>
    <w:rsid w:val="00B54B2C"/>
    <w:rsid w:val="00B54E3F"/>
    <w:rsid w:val="00B54E96"/>
    <w:rsid w:val="00B54F5D"/>
    <w:rsid w:val="00B55159"/>
    <w:rsid w:val="00B551CB"/>
    <w:rsid w:val="00B554EB"/>
    <w:rsid w:val="00B55C3B"/>
    <w:rsid w:val="00B55F15"/>
    <w:rsid w:val="00B56303"/>
    <w:rsid w:val="00B5671E"/>
    <w:rsid w:val="00B56DBB"/>
    <w:rsid w:val="00B57519"/>
    <w:rsid w:val="00B57830"/>
    <w:rsid w:val="00B57A04"/>
    <w:rsid w:val="00B57C75"/>
    <w:rsid w:val="00B600ED"/>
    <w:rsid w:val="00B602AE"/>
    <w:rsid w:val="00B602B8"/>
    <w:rsid w:val="00B606E5"/>
    <w:rsid w:val="00B61176"/>
    <w:rsid w:val="00B61212"/>
    <w:rsid w:val="00B61249"/>
    <w:rsid w:val="00B619CA"/>
    <w:rsid w:val="00B61D12"/>
    <w:rsid w:val="00B61F8C"/>
    <w:rsid w:val="00B621B0"/>
    <w:rsid w:val="00B622C8"/>
    <w:rsid w:val="00B62358"/>
    <w:rsid w:val="00B623BC"/>
    <w:rsid w:val="00B625F8"/>
    <w:rsid w:val="00B627BC"/>
    <w:rsid w:val="00B62D98"/>
    <w:rsid w:val="00B62FCE"/>
    <w:rsid w:val="00B63488"/>
    <w:rsid w:val="00B6359B"/>
    <w:rsid w:val="00B63812"/>
    <w:rsid w:val="00B63835"/>
    <w:rsid w:val="00B6390A"/>
    <w:rsid w:val="00B63F22"/>
    <w:rsid w:val="00B6406B"/>
    <w:rsid w:val="00B6407C"/>
    <w:rsid w:val="00B640D7"/>
    <w:rsid w:val="00B6414B"/>
    <w:rsid w:val="00B64247"/>
    <w:rsid w:val="00B642B3"/>
    <w:rsid w:val="00B6449D"/>
    <w:rsid w:val="00B64675"/>
    <w:rsid w:val="00B64B70"/>
    <w:rsid w:val="00B64D04"/>
    <w:rsid w:val="00B64E03"/>
    <w:rsid w:val="00B64E91"/>
    <w:rsid w:val="00B64F8F"/>
    <w:rsid w:val="00B65185"/>
    <w:rsid w:val="00B653BF"/>
    <w:rsid w:val="00B655BF"/>
    <w:rsid w:val="00B65712"/>
    <w:rsid w:val="00B65B20"/>
    <w:rsid w:val="00B65CA7"/>
    <w:rsid w:val="00B65E95"/>
    <w:rsid w:val="00B66005"/>
    <w:rsid w:val="00B661CF"/>
    <w:rsid w:val="00B661D9"/>
    <w:rsid w:val="00B66459"/>
    <w:rsid w:val="00B664F8"/>
    <w:rsid w:val="00B66895"/>
    <w:rsid w:val="00B66B55"/>
    <w:rsid w:val="00B66BC9"/>
    <w:rsid w:val="00B66F75"/>
    <w:rsid w:val="00B6701C"/>
    <w:rsid w:val="00B67233"/>
    <w:rsid w:val="00B675DB"/>
    <w:rsid w:val="00B678DB"/>
    <w:rsid w:val="00B67A45"/>
    <w:rsid w:val="00B67C24"/>
    <w:rsid w:val="00B71358"/>
    <w:rsid w:val="00B71425"/>
    <w:rsid w:val="00B71933"/>
    <w:rsid w:val="00B71D15"/>
    <w:rsid w:val="00B7203C"/>
    <w:rsid w:val="00B7220D"/>
    <w:rsid w:val="00B72298"/>
    <w:rsid w:val="00B7242F"/>
    <w:rsid w:val="00B7258F"/>
    <w:rsid w:val="00B7266F"/>
    <w:rsid w:val="00B72939"/>
    <w:rsid w:val="00B72AA0"/>
    <w:rsid w:val="00B72CE8"/>
    <w:rsid w:val="00B72DB1"/>
    <w:rsid w:val="00B732EC"/>
    <w:rsid w:val="00B73338"/>
    <w:rsid w:val="00B73563"/>
    <w:rsid w:val="00B739F5"/>
    <w:rsid w:val="00B73AD3"/>
    <w:rsid w:val="00B73AE7"/>
    <w:rsid w:val="00B73CAC"/>
    <w:rsid w:val="00B741F1"/>
    <w:rsid w:val="00B7431B"/>
    <w:rsid w:val="00B74888"/>
    <w:rsid w:val="00B749C0"/>
    <w:rsid w:val="00B74BB9"/>
    <w:rsid w:val="00B75015"/>
    <w:rsid w:val="00B7527C"/>
    <w:rsid w:val="00B75460"/>
    <w:rsid w:val="00B75517"/>
    <w:rsid w:val="00B755B1"/>
    <w:rsid w:val="00B7587D"/>
    <w:rsid w:val="00B76194"/>
    <w:rsid w:val="00B763A5"/>
    <w:rsid w:val="00B76494"/>
    <w:rsid w:val="00B768BE"/>
    <w:rsid w:val="00B76E44"/>
    <w:rsid w:val="00B77082"/>
    <w:rsid w:val="00B77180"/>
    <w:rsid w:val="00B7729A"/>
    <w:rsid w:val="00B7789C"/>
    <w:rsid w:val="00B77950"/>
    <w:rsid w:val="00B77A87"/>
    <w:rsid w:val="00B77B13"/>
    <w:rsid w:val="00B77B32"/>
    <w:rsid w:val="00B77D07"/>
    <w:rsid w:val="00B802EC"/>
    <w:rsid w:val="00B8041D"/>
    <w:rsid w:val="00B80834"/>
    <w:rsid w:val="00B811FB"/>
    <w:rsid w:val="00B81676"/>
    <w:rsid w:val="00B817C7"/>
    <w:rsid w:val="00B8189A"/>
    <w:rsid w:val="00B81A29"/>
    <w:rsid w:val="00B81D68"/>
    <w:rsid w:val="00B81E14"/>
    <w:rsid w:val="00B82023"/>
    <w:rsid w:val="00B82C35"/>
    <w:rsid w:val="00B82C73"/>
    <w:rsid w:val="00B82D4E"/>
    <w:rsid w:val="00B83023"/>
    <w:rsid w:val="00B83389"/>
    <w:rsid w:val="00B833CE"/>
    <w:rsid w:val="00B83658"/>
    <w:rsid w:val="00B837D4"/>
    <w:rsid w:val="00B8388D"/>
    <w:rsid w:val="00B83AA0"/>
    <w:rsid w:val="00B83D65"/>
    <w:rsid w:val="00B83EB3"/>
    <w:rsid w:val="00B840C2"/>
    <w:rsid w:val="00B841D0"/>
    <w:rsid w:val="00B843DD"/>
    <w:rsid w:val="00B8441D"/>
    <w:rsid w:val="00B845A4"/>
    <w:rsid w:val="00B84678"/>
    <w:rsid w:val="00B84AAA"/>
    <w:rsid w:val="00B84CF5"/>
    <w:rsid w:val="00B84F5A"/>
    <w:rsid w:val="00B85190"/>
    <w:rsid w:val="00B854C8"/>
    <w:rsid w:val="00B8551A"/>
    <w:rsid w:val="00B85A45"/>
    <w:rsid w:val="00B860CA"/>
    <w:rsid w:val="00B8617B"/>
    <w:rsid w:val="00B86243"/>
    <w:rsid w:val="00B8657E"/>
    <w:rsid w:val="00B867C6"/>
    <w:rsid w:val="00B86AF4"/>
    <w:rsid w:val="00B86D40"/>
    <w:rsid w:val="00B87152"/>
    <w:rsid w:val="00B87333"/>
    <w:rsid w:val="00B874AF"/>
    <w:rsid w:val="00B87897"/>
    <w:rsid w:val="00B878FE"/>
    <w:rsid w:val="00B87BA4"/>
    <w:rsid w:val="00B87C19"/>
    <w:rsid w:val="00B87DC9"/>
    <w:rsid w:val="00B87E8B"/>
    <w:rsid w:val="00B87EA9"/>
    <w:rsid w:val="00B90066"/>
    <w:rsid w:val="00B90170"/>
    <w:rsid w:val="00B9025B"/>
    <w:rsid w:val="00B90717"/>
    <w:rsid w:val="00B9099A"/>
    <w:rsid w:val="00B90C14"/>
    <w:rsid w:val="00B90C21"/>
    <w:rsid w:val="00B90D2A"/>
    <w:rsid w:val="00B90E09"/>
    <w:rsid w:val="00B90FCD"/>
    <w:rsid w:val="00B912A2"/>
    <w:rsid w:val="00B91483"/>
    <w:rsid w:val="00B918E9"/>
    <w:rsid w:val="00B9233E"/>
    <w:rsid w:val="00B92561"/>
    <w:rsid w:val="00B9269C"/>
    <w:rsid w:val="00B92B1D"/>
    <w:rsid w:val="00B92FFB"/>
    <w:rsid w:val="00B931EE"/>
    <w:rsid w:val="00B936CE"/>
    <w:rsid w:val="00B936EF"/>
    <w:rsid w:val="00B9389A"/>
    <w:rsid w:val="00B93F0B"/>
    <w:rsid w:val="00B94616"/>
    <w:rsid w:val="00B94935"/>
    <w:rsid w:val="00B94D37"/>
    <w:rsid w:val="00B94DBE"/>
    <w:rsid w:val="00B94EB8"/>
    <w:rsid w:val="00B95050"/>
    <w:rsid w:val="00B954F7"/>
    <w:rsid w:val="00B95602"/>
    <w:rsid w:val="00B95791"/>
    <w:rsid w:val="00B958DF"/>
    <w:rsid w:val="00B95A3A"/>
    <w:rsid w:val="00B95B5D"/>
    <w:rsid w:val="00B95D6A"/>
    <w:rsid w:val="00B9695D"/>
    <w:rsid w:val="00B96A11"/>
    <w:rsid w:val="00B97173"/>
    <w:rsid w:val="00B97177"/>
    <w:rsid w:val="00B97407"/>
    <w:rsid w:val="00B97417"/>
    <w:rsid w:val="00B97623"/>
    <w:rsid w:val="00B97A01"/>
    <w:rsid w:val="00B97E3B"/>
    <w:rsid w:val="00BA02FF"/>
    <w:rsid w:val="00BA083D"/>
    <w:rsid w:val="00BA0BD0"/>
    <w:rsid w:val="00BA0CDB"/>
    <w:rsid w:val="00BA0FE5"/>
    <w:rsid w:val="00BA1140"/>
    <w:rsid w:val="00BA11DA"/>
    <w:rsid w:val="00BA1A06"/>
    <w:rsid w:val="00BA1B57"/>
    <w:rsid w:val="00BA1FBF"/>
    <w:rsid w:val="00BA203E"/>
    <w:rsid w:val="00BA20BE"/>
    <w:rsid w:val="00BA2379"/>
    <w:rsid w:val="00BA29F2"/>
    <w:rsid w:val="00BA2E6F"/>
    <w:rsid w:val="00BA2F01"/>
    <w:rsid w:val="00BA2F7A"/>
    <w:rsid w:val="00BA32ED"/>
    <w:rsid w:val="00BA35FF"/>
    <w:rsid w:val="00BA3B30"/>
    <w:rsid w:val="00BA4006"/>
    <w:rsid w:val="00BA4135"/>
    <w:rsid w:val="00BA41E8"/>
    <w:rsid w:val="00BA439D"/>
    <w:rsid w:val="00BA455A"/>
    <w:rsid w:val="00BA4B48"/>
    <w:rsid w:val="00BA4C68"/>
    <w:rsid w:val="00BA4DF7"/>
    <w:rsid w:val="00BA51F1"/>
    <w:rsid w:val="00BA5566"/>
    <w:rsid w:val="00BA5961"/>
    <w:rsid w:val="00BA5B72"/>
    <w:rsid w:val="00BA6184"/>
    <w:rsid w:val="00BA6691"/>
    <w:rsid w:val="00BA6A39"/>
    <w:rsid w:val="00BA6C1D"/>
    <w:rsid w:val="00BA6DF1"/>
    <w:rsid w:val="00BA6F3C"/>
    <w:rsid w:val="00BA6F7F"/>
    <w:rsid w:val="00BA7195"/>
    <w:rsid w:val="00BA71DE"/>
    <w:rsid w:val="00BA720C"/>
    <w:rsid w:val="00BA7245"/>
    <w:rsid w:val="00BA7263"/>
    <w:rsid w:val="00BA749B"/>
    <w:rsid w:val="00BA77D5"/>
    <w:rsid w:val="00BA7C32"/>
    <w:rsid w:val="00BA7CE1"/>
    <w:rsid w:val="00BB0060"/>
    <w:rsid w:val="00BB0221"/>
    <w:rsid w:val="00BB04A3"/>
    <w:rsid w:val="00BB055D"/>
    <w:rsid w:val="00BB0604"/>
    <w:rsid w:val="00BB064F"/>
    <w:rsid w:val="00BB0A55"/>
    <w:rsid w:val="00BB0BDF"/>
    <w:rsid w:val="00BB11A2"/>
    <w:rsid w:val="00BB12EB"/>
    <w:rsid w:val="00BB1444"/>
    <w:rsid w:val="00BB1767"/>
    <w:rsid w:val="00BB18DF"/>
    <w:rsid w:val="00BB1A0C"/>
    <w:rsid w:val="00BB1F2E"/>
    <w:rsid w:val="00BB1F83"/>
    <w:rsid w:val="00BB272B"/>
    <w:rsid w:val="00BB2BA0"/>
    <w:rsid w:val="00BB2C88"/>
    <w:rsid w:val="00BB2EEA"/>
    <w:rsid w:val="00BB3190"/>
    <w:rsid w:val="00BB31A0"/>
    <w:rsid w:val="00BB321E"/>
    <w:rsid w:val="00BB32BF"/>
    <w:rsid w:val="00BB350D"/>
    <w:rsid w:val="00BB35ED"/>
    <w:rsid w:val="00BB39E7"/>
    <w:rsid w:val="00BB3C51"/>
    <w:rsid w:val="00BB43CA"/>
    <w:rsid w:val="00BB4872"/>
    <w:rsid w:val="00BB4BE8"/>
    <w:rsid w:val="00BB4E4E"/>
    <w:rsid w:val="00BB50C3"/>
    <w:rsid w:val="00BB52E3"/>
    <w:rsid w:val="00BB5815"/>
    <w:rsid w:val="00BB5A7C"/>
    <w:rsid w:val="00BB5D33"/>
    <w:rsid w:val="00BB5DDB"/>
    <w:rsid w:val="00BB5F16"/>
    <w:rsid w:val="00BB6091"/>
    <w:rsid w:val="00BB6119"/>
    <w:rsid w:val="00BB6158"/>
    <w:rsid w:val="00BB6176"/>
    <w:rsid w:val="00BB639B"/>
    <w:rsid w:val="00BB644C"/>
    <w:rsid w:val="00BB656D"/>
    <w:rsid w:val="00BB669C"/>
    <w:rsid w:val="00BB6773"/>
    <w:rsid w:val="00BB688D"/>
    <w:rsid w:val="00BB7010"/>
    <w:rsid w:val="00BB7597"/>
    <w:rsid w:val="00BB7C49"/>
    <w:rsid w:val="00BB7D23"/>
    <w:rsid w:val="00BC00B8"/>
    <w:rsid w:val="00BC04F4"/>
    <w:rsid w:val="00BC0650"/>
    <w:rsid w:val="00BC06C1"/>
    <w:rsid w:val="00BC080D"/>
    <w:rsid w:val="00BC0CBA"/>
    <w:rsid w:val="00BC0E09"/>
    <w:rsid w:val="00BC0E27"/>
    <w:rsid w:val="00BC1013"/>
    <w:rsid w:val="00BC10AA"/>
    <w:rsid w:val="00BC127A"/>
    <w:rsid w:val="00BC1288"/>
    <w:rsid w:val="00BC1597"/>
    <w:rsid w:val="00BC15AC"/>
    <w:rsid w:val="00BC15F6"/>
    <w:rsid w:val="00BC1BA8"/>
    <w:rsid w:val="00BC1CB6"/>
    <w:rsid w:val="00BC1CE0"/>
    <w:rsid w:val="00BC1FD0"/>
    <w:rsid w:val="00BC2447"/>
    <w:rsid w:val="00BC27CD"/>
    <w:rsid w:val="00BC2AC0"/>
    <w:rsid w:val="00BC2ADD"/>
    <w:rsid w:val="00BC2E15"/>
    <w:rsid w:val="00BC2F92"/>
    <w:rsid w:val="00BC3009"/>
    <w:rsid w:val="00BC31F8"/>
    <w:rsid w:val="00BC34BA"/>
    <w:rsid w:val="00BC37DC"/>
    <w:rsid w:val="00BC438A"/>
    <w:rsid w:val="00BC44FF"/>
    <w:rsid w:val="00BC455C"/>
    <w:rsid w:val="00BC467E"/>
    <w:rsid w:val="00BC47B2"/>
    <w:rsid w:val="00BC49C4"/>
    <w:rsid w:val="00BC4D57"/>
    <w:rsid w:val="00BC4DA5"/>
    <w:rsid w:val="00BC4EA2"/>
    <w:rsid w:val="00BC5333"/>
    <w:rsid w:val="00BC5738"/>
    <w:rsid w:val="00BC5F00"/>
    <w:rsid w:val="00BC5F50"/>
    <w:rsid w:val="00BC609D"/>
    <w:rsid w:val="00BC65F8"/>
    <w:rsid w:val="00BC669D"/>
    <w:rsid w:val="00BC69EB"/>
    <w:rsid w:val="00BC6A31"/>
    <w:rsid w:val="00BC6A69"/>
    <w:rsid w:val="00BC6B66"/>
    <w:rsid w:val="00BC6B90"/>
    <w:rsid w:val="00BC6D44"/>
    <w:rsid w:val="00BC7620"/>
    <w:rsid w:val="00BC7802"/>
    <w:rsid w:val="00BC7B94"/>
    <w:rsid w:val="00BC7BE6"/>
    <w:rsid w:val="00BC7DC3"/>
    <w:rsid w:val="00BD004D"/>
    <w:rsid w:val="00BD0240"/>
    <w:rsid w:val="00BD0782"/>
    <w:rsid w:val="00BD0948"/>
    <w:rsid w:val="00BD0B7B"/>
    <w:rsid w:val="00BD0BFB"/>
    <w:rsid w:val="00BD0C9B"/>
    <w:rsid w:val="00BD0E08"/>
    <w:rsid w:val="00BD107E"/>
    <w:rsid w:val="00BD1266"/>
    <w:rsid w:val="00BD1484"/>
    <w:rsid w:val="00BD17B4"/>
    <w:rsid w:val="00BD1BC8"/>
    <w:rsid w:val="00BD1C89"/>
    <w:rsid w:val="00BD1DC2"/>
    <w:rsid w:val="00BD1E4A"/>
    <w:rsid w:val="00BD1EE0"/>
    <w:rsid w:val="00BD201B"/>
    <w:rsid w:val="00BD2043"/>
    <w:rsid w:val="00BD2095"/>
    <w:rsid w:val="00BD21D6"/>
    <w:rsid w:val="00BD22DC"/>
    <w:rsid w:val="00BD2499"/>
    <w:rsid w:val="00BD2CA2"/>
    <w:rsid w:val="00BD304B"/>
    <w:rsid w:val="00BD3170"/>
    <w:rsid w:val="00BD31B8"/>
    <w:rsid w:val="00BD357F"/>
    <w:rsid w:val="00BD3836"/>
    <w:rsid w:val="00BD3935"/>
    <w:rsid w:val="00BD3C97"/>
    <w:rsid w:val="00BD4147"/>
    <w:rsid w:val="00BD41F6"/>
    <w:rsid w:val="00BD4494"/>
    <w:rsid w:val="00BD44A2"/>
    <w:rsid w:val="00BD4946"/>
    <w:rsid w:val="00BD495D"/>
    <w:rsid w:val="00BD49CF"/>
    <w:rsid w:val="00BD4AA1"/>
    <w:rsid w:val="00BD4D8F"/>
    <w:rsid w:val="00BD502D"/>
    <w:rsid w:val="00BD518C"/>
    <w:rsid w:val="00BD561B"/>
    <w:rsid w:val="00BD59AC"/>
    <w:rsid w:val="00BD59B0"/>
    <w:rsid w:val="00BD5ABF"/>
    <w:rsid w:val="00BD5C5C"/>
    <w:rsid w:val="00BD5F10"/>
    <w:rsid w:val="00BD5F87"/>
    <w:rsid w:val="00BD6097"/>
    <w:rsid w:val="00BD61DC"/>
    <w:rsid w:val="00BD6334"/>
    <w:rsid w:val="00BD64A5"/>
    <w:rsid w:val="00BD659F"/>
    <w:rsid w:val="00BD65D9"/>
    <w:rsid w:val="00BD681C"/>
    <w:rsid w:val="00BD6C64"/>
    <w:rsid w:val="00BD6DB3"/>
    <w:rsid w:val="00BD6E16"/>
    <w:rsid w:val="00BD6EAA"/>
    <w:rsid w:val="00BD71D6"/>
    <w:rsid w:val="00BD7227"/>
    <w:rsid w:val="00BD7316"/>
    <w:rsid w:val="00BD75F2"/>
    <w:rsid w:val="00BD7717"/>
    <w:rsid w:val="00BD7785"/>
    <w:rsid w:val="00BD77C6"/>
    <w:rsid w:val="00BD7C54"/>
    <w:rsid w:val="00BD7F00"/>
    <w:rsid w:val="00BE0183"/>
    <w:rsid w:val="00BE0209"/>
    <w:rsid w:val="00BE0426"/>
    <w:rsid w:val="00BE0692"/>
    <w:rsid w:val="00BE0EA2"/>
    <w:rsid w:val="00BE0ED2"/>
    <w:rsid w:val="00BE1405"/>
    <w:rsid w:val="00BE1466"/>
    <w:rsid w:val="00BE1810"/>
    <w:rsid w:val="00BE2018"/>
    <w:rsid w:val="00BE24CB"/>
    <w:rsid w:val="00BE26D4"/>
    <w:rsid w:val="00BE27FE"/>
    <w:rsid w:val="00BE28CF"/>
    <w:rsid w:val="00BE2F1C"/>
    <w:rsid w:val="00BE319C"/>
    <w:rsid w:val="00BE37D1"/>
    <w:rsid w:val="00BE38C6"/>
    <w:rsid w:val="00BE3B6A"/>
    <w:rsid w:val="00BE3CBA"/>
    <w:rsid w:val="00BE3FC5"/>
    <w:rsid w:val="00BE43B2"/>
    <w:rsid w:val="00BE443A"/>
    <w:rsid w:val="00BE4775"/>
    <w:rsid w:val="00BE49CB"/>
    <w:rsid w:val="00BE4B84"/>
    <w:rsid w:val="00BE4CED"/>
    <w:rsid w:val="00BE4DE3"/>
    <w:rsid w:val="00BE5525"/>
    <w:rsid w:val="00BE5702"/>
    <w:rsid w:val="00BE5812"/>
    <w:rsid w:val="00BE589D"/>
    <w:rsid w:val="00BE58F7"/>
    <w:rsid w:val="00BE590A"/>
    <w:rsid w:val="00BE5944"/>
    <w:rsid w:val="00BE5D4A"/>
    <w:rsid w:val="00BE5E82"/>
    <w:rsid w:val="00BE5EDD"/>
    <w:rsid w:val="00BE5EEC"/>
    <w:rsid w:val="00BE608F"/>
    <w:rsid w:val="00BE692B"/>
    <w:rsid w:val="00BE69B5"/>
    <w:rsid w:val="00BE6B9D"/>
    <w:rsid w:val="00BE6BE4"/>
    <w:rsid w:val="00BE6C0D"/>
    <w:rsid w:val="00BE7138"/>
    <w:rsid w:val="00BE7296"/>
    <w:rsid w:val="00BE75C0"/>
    <w:rsid w:val="00BE77F2"/>
    <w:rsid w:val="00BE7CC4"/>
    <w:rsid w:val="00BE7FF0"/>
    <w:rsid w:val="00BF038F"/>
    <w:rsid w:val="00BF0542"/>
    <w:rsid w:val="00BF0596"/>
    <w:rsid w:val="00BF0792"/>
    <w:rsid w:val="00BF0A9F"/>
    <w:rsid w:val="00BF0AB5"/>
    <w:rsid w:val="00BF0AF2"/>
    <w:rsid w:val="00BF0F22"/>
    <w:rsid w:val="00BF1281"/>
    <w:rsid w:val="00BF1302"/>
    <w:rsid w:val="00BF1329"/>
    <w:rsid w:val="00BF1349"/>
    <w:rsid w:val="00BF1628"/>
    <w:rsid w:val="00BF174B"/>
    <w:rsid w:val="00BF18D9"/>
    <w:rsid w:val="00BF1960"/>
    <w:rsid w:val="00BF1E2C"/>
    <w:rsid w:val="00BF1E4B"/>
    <w:rsid w:val="00BF1F26"/>
    <w:rsid w:val="00BF20B8"/>
    <w:rsid w:val="00BF21C0"/>
    <w:rsid w:val="00BF2401"/>
    <w:rsid w:val="00BF299F"/>
    <w:rsid w:val="00BF3029"/>
    <w:rsid w:val="00BF3217"/>
    <w:rsid w:val="00BF34F1"/>
    <w:rsid w:val="00BF366D"/>
    <w:rsid w:val="00BF38D7"/>
    <w:rsid w:val="00BF39C3"/>
    <w:rsid w:val="00BF3C5B"/>
    <w:rsid w:val="00BF3DDB"/>
    <w:rsid w:val="00BF3EFA"/>
    <w:rsid w:val="00BF40B7"/>
    <w:rsid w:val="00BF4318"/>
    <w:rsid w:val="00BF438B"/>
    <w:rsid w:val="00BF4456"/>
    <w:rsid w:val="00BF489E"/>
    <w:rsid w:val="00BF52CA"/>
    <w:rsid w:val="00BF535A"/>
    <w:rsid w:val="00BF5427"/>
    <w:rsid w:val="00BF54C9"/>
    <w:rsid w:val="00BF55C5"/>
    <w:rsid w:val="00BF58B4"/>
    <w:rsid w:val="00BF5D32"/>
    <w:rsid w:val="00BF5E15"/>
    <w:rsid w:val="00BF5ED4"/>
    <w:rsid w:val="00BF5FA3"/>
    <w:rsid w:val="00BF62B5"/>
    <w:rsid w:val="00BF68D0"/>
    <w:rsid w:val="00BF6993"/>
    <w:rsid w:val="00BF69ED"/>
    <w:rsid w:val="00BF6A47"/>
    <w:rsid w:val="00BF6A61"/>
    <w:rsid w:val="00BF6BFF"/>
    <w:rsid w:val="00BF6DC5"/>
    <w:rsid w:val="00BF6DF4"/>
    <w:rsid w:val="00BF7219"/>
    <w:rsid w:val="00BF72F1"/>
    <w:rsid w:val="00BF7424"/>
    <w:rsid w:val="00BF745E"/>
    <w:rsid w:val="00BF78AD"/>
    <w:rsid w:val="00BF798D"/>
    <w:rsid w:val="00BF7AC6"/>
    <w:rsid w:val="00BF7C32"/>
    <w:rsid w:val="00BF7F6E"/>
    <w:rsid w:val="00C00094"/>
    <w:rsid w:val="00C002DC"/>
    <w:rsid w:val="00C0034E"/>
    <w:rsid w:val="00C0060F"/>
    <w:rsid w:val="00C00CB4"/>
    <w:rsid w:val="00C00DC2"/>
    <w:rsid w:val="00C00FAE"/>
    <w:rsid w:val="00C010DA"/>
    <w:rsid w:val="00C0117C"/>
    <w:rsid w:val="00C012D8"/>
    <w:rsid w:val="00C013D7"/>
    <w:rsid w:val="00C01613"/>
    <w:rsid w:val="00C0177B"/>
    <w:rsid w:val="00C02361"/>
    <w:rsid w:val="00C026D3"/>
    <w:rsid w:val="00C0275A"/>
    <w:rsid w:val="00C0280D"/>
    <w:rsid w:val="00C0297E"/>
    <w:rsid w:val="00C029DD"/>
    <w:rsid w:val="00C02A65"/>
    <w:rsid w:val="00C02A6A"/>
    <w:rsid w:val="00C02A7D"/>
    <w:rsid w:val="00C02B6A"/>
    <w:rsid w:val="00C02C95"/>
    <w:rsid w:val="00C02CB1"/>
    <w:rsid w:val="00C02EDF"/>
    <w:rsid w:val="00C030DD"/>
    <w:rsid w:val="00C0389C"/>
    <w:rsid w:val="00C03BC0"/>
    <w:rsid w:val="00C03E18"/>
    <w:rsid w:val="00C041A2"/>
    <w:rsid w:val="00C041CF"/>
    <w:rsid w:val="00C041D8"/>
    <w:rsid w:val="00C04638"/>
    <w:rsid w:val="00C04643"/>
    <w:rsid w:val="00C0481B"/>
    <w:rsid w:val="00C049F9"/>
    <w:rsid w:val="00C04AAC"/>
    <w:rsid w:val="00C04AD0"/>
    <w:rsid w:val="00C04E20"/>
    <w:rsid w:val="00C0513F"/>
    <w:rsid w:val="00C052F1"/>
    <w:rsid w:val="00C053AC"/>
    <w:rsid w:val="00C0553A"/>
    <w:rsid w:val="00C056A9"/>
    <w:rsid w:val="00C056D5"/>
    <w:rsid w:val="00C0571D"/>
    <w:rsid w:val="00C05A90"/>
    <w:rsid w:val="00C06252"/>
    <w:rsid w:val="00C0632C"/>
    <w:rsid w:val="00C065CD"/>
    <w:rsid w:val="00C065E8"/>
    <w:rsid w:val="00C06943"/>
    <w:rsid w:val="00C069CD"/>
    <w:rsid w:val="00C06BDB"/>
    <w:rsid w:val="00C07079"/>
    <w:rsid w:val="00C074A2"/>
    <w:rsid w:val="00C07581"/>
    <w:rsid w:val="00C07602"/>
    <w:rsid w:val="00C07889"/>
    <w:rsid w:val="00C07B0C"/>
    <w:rsid w:val="00C07C1A"/>
    <w:rsid w:val="00C07CF6"/>
    <w:rsid w:val="00C1013B"/>
    <w:rsid w:val="00C101D8"/>
    <w:rsid w:val="00C105DD"/>
    <w:rsid w:val="00C106DE"/>
    <w:rsid w:val="00C1077C"/>
    <w:rsid w:val="00C107DB"/>
    <w:rsid w:val="00C108B5"/>
    <w:rsid w:val="00C10D4F"/>
    <w:rsid w:val="00C10FC5"/>
    <w:rsid w:val="00C110EF"/>
    <w:rsid w:val="00C11A4C"/>
    <w:rsid w:val="00C11E0F"/>
    <w:rsid w:val="00C11F8E"/>
    <w:rsid w:val="00C12179"/>
    <w:rsid w:val="00C121AF"/>
    <w:rsid w:val="00C12243"/>
    <w:rsid w:val="00C12380"/>
    <w:rsid w:val="00C12384"/>
    <w:rsid w:val="00C12716"/>
    <w:rsid w:val="00C12A9E"/>
    <w:rsid w:val="00C12BE3"/>
    <w:rsid w:val="00C12E61"/>
    <w:rsid w:val="00C1389E"/>
    <w:rsid w:val="00C13900"/>
    <w:rsid w:val="00C13A4D"/>
    <w:rsid w:val="00C14343"/>
    <w:rsid w:val="00C1439D"/>
    <w:rsid w:val="00C14568"/>
    <w:rsid w:val="00C14EF2"/>
    <w:rsid w:val="00C14F7F"/>
    <w:rsid w:val="00C15036"/>
    <w:rsid w:val="00C15343"/>
    <w:rsid w:val="00C15485"/>
    <w:rsid w:val="00C158E6"/>
    <w:rsid w:val="00C15985"/>
    <w:rsid w:val="00C15A54"/>
    <w:rsid w:val="00C15BD9"/>
    <w:rsid w:val="00C162B1"/>
    <w:rsid w:val="00C163E1"/>
    <w:rsid w:val="00C1647E"/>
    <w:rsid w:val="00C16665"/>
    <w:rsid w:val="00C16F63"/>
    <w:rsid w:val="00C16F92"/>
    <w:rsid w:val="00C1706D"/>
    <w:rsid w:val="00C171A0"/>
    <w:rsid w:val="00C17366"/>
    <w:rsid w:val="00C17748"/>
    <w:rsid w:val="00C177BD"/>
    <w:rsid w:val="00C17DA3"/>
    <w:rsid w:val="00C17DE6"/>
    <w:rsid w:val="00C17E7A"/>
    <w:rsid w:val="00C17E83"/>
    <w:rsid w:val="00C17ECB"/>
    <w:rsid w:val="00C2038A"/>
    <w:rsid w:val="00C2047B"/>
    <w:rsid w:val="00C20752"/>
    <w:rsid w:val="00C208C5"/>
    <w:rsid w:val="00C20A4C"/>
    <w:rsid w:val="00C20AE7"/>
    <w:rsid w:val="00C20BCF"/>
    <w:rsid w:val="00C20C18"/>
    <w:rsid w:val="00C20DF4"/>
    <w:rsid w:val="00C211FE"/>
    <w:rsid w:val="00C21260"/>
    <w:rsid w:val="00C21609"/>
    <w:rsid w:val="00C21728"/>
    <w:rsid w:val="00C21AAB"/>
    <w:rsid w:val="00C22273"/>
    <w:rsid w:val="00C2235D"/>
    <w:rsid w:val="00C22483"/>
    <w:rsid w:val="00C22BD0"/>
    <w:rsid w:val="00C22D11"/>
    <w:rsid w:val="00C22D94"/>
    <w:rsid w:val="00C230F2"/>
    <w:rsid w:val="00C231F9"/>
    <w:rsid w:val="00C23BF8"/>
    <w:rsid w:val="00C23DBC"/>
    <w:rsid w:val="00C23EE8"/>
    <w:rsid w:val="00C240BA"/>
    <w:rsid w:val="00C244B4"/>
    <w:rsid w:val="00C24667"/>
    <w:rsid w:val="00C24C47"/>
    <w:rsid w:val="00C24EA7"/>
    <w:rsid w:val="00C24EE4"/>
    <w:rsid w:val="00C24F43"/>
    <w:rsid w:val="00C24FBD"/>
    <w:rsid w:val="00C2529B"/>
    <w:rsid w:val="00C2536A"/>
    <w:rsid w:val="00C25416"/>
    <w:rsid w:val="00C25481"/>
    <w:rsid w:val="00C259EC"/>
    <w:rsid w:val="00C25C73"/>
    <w:rsid w:val="00C25DE9"/>
    <w:rsid w:val="00C25E39"/>
    <w:rsid w:val="00C268DA"/>
    <w:rsid w:val="00C26973"/>
    <w:rsid w:val="00C26DF9"/>
    <w:rsid w:val="00C27014"/>
    <w:rsid w:val="00C271BC"/>
    <w:rsid w:val="00C27222"/>
    <w:rsid w:val="00C2735F"/>
    <w:rsid w:val="00C273A3"/>
    <w:rsid w:val="00C27597"/>
    <w:rsid w:val="00C2798B"/>
    <w:rsid w:val="00C279A4"/>
    <w:rsid w:val="00C27AC9"/>
    <w:rsid w:val="00C27AE0"/>
    <w:rsid w:val="00C27E30"/>
    <w:rsid w:val="00C30B93"/>
    <w:rsid w:val="00C30B9E"/>
    <w:rsid w:val="00C30E40"/>
    <w:rsid w:val="00C310BA"/>
    <w:rsid w:val="00C315BF"/>
    <w:rsid w:val="00C3182F"/>
    <w:rsid w:val="00C31AED"/>
    <w:rsid w:val="00C31B72"/>
    <w:rsid w:val="00C31E30"/>
    <w:rsid w:val="00C31FDE"/>
    <w:rsid w:val="00C323A1"/>
    <w:rsid w:val="00C329F2"/>
    <w:rsid w:val="00C32AE8"/>
    <w:rsid w:val="00C32CD4"/>
    <w:rsid w:val="00C32E87"/>
    <w:rsid w:val="00C33133"/>
    <w:rsid w:val="00C33341"/>
    <w:rsid w:val="00C336F1"/>
    <w:rsid w:val="00C33AB2"/>
    <w:rsid w:val="00C33E44"/>
    <w:rsid w:val="00C340AA"/>
    <w:rsid w:val="00C3414C"/>
    <w:rsid w:val="00C34248"/>
    <w:rsid w:val="00C342B9"/>
    <w:rsid w:val="00C3457F"/>
    <w:rsid w:val="00C345BA"/>
    <w:rsid w:val="00C346FA"/>
    <w:rsid w:val="00C34833"/>
    <w:rsid w:val="00C34ABB"/>
    <w:rsid w:val="00C34AE2"/>
    <w:rsid w:val="00C34B7F"/>
    <w:rsid w:val="00C34E3B"/>
    <w:rsid w:val="00C34FB9"/>
    <w:rsid w:val="00C356E4"/>
    <w:rsid w:val="00C35AAC"/>
    <w:rsid w:val="00C35CE2"/>
    <w:rsid w:val="00C35E06"/>
    <w:rsid w:val="00C36539"/>
    <w:rsid w:val="00C36940"/>
    <w:rsid w:val="00C36A58"/>
    <w:rsid w:val="00C36AA3"/>
    <w:rsid w:val="00C36AD1"/>
    <w:rsid w:val="00C36AEA"/>
    <w:rsid w:val="00C36CAD"/>
    <w:rsid w:val="00C37193"/>
    <w:rsid w:val="00C372C1"/>
    <w:rsid w:val="00C3784F"/>
    <w:rsid w:val="00C37928"/>
    <w:rsid w:val="00C37C88"/>
    <w:rsid w:val="00C37E57"/>
    <w:rsid w:val="00C40305"/>
    <w:rsid w:val="00C40621"/>
    <w:rsid w:val="00C408A4"/>
    <w:rsid w:val="00C40BC5"/>
    <w:rsid w:val="00C412E7"/>
    <w:rsid w:val="00C41791"/>
    <w:rsid w:val="00C4187B"/>
    <w:rsid w:val="00C4188B"/>
    <w:rsid w:val="00C41CA4"/>
    <w:rsid w:val="00C41E6D"/>
    <w:rsid w:val="00C42183"/>
    <w:rsid w:val="00C42272"/>
    <w:rsid w:val="00C42360"/>
    <w:rsid w:val="00C423ED"/>
    <w:rsid w:val="00C425DD"/>
    <w:rsid w:val="00C425E1"/>
    <w:rsid w:val="00C425F0"/>
    <w:rsid w:val="00C42908"/>
    <w:rsid w:val="00C42A64"/>
    <w:rsid w:val="00C42E2E"/>
    <w:rsid w:val="00C42E75"/>
    <w:rsid w:val="00C4303D"/>
    <w:rsid w:val="00C4358B"/>
    <w:rsid w:val="00C435D9"/>
    <w:rsid w:val="00C43987"/>
    <w:rsid w:val="00C43CFE"/>
    <w:rsid w:val="00C43D08"/>
    <w:rsid w:val="00C44204"/>
    <w:rsid w:val="00C44552"/>
    <w:rsid w:val="00C44CDD"/>
    <w:rsid w:val="00C44F58"/>
    <w:rsid w:val="00C45333"/>
    <w:rsid w:val="00C45961"/>
    <w:rsid w:val="00C4598F"/>
    <w:rsid w:val="00C45AFE"/>
    <w:rsid w:val="00C45BF3"/>
    <w:rsid w:val="00C45EB8"/>
    <w:rsid w:val="00C45F90"/>
    <w:rsid w:val="00C46298"/>
    <w:rsid w:val="00C46AB4"/>
    <w:rsid w:val="00C46F06"/>
    <w:rsid w:val="00C46FD5"/>
    <w:rsid w:val="00C47205"/>
    <w:rsid w:val="00C475FB"/>
    <w:rsid w:val="00C4794E"/>
    <w:rsid w:val="00C47B80"/>
    <w:rsid w:val="00C47B9C"/>
    <w:rsid w:val="00C50143"/>
    <w:rsid w:val="00C50631"/>
    <w:rsid w:val="00C50756"/>
    <w:rsid w:val="00C50A38"/>
    <w:rsid w:val="00C50A4D"/>
    <w:rsid w:val="00C50CB4"/>
    <w:rsid w:val="00C50D2F"/>
    <w:rsid w:val="00C50E08"/>
    <w:rsid w:val="00C511FE"/>
    <w:rsid w:val="00C51208"/>
    <w:rsid w:val="00C51436"/>
    <w:rsid w:val="00C51815"/>
    <w:rsid w:val="00C51834"/>
    <w:rsid w:val="00C5195F"/>
    <w:rsid w:val="00C51C04"/>
    <w:rsid w:val="00C51C82"/>
    <w:rsid w:val="00C521D1"/>
    <w:rsid w:val="00C5234A"/>
    <w:rsid w:val="00C525B6"/>
    <w:rsid w:val="00C5279D"/>
    <w:rsid w:val="00C5289A"/>
    <w:rsid w:val="00C52931"/>
    <w:rsid w:val="00C52971"/>
    <w:rsid w:val="00C52B1F"/>
    <w:rsid w:val="00C535C6"/>
    <w:rsid w:val="00C53768"/>
    <w:rsid w:val="00C5398A"/>
    <w:rsid w:val="00C53A92"/>
    <w:rsid w:val="00C53B66"/>
    <w:rsid w:val="00C53C50"/>
    <w:rsid w:val="00C53C98"/>
    <w:rsid w:val="00C53EB0"/>
    <w:rsid w:val="00C54507"/>
    <w:rsid w:val="00C54898"/>
    <w:rsid w:val="00C54B9F"/>
    <w:rsid w:val="00C54C74"/>
    <w:rsid w:val="00C54F7D"/>
    <w:rsid w:val="00C555CF"/>
    <w:rsid w:val="00C558FD"/>
    <w:rsid w:val="00C55A80"/>
    <w:rsid w:val="00C55BDE"/>
    <w:rsid w:val="00C55CFE"/>
    <w:rsid w:val="00C565D9"/>
    <w:rsid w:val="00C56BBA"/>
    <w:rsid w:val="00C56DF9"/>
    <w:rsid w:val="00C5723B"/>
    <w:rsid w:val="00C5736D"/>
    <w:rsid w:val="00C5750F"/>
    <w:rsid w:val="00C57556"/>
    <w:rsid w:val="00C575EB"/>
    <w:rsid w:val="00C57979"/>
    <w:rsid w:val="00C57A47"/>
    <w:rsid w:val="00C57B03"/>
    <w:rsid w:val="00C57B86"/>
    <w:rsid w:val="00C60818"/>
    <w:rsid w:val="00C6088E"/>
    <w:rsid w:val="00C6095C"/>
    <w:rsid w:val="00C60B17"/>
    <w:rsid w:val="00C61032"/>
    <w:rsid w:val="00C612F0"/>
    <w:rsid w:val="00C615AC"/>
    <w:rsid w:val="00C616CC"/>
    <w:rsid w:val="00C617C4"/>
    <w:rsid w:val="00C618B3"/>
    <w:rsid w:val="00C61C31"/>
    <w:rsid w:val="00C6218A"/>
    <w:rsid w:val="00C621C9"/>
    <w:rsid w:val="00C6225D"/>
    <w:rsid w:val="00C62292"/>
    <w:rsid w:val="00C622D0"/>
    <w:rsid w:val="00C6245B"/>
    <w:rsid w:val="00C62794"/>
    <w:rsid w:val="00C62C67"/>
    <w:rsid w:val="00C62CA1"/>
    <w:rsid w:val="00C62F04"/>
    <w:rsid w:val="00C632E3"/>
    <w:rsid w:val="00C632F0"/>
    <w:rsid w:val="00C63422"/>
    <w:rsid w:val="00C63713"/>
    <w:rsid w:val="00C63C55"/>
    <w:rsid w:val="00C63C9E"/>
    <w:rsid w:val="00C63E36"/>
    <w:rsid w:val="00C64007"/>
    <w:rsid w:val="00C647B4"/>
    <w:rsid w:val="00C647CF"/>
    <w:rsid w:val="00C64909"/>
    <w:rsid w:val="00C64E91"/>
    <w:rsid w:val="00C64F1A"/>
    <w:rsid w:val="00C653BE"/>
    <w:rsid w:val="00C653D5"/>
    <w:rsid w:val="00C65A78"/>
    <w:rsid w:val="00C65AC6"/>
    <w:rsid w:val="00C66138"/>
    <w:rsid w:val="00C667C3"/>
    <w:rsid w:val="00C6683D"/>
    <w:rsid w:val="00C669EC"/>
    <w:rsid w:val="00C66A71"/>
    <w:rsid w:val="00C66AF3"/>
    <w:rsid w:val="00C66BDD"/>
    <w:rsid w:val="00C66C05"/>
    <w:rsid w:val="00C66DA0"/>
    <w:rsid w:val="00C66DCA"/>
    <w:rsid w:val="00C671B8"/>
    <w:rsid w:val="00C6725B"/>
    <w:rsid w:val="00C672BF"/>
    <w:rsid w:val="00C6737F"/>
    <w:rsid w:val="00C67756"/>
    <w:rsid w:val="00C67C08"/>
    <w:rsid w:val="00C67CBA"/>
    <w:rsid w:val="00C67D22"/>
    <w:rsid w:val="00C67F11"/>
    <w:rsid w:val="00C70130"/>
    <w:rsid w:val="00C70239"/>
    <w:rsid w:val="00C704FA"/>
    <w:rsid w:val="00C705FC"/>
    <w:rsid w:val="00C70BAD"/>
    <w:rsid w:val="00C70C0F"/>
    <w:rsid w:val="00C70F35"/>
    <w:rsid w:val="00C70FA4"/>
    <w:rsid w:val="00C714AC"/>
    <w:rsid w:val="00C714F6"/>
    <w:rsid w:val="00C715C4"/>
    <w:rsid w:val="00C71733"/>
    <w:rsid w:val="00C7185A"/>
    <w:rsid w:val="00C71981"/>
    <w:rsid w:val="00C71C8F"/>
    <w:rsid w:val="00C71D49"/>
    <w:rsid w:val="00C71D9F"/>
    <w:rsid w:val="00C72BD8"/>
    <w:rsid w:val="00C72C05"/>
    <w:rsid w:val="00C72E0C"/>
    <w:rsid w:val="00C7314D"/>
    <w:rsid w:val="00C731CD"/>
    <w:rsid w:val="00C7329E"/>
    <w:rsid w:val="00C73369"/>
    <w:rsid w:val="00C73585"/>
    <w:rsid w:val="00C736BC"/>
    <w:rsid w:val="00C73731"/>
    <w:rsid w:val="00C73BD6"/>
    <w:rsid w:val="00C73C76"/>
    <w:rsid w:val="00C74176"/>
    <w:rsid w:val="00C74392"/>
    <w:rsid w:val="00C7456B"/>
    <w:rsid w:val="00C747AE"/>
    <w:rsid w:val="00C74B9B"/>
    <w:rsid w:val="00C74CD4"/>
    <w:rsid w:val="00C74F04"/>
    <w:rsid w:val="00C74F32"/>
    <w:rsid w:val="00C74FD0"/>
    <w:rsid w:val="00C75016"/>
    <w:rsid w:val="00C750EC"/>
    <w:rsid w:val="00C751CC"/>
    <w:rsid w:val="00C7573C"/>
    <w:rsid w:val="00C7575A"/>
    <w:rsid w:val="00C75AF4"/>
    <w:rsid w:val="00C75D81"/>
    <w:rsid w:val="00C75DEE"/>
    <w:rsid w:val="00C76659"/>
    <w:rsid w:val="00C76F25"/>
    <w:rsid w:val="00C7730E"/>
    <w:rsid w:val="00C7744A"/>
    <w:rsid w:val="00C77497"/>
    <w:rsid w:val="00C77860"/>
    <w:rsid w:val="00C7786E"/>
    <w:rsid w:val="00C77A18"/>
    <w:rsid w:val="00C77C04"/>
    <w:rsid w:val="00C77CA7"/>
    <w:rsid w:val="00C77E7C"/>
    <w:rsid w:val="00C77EAE"/>
    <w:rsid w:val="00C77F9E"/>
    <w:rsid w:val="00C80101"/>
    <w:rsid w:val="00C8023F"/>
    <w:rsid w:val="00C8049B"/>
    <w:rsid w:val="00C80649"/>
    <w:rsid w:val="00C808A4"/>
    <w:rsid w:val="00C80926"/>
    <w:rsid w:val="00C80B10"/>
    <w:rsid w:val="00C80FB4"/>
    <w:rsid w:val="00C816E4"/>
    <w:rsid w:val="00C816F6"/>
    <w:rsid w:val="00C81825"/>
    <w:rsid w:val="00C81BB6"/>
    <w:rsid w:val="00C81C45"/>
    <w:rsid w:val="00C821FD"/>
    <w:rsid w:val="00C8226F"/>
    <w:rsid w:val="00C825EE"/>
    <w:rsid w:val="00C829E9"/>
    <w:rsid w:val="00C830A7"/>
    <w:rsid w:val="00C830D9"/>
    <w:rsid w:val="00C83A5C"/>
    <w:rsid w:val="00C83C91"/>
    <w:rsid w:val="00C83E55"/>
    <w:rsid w:val="00C8401A"/>
    <w:rsid w:val="00C8439F"/>
    <w:rsid w:val="00C845D8"/>
    <w:rsid w:val="00C845FF"/>
    <w:rsid w:val="00C84760"/>
    <w:rsid w:val="00C847B6"/>
    <w:rsid w:val="00C84A23"/>
    <w:rsid w:val="00C84A99"/>
    <w:rsid w:val="00C8521A"/>
    <w:rsid w:val="00C85304"/>
    <w:rsid w:val="00C85543"/>
    <w:rsid w:val="00C855AD"/>
    <w:rsid w:val="00C857FF"/>
    <w:rsid w:val="00C85808"/>
    <w:rsid w:val="00C8585F"/>
    <w:rsid w:val="00C85A02"/>
    <w:rsid w:val="00C85D5D"/>
    <w:rsid w:val="00C8600E"/>
    <w:rsid w:val="00C86175"/>
    <w:rsid w:val="00C86514"/>
    <w:rsid w:val="00C869D7"/>
    <w:rsid w:val="00C87163"/>
    <w:rsid w:val="00C871D4"/>
    <w:rsid w:val="00C873A6"/>
    <w:rsid w:val="00C8770A"/>
    <w:rsid w:val="00C87794"/>
    <w:rsid w:val="00C87873"/>
    <w:rsid w:val="00C87D44"/>
    <w:rsid w:val="00C87FB4"/>
    <w:rsid w:val="00C9006E"/>
    <w:rsid w:val="00C906FE"/>
    <w:rsid w:val="00C909BA"/>
    <w:rsid w:val="00C90C1E"/>
    <w:rsid w:val="00C90CFD"/>
    <w:rsid w:val="00C90D6D"/>
    <w:rsid w:val="00C90E19"/>
    <w:rsid w:val="00C90EC0"/>
    <w:rsid w:val="00C90F2D"/>
    <w:rsid w:val="00C91240"/>
    <w:rsid w:val="00C915ED"/>
    <w:rsid w:val="00C916DA"/>
    <w:rsid w:val="00C91AEF"/>
    <w:rsid w:val="00C91E58"/>
    <w:rsid w:val="00C926F2"/>
    <w:rsid w:val="00C927B9"/>
    <w:rsid w:val="00C92AC3"/>
    <w:rsid w:val="00C92AF2"/>
    <w:rsid w:val="00C92B08"/>
    <w:rsid w:val="00C92C92"/>
    <w:rsid w:val="00C936FE"/>
    <w:rsid w:val="00C93803"/>
    <w:rsid w:val="00C93C44"/>
    <w:rsid w:val="00C93E69"/>
    <w:rsid w:val="00C93F35"/>
    <w:rsid w:val="00C94491"/>
    <w:rsid w:val="00C94BDB"/>
    <w:rsid w:val="00C94F25"/>
    <w:rsid w:val="00C95201"/>
    <w:rsid w:val="00C95365"/>
    <w:rsid w:val="00C95495"/>
    <w:rsid w:val="00C95676"/>
    <w:rsid w:val="00C956E8"/>
    <w:rsid w:val="00C95809"/>
    <w:rsid w:val="00C95B7D"/>
    <w:rsid w:val="00C95F42"/>
    <w:rsid w:val="00C9668E"/>
    <w:rsid w:val="00C96713"/>
    <w:rsid w:val="00C969F1"/>
    <w:rsid w:val="00C96BBC"/>
    <w:rsid w:val="00C96DEE"/>
    <w:rsid w:val="00C96E5A"/>
    <w:rsid w:val="00C9730D"/>
    <w:rsid w:val="00C97399"/>
    <w:rsid w:val="00C97920"/>
    <w:rsid w:val="00C97AB1"/>
    <w:rsid w:val="00C97CE5"/>
    <w:rsid w:val="00C97EC3"/>
    <w:rsid w:val="00CA0D96"/>
    <w:rsid w:val="00CA0F4F"/>
    <w:rsid w:val="00CA10FA"/>
    <w:rsid w:val="00CA11C6"/>
    <w:rsid w:val="00CA15ED"/>
    <w:rsid w:val="00CA16B6"/>
    <w:rsid w:val="00CA16FF"/>
    <w:rsid w:val="00CA1C29"/>
    <w:rsid w:val="00CA1EB3"/>
    <w:rsid w:val="00CA216A"/>
    <w:rsid w:val="00CA24BA"/>
    <w:rsid w:val="00CA254D"/>
    <w:rsid w:val="00CA273C"/>
    <w:rsid w:val="00CA2E39"/>
    <w:rsid w:val="00CA3051"/>
    <w:rsid w:val="00CA3083"/>
    <w:rsid w:val="00CA3109"/>
    <w:rsid w:val="00CA3564"/>
    <w:rsid w:val="00CA3A28"/>
    <w:rsid w:val="00CA3BE8"/>
    <w:rsid w:val="00CA3C2D"/>
    <w:rsid w:val="00CA3CA1"/>
    <w:rsid w:val="00CA4094"/>
    <w:rsid w:val="00CA4263"/>
    <w:rsid w:val="00CA4715"/>
    <w:rsid w:val="00CA471E"/>
    <w:rsid w:val="00CA4929"/>
    <w:rsid w:val="00CA4A30"/>
    <w:rsid w:val="00CA4BB2"/>
    <w:rsid w:val="00CA4BFD"/>
    <w:rsid w:val="00CA4F94"/>
    <w:rsid w:val="00CA524B"/>
    <w:rsid w:val="00CA5262"/>
    <w:rsid w:val="00CA55D9"/>
    <w:rsid w:val="00CA5928"/>
    <w:rsid w:val="00CA5C0A"/>
    <w:rsid w:val="00CA5CC8"/>
    <w:rsid w:val="00CA5EAF"/>
    <w:rsid w:val="00CA68DA"/>
    <w:rsid w:val="00CA6C5D"/>
    <w:rsid w:val="00CA6C68"/>
    <w:rsid w:val="00CA7056"/>
    <w:rsid w:val="00CA710D"/>
    <w:rsid w:val="00CA713C"/>
    <w:rsid w:val="00CA71BC"/>
    <w:rsid w:val="00CA74D0"/>
    <w:rsid w:val="00CA7A44"/>
    <w:rsid w:val="00CA7C0A"/>
    <w:rsid w:val="00CA7CEE"/>
    <w:rsid w:val="00CA7DA9"/>
    <w:rsid w:val="00CA7E15"/>
    <w:rsid w:val="00CB0335"/>
    <w:rsid w:val="00CB0781"/>
    <w:rsid w:val="00CB0922"/>
    <w:rsid w:val="00CB0E90"/>
    <w:rsid w:val="00CB0F89"/>
    <w:rsid w:val="00CB111D"/>
    <w:rsid w:val="00CB12D7"/>
    <w:rsid w:val="00CB15D7"/>
    <w:rsid w:val="00CB16C6"/>
    <w:rsid w:val="00CB1919"/>
    <w:rsid w:val="00CB1D70"/>
    <w:rsid w:val="00CB2271"/>
    <w:rsid w:val="00CB2341"/>
    <w:rsid w:val="00CB259C"/>
    <w:rsid w:val="00CB290A"/>
    <w:rsid w:val="00CB2A8E"/>
    <w:rsid w:val="00CB2C1F"/>
    <w:rsid w:val="00CB2E0B"/>
    <w:rsid w:val="00CB2F40"/>
    <w:rsid w:val="00CB3096"/>
    <w:rsid w:val="00CB30D3"/>
    <w:rsid w:val="00CB3113"/>
    <w:rsid w:val="00CB3254"/>
    <w:rsid w:val="00CB3308"/>
    <w:rsid w:val="00CB380B"/>
    <w:rsid w:val="00CB3810"/>
    <w:rsid w:val="00CB3859"/>
    <w:rsid w:val="00CB3B0C"/>
    <w:rsid w:val="00CB3BC9"/>
    <w:rsid w:val="00CB3D49"/>
    <w:rsid w:val="00CB4613"/>
    <w:rsid w:val="00CB465A"/>
    <w:rsid w:val="00CB46D6"/>
    <w:rsid w:val="00CB4B70"/>
    <w:rsid w:val="00CB4C7F"/>
    <w:rsid w:val="00CB4D52"/>
    <w:rsid w:val="00CB4F3A"/>
    <w:rsid w:val="00CB5124"/>
    <w:rsid w:val="00CB536C"/>
    <w:rsid w:val="00CB5AF5"/>
    <w:rsid w:val="00CB5D21"/>
    <w:rsid w:val="00CB6197"/>
    <w:rsid w:val="00CB6F0B"/>
    <w:rsid w:val="00CB7073"/>
    <w:rsid w:val="00CB7182"/>
    <w:rsid w:val="00CB750F"/>
    <w:rsid w:val="00CB7517"/>
    <w:rsid w:val="00CB765A"/>
    <w:rsid w:val="00CB7B7D"/>
    <w:rsid w:val="00CC0313"/>
    <w:rsid w:val="00CC0317"/>
    <w:rsid w:val="00CC0850"/>
    <w:rsid w:val="00CC0A73"/>
    <w:rsid w:val="00CC0C0B"/>
    <w:rsid w:val="00CC0C3D"/>
    <w:rsid w:val="00CC0C52"/>
    <w:rsid w:val="00CC0ECF"/>
    <w:rsid w:val="00CC0FD0"/>
    <w:rsid w:val="00CC1039"/>
    <w:rsid w:val="00CC12CB"/>
    <w:rsid w:val="00CC13EC"/>
    <w:rsid w:val="00CC1432"/>
    <w:rsid w:val="00CC1566"/>
    <w:rsid w:val="00CC15A2"/>
    <w:rsid w:val="00CC15E5"/>
    <w:rsid w:val="00CC1A43"/>
    <w:rsid w:val="00CC1B6F"/>
    <w:rsid w:val="00CC1BA4"/>
    <w:rsid w:val="00CC1DDB"/>
    <w:rsid w:val="00CC21A2"/>
    <w:rsid w:val="00CC2510"/>
    <w:rsid w:val="00CC2634"/>
    <w:rsid w:val="00CC285E"/>
    <w:rsid w:val="00CC2E1B"/>
    <w:rsid w:val="00CC3153"/>
    <w:rsid w:val="00CC35EE"/>
    <w:rsid w:val="00CC3A6A"/>
    <w:rsid w:val="00CC3CAE"/>
    <w:rsid w:val="00CC3D89"/>
    <w:rsid w:val="00CC3ECC"/>
    <w:rsid w:val="00CC40CA"/>
    <w:rsid w:val="00CC42CD"/>
    <w:rsid w:val="00CC44CF"/>
    <w:rsid w:val="00CC4644"/>
    <w:rsid w:val="00CC4976"/>
    <w:rsid w:val="00CC4D77"/>
    <w:rsid w:val="00CC4F74"/>
    <w:rsid w:val="00CC518B"/>
    <w:rsid w:val="00CC5425"/>
    <w:rsid w:val="00CC5561"/>
    <w:rsid w:val="00CC5A59"/>
    <w:rsid w:val="00CC5C69"/>
    <w:rsid w:val="00CC6037"/>
    <w:rsid w:val="00CC605B"/>
    <w:rsid w:val="00CC631F"/>
    <w:rsid w:val="00CC64C3"/>
    <w:rsid w:val="00CC6874"/>
    <w:rsid w:val="00CC6A46"/>
    <w:rsid w:val="00CC6C01"/>
    <w:rsid w:val="00CC6C74"/>
    <w:rsid w:val="00CC7289"/>
    <w:rsid w:val="00CC73A6"/>
    <w:rsid w:val="00CC73C8"/>
    <w:rsid w:val="00CC73F6"/>
    <w:rsid w:val="00CC7531"/>
    <w:rsid w:val="00CC7647"/>
    <w:rsid w:val="00CC7797"/>
    <w:rsid w:val="00CC78A0"/>
    <w:rsid w:val="00CC7B3C"/>
    <w:rsid w:val="00CC7D57"/>
    <w:rsid w:val="00CD0369"/>
    <w:rsid w:val="00CD0651"/>
    <w:rsid w:val="00CD0789"/>
    <w:rsid w:val="00CD0BAD"/>
    <w:rsid w:val="00CD0BBB"/>
    <w:rsid w:val="00CD0D0E"/>
    <w:rsid w:val="00CD0E32"/>
    <w:rsid w:val="00CD0EFD"/>
    <w:rsid w:val="00CD0F5F"/>
    <w:rsid w:val="00CD12AF"/>
    <w:rsid w:val="00CD13D2"/>
    <w:rsid w:val="00CD1715"/>
    <w:rsid w:val="00CD1858"/>
    <w:rsid w:val="00CD189B"/>
    <w:rsid w:val="00CD19F3"/>
    <w:rsid w:val="00CD1D45"/>
    <w:rsid w:val="00CD1E90"/>
    <w:rsid w:val="00CD21AF"/>
    <w:rsid w:val="00CD2202"/>
    <w:rsid w:val="00CD2A58"/>
    <w:rsid w:val="00CD2BF6"/>
    <w:rsid w:val="00CD2E86"/>
    <w:rsid w:val="00CD2F09"/>
    <w:rsid w:val="00CD2F7E"/>
    <w:rsid w:val="00CD30F3"/>
    <w:rsid w:val="00CD3217"/>
    <w:rsid w:val="00CD33A9"/>
    <w:rsid w:val="00CD33E7"/>
    <w:rsid w:val="00CD359A"/>
    <w:rsid w:val="00CD378A"/>
    <w:rsid w:val="00CD39EE"/>
    <w:rsid w:val="00CD3C06"/>
    <w:rsid w:val="00CD3CD3"/>
    <w:rsid w:val="00CD3F52"/>
    <w:rsid w:val="00CD419E"/>
    <w:rsid w:val="00CD448E"/>
    <w:rsid w:val="00CD44D0"/>
    <w:rsid w:val="00CD4594"/>
    <w:rsid w:val="00CD4605"/>
    <w:rsid w:val="00CD491A"/>
    <w:rsid w:val="00CD4CFA"/>
    <w:rsid w:val="00CD4FE0"/>
    <w:rsid w:val="00CD51C4"/>
    <w:rsid w:val="00CD52BB"/>
    <w:rsid w:val="00CD5343"/>
    <w:rsid w:val="00CD555B"/>
    <w:rsid w:val="00CD562B"/>
    <w:rsid w:val="00CD56C7"/>
    <w:rsid w:val="00CD5703"/>
    <w:rsid w:val="00CD62D1"/>
    <w:rsid w:val="00CD6372"/>
    <w:rsid w:val="00CD6418"/>
    <w:rsid w:val="00CD64AF"/>
    <w:rsid w:val="00CD6587"/>
    <w:rsid w:val="00CD6682"/>
    <w:rsid w:val="00CD6B02"/>
    <w:rsid w:val="00CD6CD9"/>
    <w:rsid w:val="00CD6D5E"/>
    <w:rsid w:val="00CD6DA5"/>
    <w:rsid w:val="00CD70B2"/>
    <w:rsid w:val="00CD75CF"/>
    <w:rsid w:val="00CD7635"/>
    <w:rsid w:val="00CD76DE"/>
    <w:rsid w:val="00CD78E9"/>
    <w:rsid w:val="00CD7B10"/>
    <w:rsid w:val="00CD7BAF"/>
    <w:rsid w:val="00CD7EFA"/>
    <w:rsid w:val="00CE0202"/>
    <w:rsid w:val="00CE064B"/>
    <w:rsid w:val="00CE0748"/>
    <w:rsid w:val="00CE07EB"/>
    <w:rsid w:val="00CE0C0F"/>
    <w:rsid w:val="00CE0DB0"/>
    <w:rsid w:val="00CE0FB3"/>
    <w:rsid w:val="00CE104B"/>
    <w:rsid w:val="00CE125F"/>
    <w:rsid w:val="00CE127A"/>
    <w:rsid w:val="00CE12EE"/>
    <w:rsid w:val="00CE1A40"/>
    <w:rsid w:val="00CE1E08"/>
    <w:rsid w:val="00CE1E35"/>
    <w:rsid w:val="00CE1F70"/>
    <w:rsid w:val="00CE2053"/>
    <w:rsid w:val="00CE23EA"/>
    <w:rsid w:val="00CE2505"/>
    <w:rsid w:val="00CE2CAF"/>
    <w:rsid w:val="00CE2E2E"/>
    <w:rsid w:val="00CE3031"/>
    <w:rsid w:val="00CE303E"/>
    <w:rsid w:val="00CE337A"/>
    <w:rsid w:val="00CE3532"/>
    <w:rsid w:val="00CE36BF"/>
    <w:rsid w:val="00CE36C3"/>
    <w:rsid w:val="00CE3779"/>
    <w:rsid w:val="00CE3E9B"/>
    <w:rsid w:val="00CE4130"/>
    <w:rsid w:val="00CE41F8"/>
    <w:rsid w:val="00CE4220"/>
    <w:rsid w:val="00CE42A4"/>
    <w:rsid w:val="00CE43FA"/>
    <w:rsid w:val="00CE44B7"/>
    <w:rsid w:val="00CE46BE"/>
    <w:rsid w:val="00CE4FE7"/>
    <w:rsid w:val="00CE52F9"/>
    <w:rsid w:val="00CE5449"/>
    <w:rsid w:val="00CE568D"/>
    <w:rsid w:val="00CE577D"/>
    <w:rsid w:val="00CE5B81"/>
    <w:rsid w:val="00CE5BEB"/>
    <w:rsid w:val="00CE602D"/>
    <w:rsid w:val="00CE60DA"/>
    <w:rsid w:val="00CE6334"/>
    <w:rsid w:val="00CE633C"/>
    <w:rsid w:val="00CE6620"/>
    <w:rsid w:val="00CE6650"/>
    <w:rsid w:val="00CE691C"/>
    <w:rsid w:val="00CE6A31"/>
    <w:rsid w:val="00CE6B46"/>
    <w:rsid w:val="00CE6D2F"/>
    <w:rsid w:val="00CE6E3F"/>
    <w:rsid w:val="00CE6EF9"/>
    <w:rsid w:val="00CE7075"/>
    <w:rsid w:val="00CE70B6"/>
    <w:rsid w:val="00CE70D5"/>
    <w:rsid w:val="00CE795D"/>
    <w:rsid w:val="00CE7A14"/>
    <w:rsid w:val="00CE7C77"/>
    <w:rsid w:val="00CF0070"/>
    <w:rsid w:val="00CF03F9"/>
    <w:rsid w:val="00CF0940"/>
    <w:rsid w:val="00CF0CBC"/>
    <w:rsid w:val="00CF0F27"/>
    <w:rsid w:val="00CF0F75"/>
    <w:rsid w:val="00CF107F"/>
    <w:rsid w:val="00CF10F4"/>
    <w:rsid w:val="00CF1274"/>
    <w:rsid w:val="00CF132B"/>
    <w:rsid w:val="00CF1337"/>
    <w:rsid w:val="00CF195E"/>
    <w:rsid w:val="00CF1BA8"/>
    <w:rsid w:val="00CF1D43"/>
    <w:rsid w:val="00CF1E97"/>
    <w:rsid w:val="00CF1FFF"/>
    <w:rsid w:val="00CF2081"/>
    <w:rsid w:val="00CF2303"/>
    <w:rsid w:val="00CF25B9"/>
    <w:rsid w:val="00CF25C2"/>
    <w:rsid w:val="00CF2735"/>
    <w:rsid w:val="00CF2AB4"/>
    <w:rsid w:val="00CF2CD3"/>
    <w:rsid w:val="00CF2E53"/>
    <w:rsid w:val="00CF31FE"/>
    <w:rsid w:val="00CF335A"/>
    <w:rsid w:val="00CF36DA"/>
    <w:rsid w:val="00CF3E83"/>
    <w:rsid w:val="00CF436A"/>
    <w:rsid w:val="00CF46A3"/>
    <w:rsid w:val="00CF493A"/>
    <w:rsid w:val="00CF497B"/>
    <w:rsid w:val="00CF4C5B"/>
    <w:rsid w:val="00CF4E7B"/>
    <w:rsid w:val="00CF53C3"/>
    <w:rsid w:val="00CF53D8"/>
    <w:rsid w:val="00CF56FA"/>
    <w:rsid w:val="00CF5807"/>
    <w:rsid w:val="00CF5B9A"/>
    <w:rsid w:val="00CF5DF4"/>
    <w:rsid w:val="00CF5E7B"/>
    <w:rsid w:val="00CF6349"/>
    <w:rsid w:val="00CF6561"/>
    <w:rsid w:val="00CF673A"/>
    <w:rsid w:val="00CF682D"/>
    <w:rsid w:val="00CF6F84"/>
    <w:rsid w:val="00CF6FD8"/>
    <w:rsid w:val="00CF70B6"/>
    <w:rsid w:val="00CF7259"/>
    <w:rsid w:val="00CF72CF"/>
    <w:rsid w:val="00CF7732"/>
    <w:rsid w:val="00CF78D3"/>
    <w:rsid w:val="00CF7926"/>
    <w:rsid w:val="00CF7C43"/>
    <w:rsid w:val="00CF7C6E"/>
    <w:rsid w:val="00CF7D27"/>
    <w:rsid w:val="00CF7EE3"/>
    <w:rsid w:val="00CF7F19"/>
    <w:rsid w:val="00CF7FF4"/>
    <w:rsid w:val="00D00590"/>
    <w:rsid w:val="00D005CF"/>
    <w:rsid w:val="00D00814"/>
    <w:rsid w:val="00D009A3"/>
    <w:rsid w:val="00D00B78"/>
    <w:rsid w:val="00D00E8B"/>
    <w:rsid w:val="00D00EE7"/>
    <w:rsid w:val="00D00F74"/>
    <w:rsid w:val="00D010F4"/>
    <w:rsid w:val="00D012BC"/>
    <w:rsid w:val="00D013B5"/>
    <w:rsid w:val="00D01B2F"/>
    <w:rsid w:val="00D01C93"/>
    <w:rsid w:val="00D01DB1"/>
    <w:rsid w:val="00D0207F"/>
    <w:rsid w:val="00D020FB"/>
    <w:rsid w:val="00D02288"/>
    <w:rsid w:val="00D0234B"/>
    <w:rsid w:val="00D023AD"/>
    <w:rsid w:val="00D02406"/>
    <w:rsid w:val="00D026F0"/>
    <w:rsid w:val="00D02908"/>
    <w:rsid w:val="00D029E2"/>
    <w:rsid w:val="00D02A0D"/>
    <w:rsid w:val="00D02B30"/>
    <w:rsid w:val="00D02B7A"/>
    <w:rsid w:val="00D02D33"/>
    <w:rsid w:val="00D02D8B"/>
    <w:rsid w:val="00D02F1C"/>
    <w:rsid w:val="00D0303A"/>
    <w:rsid w:val="00D030F9"/>
    <w:rsid w:val="00D0319D"/>
    <w:rsid w:val="00D033CB"/>
    <w:rsid w:val="00D034C4"/>
    <w:rsid w:val="00D038DF"/>
    <w:rsid w:val="00D03A0E"/>
    <w:rsid w:val="00D03B17"/>
    <w:rsid w:val="00D03C15"/>
    <w:rsid w:val="00D03E16"/>
    <w:rsid w:val="00D03EF8"/>
    <w:rsid w:val="00D03FCC"/>
    <w:rsid w:val="00D04138"/>
    <w:rsid w:val="00D0437C"/>
    <w:rsid w:val="00D044B9"/>
    <w:rsid w:val="00D045D4"/>
    <w:rsid w:val="00D0461B"/>
    <w:rsid w:val="00D04745"/>
    <w:rsid w:val="00D04788"/>
    <w:rsid w:val="00D04CDE"/>
    <w:rsid w:val="00D04D2C"/>
    <w:rsid w:val="00D04DE8"/>
    <w:rsid w:val="00D055CD"/>
    <w:rsid w:val="00D05CE2"/>
    <w:rsid w:val="00D05EC0"/>
    <w:rsid w:val="00D06082"/>
    <w:rsid w:val="00D0608E"/>
    <w:rsid w:val="00D06145"/>
    <w:rsid w:val="00D06339"/>
    <w:rsid w:val="00D06415"/>
    <w:rsid w:val="00D0674E"/>
    <w:rsid w:val="00D06B8D"/>
    <w:rsid w:val="00D06C16"/>
    <w:rsid w:val="00D06C91"/>
    <w:rsid w:val="00D06EE8"/>
    <w:rsid w:val="00D07039"/>
    <w:rsid w:val="00D07110"/>
    <w:rsid w:val="00D074E6"/>
    <w:rsid w:val="00D079F4"/>
    <w:rsid w:val="00D07A8E"/>
    <w:rsid w:val="00D07B59"/>
    <w:rsid w:val="00D07CED"/>
    <w:rsid w:val="00D10077"/>
    <w:rsid w:val="00D1081E"/>
    <w:rsid w:val="00D10CFE"/>
    <w:rsid w:val="00D10DC4"/>
    <w:rsid w:val="00D113FF"/>
    <w:rsid w:val="00D11BF4"/>
    <w:rsid w:val="00D11D59"/>
    <w:rsid w:val="00D11F90"/>
    <w:rsid w:val="00D1204C"/>
    <w:rsid w:val="00D120B7"/>
    <w:rsid w:val="00D121C4"/>
    <w:rsid w:val="00D12230"/>
    <w:rsid w:val="00D1241A"/>
    <w:rsid w:val="00D12CF8"/>
    <w:rsid w:val="00D13025"/>
    <w:rsid w:val="00D131CD"/>
    <w:rsid w:val="00D1362C"/>
    <w:rsid w:val="00D13637"/>
    <w:rsid w:val="00D1396B"/>
    <w:rsid w:val="00D13990"/>
    <w:rsid w:val="00D13E07"/>
    <w:rsid w:val="00D13F4B"/>
    <w:rsid w:val="00D14064"/>
    <w:rsid w:val="00D14546"/>
    <w:rsid w:val="00D14601"/>
    <w:rsid w:val="00D14669"/>
    <w:rsid w:val="00D147C2"/>
    <w:rsid w:val="00D14B4C"/>
    <w:rsid w:val="00D14E2F"/>
    <w:rsid w:val="00D15218"/>
    <w:rsid w:val="00D15278"/>
    <w:rsid w:val="00D152C6"/>
    <w:rsid w:val="00D1548D"/>
    <w:rsid w:val="00D15554"/>
    <w:rsid w:val="00D155FA"/>
    <w:rsid w:val="00D156F2"/>
    <w:rsid w:val="00D157A0"/>
    <w:rsid w:val="00D15844"/>
    <w:rsid w:val="00D15984"/>
    <w:rsid w:val="00D15AFA"/>
    <w:rsid w:val="00D160E1"/>
    <w:rsid w:val="00D16161"/>
    <w:rsid w:val="00D16204"/>
    <w:rsid w:val="00D16F95"/>
    <w:rsid w:val="00D1705D"/>
    <w:rsid w:val="00D1710C"/>
    <w:rsid w:val="00D17AE1"/>
    <w:rsid w:val="00D17DE4"/>
    <w:rsid w:val="00D2007B"/>
    <w:rsid w:val="00D201F4"/>
    <w:rsid w:val="00D20307"/>
    <w:rsid w:val="00D20365"/>
    <w:rsid w:val="00D204FE"/>
    <w:rsid w:val="00D20A86"/>
    <w:rsid w:val="00D20E02"/>
    <w:rsid w:val="00D20F7D"/>
    <w:rsid w:val="00D2190C"/>
    <w:rsid w:val="00D219D8"/>
    <w:rsid w:val="00D21A02"/>
    <w:rsid w:val="00D21DDF"/>
    <w:rsid w:val="00D21F96"/>
    <w:rsid w:val="00D22096"/>
    <w:rsid w:val="00D225C3"/>
    <w:rsid w:val="00D225D7"/>
    <w:rsid w:val="00D226FC"/>
    <w:rsid w:val="00D228DA"/>
    <w:rsid w:val="00D22A58"/>
    <w:rsid w:val="00D22C83"/>
    <w:rsid w:val="00D22EF8"/>
    <w:rsid w:val="00D22F27"/>
    <w:rsid w:val="00D23525"/>
    <w:rsid w:val="00D23735"/>
    <w:rsid w:val="00D237BC"/>
    <w:rsid w:val="00D23835"/>
    <w:rsid w:val="00D23AFD"/>
    <w:rsid w:val="00D23B3F"/>
    <w:rsid w:val="00D24063"/>
    <w:rsid w:val="00D24311"/>
    <w:rsid w:val="00D243CC"/>
    <w:rsid w:val="00D24485"/>
    <w:rsid w:val="00D24600"/>
    <w:rsid w:val="00D246C9"/>
    <w:rsid w:val="00D24A6A"/>
    <w:rsid w:val="00D24B57"/>
    <w:rsid w:val="00D24CC1"/>
    <w:rsid w:val="00D24D77"/>
    <w:rsid w:val="00D24DAA"/>
    <w:rsid w:val="00D24DC0"/>
    <w:rsid w:val="00D251A9"/>
    <w:rsid w:val="00D253A4"/>
    <w:rsid w:val="00D25DD2"/>
    <w:rsid w:val="00D266AA"/>
    <w:rsid w:val="00D2683C"/>
    <w:rsid w:val="00D26989"/>
    <w:rsid w:val="00D27205"/>
    <w:rsid w:val="00D27512"/>
    <w:rsid w:val="00D27720"/>
    <w:rsid w:val="00D27733"/>
    <w:rsid w:val="00D278B3"/>
    <w:rsid w:val="00D278C9"/>
    <w:rsid w:val="00D2791E"/>
    <w:rsid w:val="00D27AAD"/>
    <w:rsid w:val="00D27B53"/>
    <w:rsid w:val="00D27B9A"/>
    <w:rsid w:val="00D27CBF"/>
    <w:rsid w:val="00D27F25"/>
    <w:rsid w:val="00D27FAF"/>
    <w:rsid w:val="00D307B9"/>
    <w:rsid w:val="00D308CF"/>
    <w:rsid w:val="00D3102A"/>
    <w:rsid w:val="00D3115A"/>
    <w:rsid w:val="00D31161"/>
    <w:rsid w:val="00D311EE"/>
    <w:rsid w:val="00D316EB"/>
    <w:rsid w:val="00D31A11"/>
    <w:rsid w:val="00D321AD"/>
    <w:rsid w:val="00D321F4"/>
    <w:rsid w:val="00D32221"/>
    <w:rsid w:val="00D32378"/>
    <w:rsid w:val="00D323F2"/>
    <w:rsid w:val="00D327D5"/>
    <w:rsid w:val="00D329C7"/>
    <w:rsid w:val="00D32E99"/>
    <w:rsid w:val="00D32F01"/>
    <w:rsid w:val="00D33174"/>
    <w:rsid w:val="00D33201"/>
    <w:rsid w:val="00D333FB"/>
    <w:rsid w:val="00D33580"/>
    <w:rsid w:val="00D338CD"/>
    <w:rsid w:val="00D33AB1"/>
    <w:rsid w:val="00D34229"/>
    <w:rsid w:val="00D34595"/>
    <w:rsid w:val="00D34641"/>
    <w:rsid w:val="00D3492D"/>
    <w:rsid w:val="00D34D1F"/>
    <w:rsid w:val="00D34D74"/>
    <w:rsid w:val="00D34F6C"/>
    <w:rsid w:val="00D34F79"/>
    <w:rsid w:val="00D34FEF"/>
    <w:rsid w:val="00D3535B"/>
    <w:rsid w:val="00D353C9"/>
    <w:rsid w:val="00D355E9"/>
    <w:rsid w:val="00D357CE"/>
    <w:rsid w:val="00D35A06"/>
    <w:rsid w:val="00D35CDC"/>
    <w:rsid w:val="00D35DAD"/>
    <w:rsid w:val="00D35FFA"/>
    <w:rsid w:val="00D362F8"/>
    <w:rsid w:val="00D365C5"/>
    <w:rsid w:val="00D3664D"/>
    <w:rsid w:val="00D36858"/>
    <w:rsid w:val="00D36B69"/>
    <w:rsid w:val="00D36F3E"/>
    <w:rsid w:val="00D3722D"/>
    <w:rsid w:val="00D372D4"/>
    <w:rsid w:val="00D3732A"/>
    <w:rsid w:val="00D37577"/>
    <w:rsid w:val="00D37804"/>
    <w:rsid w:val="00D37C1A"/>
    <w:rsid w:val="00D37D84"/>
    <w:rsid w:val="00D40359"/>
    <w:rsid w:val="00D4046D"/>
    <w:rsid w:val="00D40657"/>
    <w:rsid w:val="00D4070C"/>
    <w:rsid w:val="00D40AA4"/>
    <w:rsid w:val="00D40AC9"/>
    <w:rsid w:val="00D40ED9"/>
    <w:rsid w:val="00D41698"/>
    <w:rsid w:val="00D4181C"/>
    <w:rsid w:val="00D41C8D"/>
    <w:rsid w:val="00D41D49"/>
    <w:rsid w:val="00D4233A"/>
    <w:rsid w:val="00D427BE"/>
    <w:rsid w:val="00D42A10"/>
    <w:rsid w:val="00D42AED"/>
    <w:rsid w:val="00D42C95"/>
    <w:rsid w:val="00D42EF7"/>
    <w:rsid w:val="00D42FB8"/>
    <w:rsid w:val="00D43048"/>
    <w:rsid w:val="00D430AE"/>
    <w:rsid w:val="00D430F2"/>
    <w:rsid w:val="00D43990"/>
    <w:rsid w:val="00D43DB6"/>
    <w:rsid w:val="00D43E66"/>
    <w:rsid w:val="00D43F82"/>
    <w:rsid w:val="00D4425A"/>
    <w:rsid w:val="00D4443B"/>
    <w:rsid w:val="00D445A3"/>
    <w:rsid w:val="00D446C0"/>
    <w:rsid w:val="00D447F1"/>
    <w:rsid w:val="00D44870"/>
    <w:rsid w:val="00D44901"/>
    <w:rsid w:val="00D44A0E"/>
    <w:rsid w:val="00D44A34"/>
    <w:rsid w:val="00D45005"/>
    <w:rsid w:val="00D4506E"/>
    <w:rsid w:val="00D4511A"/>
    <w:rsid w:val="00D4513E"/>
    <w:rsid w:val="00D45424"/>
    <w:rsid w:val="00D4555E"/>
    <w:rsid w:val="00D457A0"/>
    <w:rsid w:val="00D45BB8"/>
    <w:rsid w:val="00D45D1C"/>
    <w:rsid w:val="00D45EC5"/>
    <w:rsid w:val="00D46124"/>
    <w:rsid w:val="00D46189"/>
    <w:rsid w:val="00D46385"/>
    <w:rsid w:val="00D4691D"/>
    <w:rsid w:val="00D46BAE"/>
    <w:rsid w:val="00D46FA6"/>
    <w:rsid w:val="00D473D2"/>
    <w:rsid w:val="00D47547"/>
    <w:rsid w:val="00D47868"/>
    <w:rsid w:val="00D47B6B"/>
    <w:rsid w:val="00D47C7C"/>
    <w:rsid w:val="00D47F4E"/>
    <w:rsid w:val="00D50561"/>
    <w:rsid w:val="00D50649"/>
    <w:rsid w:val="00D507AE"/>
    <w:rsid w:val="00D507F9"/>
    <w:rsid w:val="00D50C37"/>
    <w:rsid w:val="00D50D30"/>
    <w:rsid w:val="00D510A8"/>
    <w:rsid w:val="00D51398"/>
    <w:rsid w:val="00D514DB"/>
    <w:rsid w:val="00D5156E"/>
    <w:rsid w:val="00D516C2"/>
    <w:rsid w:val="00D51846"/>
    <w:rsid w:val="00D5185F"/>
    <w:rsid w:val="00D51A65"/>
    <w:rsid w:val="00D51ACC"/>
    <w:rsid w:val="00D51B1B"/>
    <w:rsid w:val="00D51DBB"/>
    <w:rsid w:val="00D52101"/>
    <w:rsid w:val="00D52631"/>
    <w:rsid w:val="00D527F7"/>
    <w:rsid w:val="00D528C1"/>
    <w:rsid w:val="00D52D64"/>
    <w:rsid w:val="00D531BE"/>
    <w:rsid w:val="00D53387"/>
    <w:rsid w:val="00D539B5"/>
    <w:rsid w:val="00D541B5"/>
    <w:rsid w:val="00D542A5"/>
    <w:rsid w:val="00D54429"/>
    <w:rsid w:val="00D5457E"/>
    <w:rsid w:val="00D54AE5"/>
    <w:rsid w:val="00D54D77"/>
    <w:rsid w:val="00D550F1"/>
    <w:rsid w:val="00D55213"/>
    <w:rsid w:val="00D557E9"/>
    <w:rsid w:val="00D56012"/>
    <w:rsid w:val="00D56419"/>
    <w:rsid w:val="00D56B70"/>
    <w:rsid w:val="00D56C9E"/>
    <w:rsid w:val="00D57246"/>
    <w:rsid w:val="00D5735B"/>
    <w:rsid w:val="00D57729"/>
    <w:rsid w:val="00D577AE"/>
    <w:rsid w:val="00D57833"/>
    <w:rsid w:val="00D57851"/>
    <w:rsid w:val="00D5787A"/>
    <w:rsid w:val="00D57BFA"/>
    <w:rsid w:val="00D60133"/>
    <w:rsid w:val="00D601C9"/>
    <w:rsid w:val="00D60347"/>
    <w:rsid w:val="00D603A3"/>
    <w:rsid w:val="00D6052A"/>
    <w:rsid w:val="00D6082A"/>
    <w:rsid w:val="00D60889"/>
    <w:rsid w:val="00D60D9A"/>
    <w:rsid w:val="00D60DCB"/>
    <w:rsid w:val="00D611FB"/>
    <w:rsid w:val="00D613EE"/>
    <w:rsid w:val="00D61542"/>
    <w:rsid w:val="00D61568"/>
    <w:rsid w:val="00D61680"/>
    <w:rsid w:val="00D61919"/>
    <w:rsid w:val="00D61A9D"/>
    <w:rsid w:val="00D6259B"/>
    <w:rsid w:val="00D625A1"/>
    <w:rsid w:val="00D62602"/>
    <w:rsid w:val="00D6274C"/>
    <w:rsid w:val="00D62822"/>
    <w:rsid w:val="00D62ABF"/>
    <w:rsid w:val="00D63718"/>
    <w:rsid w:val="00D6390C"/>
    <w:rsid w:val="00D639B8"/>
    <w:rsid w:val="00D63DB9"/>
    <w:rsid w:val="00D6406D"/>
    <w:rsid w:val="00D6418A"/>
    <w:rsid w:val="00D64289"/>
    <w:rsid w:val="00D643C2"/>
    <w:rsid w:val="00D64420"/>
    <w:rsid w:val="00D64604"/>
    <w:rsid w:val="00D64A03"/>
    <w:rsid w:val="00D64DCA"/>
    <w:rsid w:val="00D64E47"/>
    <w:rsid w:val="00D6507D"/>
    <w:rsid w:val="00D65553"/>
    <w:rsid w:val="00D655C3"/>
    <w:rsid w:val="00D65614"/>
    <w:rsid w:val="00D65A6E"/>
    <w:rsid w:val="00D65CAC"/>
    <w:rsid w:val="00D65CD1"/>
    <w:rsid w:val="00D65D41"/>
    <w:rsid w:val="00D65E3E"/>
    <w:rsid w:val="00D660B5"/>
    <w:rsid w:val="00D669EF"/>
    <w:rsid w:val="00D66B7B"/>
    <w:rsid w:val="00D66BB6"/>
    <w:rsid w:val="00D66E39"/>
    <w:rsid w:val="00D66E9A"/>
    <w:rsid w:val="00D66F9C"/>
    <w:rsid w:val="00D670E1"/>
    <w:rsid w:val="00D675E7"/>
    <w:rsid w:val="00D67658"/>
    <w:rsid w:val="00D6772C"/>
    <w:rsid w:val="00D679FC"/>
    <w:rsid w:val="00D67DEA"/>
    <w:rsid w:val="00D67EEE"/>
    <w:rsid w:val="00D67F34"/>
    <w:rsid w:val="00D7013D"/>
    <w:rsid w:val="00D702D9"/>
    <w:rsid w:val="00D7039E"/>
    <w:rsid w:val="00D706A0"/>
    <w:rsid w:val="00D70955"/>
    <w:rsid w:val="00D7111A"/>
    <w:rsid w:val="00D71233"/>
    <w:rsid w:val="00D71AB5"/>
    <w:rsid w:val="00D71B94"/>
    <w:rsid w:val="00D71D2B"/>
    <w:rsid w:val="00D71DDA"/>
    <w:rsid w:val="00D71E70"/>
    <w:rsid w:val="00D7213B"/>
    <w:rsid w:val="00D72527"/>
    <w:rsid w:val="00D72BB7"/>
    <w:rsid w:val="00D72D97"/>
    <w:rsid w:val="00D72E0C"/>
    <w:rsid w:val="00D72EBB"/>
    <w:rsid w:val="00D73018"/>
    <w:rsid w:val="00D732DB"/>
    <w:rsid w:val="00D73715"/>
    <w:rsid w:val="00D73886"/>
    <w:rsid w:val="00D738BB"/>
    <w:rsid w:val="00D739C9"/>
    <w:rsid w:val="00D73B48"/>
    <w:rsid w:val="00D73D2F"/>
    <w:rsid w:val="00D73E3E"/>
    <w:rsid w:val="00D73EAE"/>
    <w:rsid w:val="00D73FFE"/>
    <w:rsid w:val="00D74071"/>
    <w:rsid w:val="00D74177"/>
    <w:rsid w:val="00D74190"/>
    <w:rsid w:val="00D743D8"/>
    <w:rsid w:val="00D7478C"/>
    <w:rsid w:val="00D747F2"/>
    <w:rsid w:val="00D74854"/>
    <w:rsid w:val="00D74A8E"/>
    <w:rsid w:val="00D7516C"/>
    <w:rsid w:val="00D7555D"/>
    <w:rsid w:val="00D76167"/>
    <w:rsid w:val="00D76221"/>
    <w:rsid w:val="00D762B8"/>
    <w:rsid w:val="00D762CF"/>
    <w:rsid w:val="00D7661E"/>
    <w:rsid w:val="00D768F6"/>
    <w:rsid w:val="00D76AA9"/>
    <w:rsid w:val="00D76B4B"/>
    <w:rsid w:val="00D76C60"/>
    <w:rsid w:val="00D76F13"/>
    <w:rsid w:val="00D77058"/>
    <w:rsid w:val="00D7720B"/>
    <w:rsid w:val="00D773C5"/>
    <w:rsid w:val="00D7742C"/>
    <w:rsid w:val="00D7750C"/>
    <w:rsid w:val="00D776EB"/>
    <w:rsid w:val="00D77870"/>
    <w:rsid w:val="00D77A8C"/>
    <w:rsid w:val="00D77EDF"/>
    <w:rsid w:val="00D800E6"/>
    <w:rsid w:val="00D8074D"/>
    <w:rsid w:val="00D80B7F"/>
    <w:rsid w:val="00D80DD9"/>
    <w:rsid w:val="00D80DF4"/>
    <w:rsid w:val="00D8103F"/>
    <w:rsid w:val="00D81509"/>
    <w:rsid w:val="00D817F0"/>
    <w:rsid w:val="00D819A2"/>
    <w:rsid w:val="00D81C77"/>
    <w:rsid w:val="00D82074"/>
    <w:rsid w:val="00D8208F"/>
    <w:rsid w:val="00D8235E"/>
    <w:rsid w:val="00D82598"/>
    <w:rsid w:val="00D828ED"/>
    <w:rsid w:val="00D82A32"/>
    <w:rsid w:val="00D830C2"/>
    <w:rsid w:val="00D837E6"/>
    <w:rsid w:val="00D838D0"/>
    <w:rsid w:val="00D83B1E"/>
    <w:rsid w:val="00D83E37"/>
    <w:rsid w:val="00D83F0E"/>
    <w:rsid w:val="00D841C3"/>
    <w:rsid w:val="00D84557"/>
    <w:rsid w:val="00D8499F"/>
    <w:rsid w:val="00D849FA"/>
    <w:rsid w:val="00D84BF5"/>
    <w:rsid w:val="00D84F48"/>
    <w:rsid w:val="00D84F68"/>
    <w:rsid w:val="00D84FBF"/>
    <w:rsid w:val="00D85051"/>
    <w:rsid w:val="00D85A1B"/>
    <w:rsid w:val="00D85CC5"/>
    <w:rsid w:val="00D860D1"/>
    <w:rsid w:val="00D861F5"/>
    <w:rsid w:val="00D8657A"/>
    <w:rsid w:val="00D8657D"/>
    <w:rsid w:val="00D865E6"/>
    <w:rsid w:val="00D86CE0"/>
    <w:rsid w:val="00D86F52"/>
    <w:rsid w:val="00D872B3"/>
    <w:rsid w:val="00D8748D"/>
    <w:rsid w:val="00D8780F"/>
    <w:rsid w:val="00D90238"/>
    <w:rsid w:val="00D90423"/>
    <w:rsid w:val="00D90628"/>
    <w:rsid w:val="00D906E7"/>
    <w:rsid w:val="00D90865"/>
    <w:rsid w:val="00D911EA"/>
    <w:rsid w:val="00D9127D"/>
    <w:rsid w:val="00D913A8"/>
    <w:rsid w:val="00D914DB"/>
    <w:rsid w:val="00D9168A"/>
    <w:rsid w:val="00D91690"/>
    <w:rsid w:val="00D9169F"/>
    <w:rsid w:val="00D916F2"/>
    <w:rsid w:val="00D917E7"/>
    <w:rsid w:val="00D91957"/>
    <w:rsid w:val="00D91EAE"/>
    <w:rsid w:val="00D91F2C"/>
    <w:rsid w:val="00D91F77"/>
    <w:rsid w:val="00D91F9A"/>
    <w:rsid w:val="00D92040"/>
    <w:rsid w:val="00D92955"/>
    <w:rsid w:val="00D92E7B"/>
    <w:rsid w:val="00D92FFA"/>
    <w:rsid w:val="00D932BA"/>
    <w:rsid w:val="00D939DC"/>
    <w:rsid w:val="00D93B62"/>
    <w:rsid w:val="00D93B9A"/>
    <w:rsid w:val="00D93ECB"/>
    <w:rsid w:val="00D94149"/>
    <w:rsid w:val="00D944C6"/>
    <w:rsid w:val="00D94CC4"/>
    <w:rsid w:val="00D94DA3"/>
    <w:rsid w:val="00D9523B"/>
    <w:rsid w:val="00D9526E"/>
    <w:rsid w:val="00D95278"/>
    <w:rsid w:val="00D9543F"/>
    <w:rsid w:val="00D954BF"/>
    <w:rsid w:val="00D95542"/>
    <w:rsid w:val="00D9554D"/>
    <w:rsid w:val="00D9595A"/>
    <w:rsid w:val="00D95ACE"/>
    <w:rsid w:val="00D95CC9"/>
    <w:rsid w:val="00D9600C"/>
    <w:rsid w:val="00D962DE"/>
    <w:rsid w:val="00D968A9"/>
    <w:rsid w:val="00D96CCB"/>
    <w:rsid w:val="00D96D16"/>
    <w:rsid w:val="00D96DB2"/>
    <w:rsid w:val="00D96E2B"/>
    <w:rsid w:val="00D97073"/>
    <w:rsid w:val="00D97499"/>
    <w:rsid w:val="00D97532"/>
    <w:rsid w:val="00D975E3"/>
    <w:rsid w:val="00D975F9"/>
    <w:rsid w:val="00D97DBA"/>
    <w:rsid w:val="00DA02D8"/>
    <w:rsid w:val="00DA0635"/>
    <w:rsid w:val="00DA0F53"/>
    <w:rsid w:val="00DA162E"/>
    <w:rsid w:val="00DA16D8"/>
    <w:rsid w:val="00DA170C"/>
    <w:rsid w:val="00DA1879"/>
    <w:rsid w:val="00DA2208"/>
    <w:rsid w:val="00DA2323"/>
    <w:rsid w:val="00DA278E"/>
    <w:rsid w:val="00DA29F1"/>
    <w:rsid w:val="00DA2B7C"/>
    <w:rsid w:val="00DA2C33"/>
    <w:rsid w:val="00DA2CAD"/>
    <w:rsid w:val="00DA2FD4"/>
    <w:rsid w:val="00DA326F"/>
    <w:rsid w:val="00DA32EC"/>
    <w:rsid w:val="00DA39C1"/>
    <w:rsid w:val="00DA4175"/>
    <w:rsid w:val="00DA41DA"/>
    <w:rsid w:val="00DA440C"/>
    <w:rsid w:val="00DA4C09"/>
    <w:rsid w:val="00DA4C7D"/>
    <w:rsid w:val="00DA4EDB"/>
    <w:rsid w:val="00DA54BB"/>
    <w:rsid w:val="00DA5574"/>
    <w:rsid w:val="00DA579B"/>
    <w:rsid w:val="00DA57D1"/>
    <w:rsid w:val="00DA5A33"/>
    <w:rsid w:val="00DA5A6F"/>
    <w:rsid w:val="00DA5C45"/>
    <w:rsid w:val="00DA5E67"/>
    <w:rsid w:val="00DA5F39"/>
    <w:rsid w:val="00DA63A1"/>
    <w:rsid w:val="00DA642B"/>
    <w:rsid w:val="00DA6653"/>
    <w:rsid w:val="00DA6662"/>
    <w:rsid w:val="00DA671D"/>
    <w:rsid w:val="00DA67F3"/>
    <w:rsid w:val="00DA6A79"/>
    <w:rsid w:val="00DA6B3F"/>
    <w:rsid w:val="00DA6B7C"/>
    <w:rsid w:val="00DA71B4"/>
    <w:rsid w:val="00DA7368"/>
    <w:rsid w:val="00DA74A7"/>
    <w:rsid w:val="00DA76EC"/>
    <w:rsid w:val="00DA77F2"/>
    <w:rsid w:val="00DA7B4E"/>
    <w:rsid w:val="00DA7BA9"/>
    <w:rsid w:val="00DA7E92"/>
    <w:rsid w:val="00DA7EFB"/>
    <w:rsid w:val="00DB01CF"/>
    <w:rsid w:val="00DB020E"/>
    <w:rsid w:val="00DB027A"/>
    <w:rsid w:val="00DB07F8"/>
    <w:rsid w:val="00DB0886"/>
    <w:rsid w:val="00DB08F6"/>
    <w:rsid w:val="00DB095E"/>
    <w:rsid w:val="00DB0DBB"/>
    <w:rsid w:val="00DB0E4F"/>
    <w:rsid w:val="00DB0FA3"/>
    <w:rsid w:val="00DB1061"/>
    <w:rsid w:val="00DB1136"/>
    <w:rsid w:val="00DB1478"/>
    <w:rsid w:val="00DB1545"/>
    <w:rsid w:val="00DB15E8"/>
    <w:rsid w:val="00DB17E7"/>
    <w:rsid w:val="00DB1BE8"/>
    <w:rsid w:val="00DB1D7F"/>
    <w:rsid w:val="00DB2347"/>
    <w:rsid w:val="00DB2460"/>
    <w:rsid w:val="00DB2659"/>
    <w:rsid w:val="00DB26D3"/>
    <w:rsid w:val="00DB3130"/>
    <w:rsid w:val="00DB345F"/>
    <w:rsid w:val="00DB3508"/>
    <w:rsid w:val="00DB3676"/>
    <w:rsid w:val="00DB36A1"/>
    <w:rsid w:val="00DB3BB5"/>
    <w:rsid w:val="00DB3D18"/>
    <w:rsid w:val="00DB3D42"/>
    <w:rsid w:val="00DB4091"/>
    <w:rsid w:val="00DB45CE"/>
    <w:rsid w:val="00DB4630"/>
    <w:rsid w:val="00DB4776"/>
    <w:rsid w:val="00DB4847"/>
    <w:rsid w:val="00DB48DC"/>
    <w:rsid w:val="00DB4B21"/>
    <w:rsid w:val="00DB4B28"/>
    <w:rsid w:val="00DB53D5"/>
    <w:rsid w:val="00DB5766"/>
    <w:rsid w:val="00DB58A5"/>
    <w:rsid w:val="00DB59FE"/>
    <w:rsid w:val="00DB5A00"/>
    <w:rsid w:val="00DB6034"/>
    <w:rsid w:val="00DB615C"/>
    <w:rsid w:val="00DB6345"/>
    <w:rsid w:val="00DB6460"/>
    <w:rsid w:val="00DB6466"/>
    <w:rsid w:val="00DB660C"/>
    <w:rsid w:val="00DB683E"/>
    <w:rsid w:val="00DB6944"/>
    <w:rsid w:val="00DB6D09"/>
    <w:rsid w:val="00DB6F2D"/>
    <w:rsid w:val="00DB71CF"/>
    <w:rsid w:val="00DB7244"/>
    <w:rsid w:val="00DB734D"/>
    <w:rsid w:val="00DB76A0"/>
    <w:rsid w:val="00DB7E0C"/>
    <w:rsid w:val="00DB7F77"/>
    <w:rsid w:val="00DC00B4"/>
    <w:rsid w:val="00DC04BC"/>
    <w:rsid w:val="00DC04EA"/>
    <w:rsid w:val="00DC06B3"/>
    <w:rsid w:val="00DC0734"/>
    <w:rsid w:val="00DC096D"/>
    <w:rsid w:val="00DC0AD8"/>
    <w:rsid w:val="00DC0F15"/>
    <w:rsid w:val="00DC0F99"/>
    <w:rsid w:val="00DC16B4"/>
    <w:rsid w:val="00DC17FE"/>
    <w:rsid w:val="00DC1844"/>
    <w:rsid w:val="00DC1872"/>
    <w:rsid w:val="00DC1AAA"/>
    <w:rsid w:val="00DC1F32"/>
    <w:rsid w:val="00DC226F"/>
    <w:rsid w:val="00DC22C8"/>
    <w:rsid w:val="00DC2389"/>
    <w:rsid w:val="00DC2588"/>
    <w:rsid w:val="00DC2972"/>
    <w:rsid w:val="00DC2E09"/>
    <w:rsid w:val="00DC307B"/>
    <w:rsid w:val="00DC3158"/>
    <w:rsid w:val="00DC367F"/>
    <w:rsid w:val="00DC3852"/>
    <w:rsid w:val="00DC3E7D"/>
    <w:rsid w:val="00DC412C"/>
    <w:rsid w:val="00DC4352"/>
    <w:rsid w:val="00DC4487"/>
    <w:rsid w:val="00DC4512"/>
    <w:rsid w:val="00DC46C3"/>
    <w:rsid w:val="00DC4BB9"/>
    <w:rsid w:val="00DC4BE3"/>
    <w:rsid w:val="00DC4C22"/>
    <w:rsid w:val="00DC4D0D"/>
    <w:rsid w:val="00DC4D73"/>
    <w:rsid w:val="00DC4E7E"/>
    <w:rsid w:val="00DC4EEC"/>
    <w:rsid w:val="00DC5011"/>
    <w:rsid w:val="00DC5556"/>
    <w:rsid w:val="00DC57AC"/>
    <w:rsid w:val="00DC5BE2"/>
    <w:rsid w:val="00DC5C00"/>
    <w:rsid w:val="00DC5D40"/>
    <w:rsid w:val="00DC5DFA"/>
    <w:rsid w:val="00DC5FA7"/>
    <w:rsid w:val="00DC600B"/>
    <w:rsid w:val="00DC632F"/>
    <w:rsid w:val="00DC64C1"/>
    <w:rsid w:val="00DC6570"/>
    <w:rsid w:val="00DC65AA"/>
    <w:rsid w:val="00DC6658"/>
    <w:rsid w:val="00DC6679"/>
    <w:rsid w:val="00DC686C"/>
    <w:rsid w:val="00DC6BE9"/>
    <w:rsid w:val="00DC7172"/>
    <w:rsid w:val="00DC71D1"/>
    <w:rsid w:val="00DC7271"/>
    <w:rsid w:val="00DC732E"/>
    <w:rsid w:val="00DC7516"/>
    <w:rsid w:val="00DC79B5"/>
    <w:rsid w:val="00DC7F9E"/>
    <w:rsid w:val="00DD0112"/>
    <w:rsid w:val="00DD019D"/>
    <w:rsid w:val="00DD0618"/>
    <w:rsid w:val="00DD0700"/>
    <w:rsid w:val="00DD0D3F"/>
    <w:rsid w:val="00DD17B1"/>
    <w:rsid w:val="00DD1CF7"/>
    <w:rsid w:val="00DD1D5C"/>
    <w:rsid w:val="00DD229F"/>
    <w:rsid w:val="00DD2385"/>
    <w:rsid w:val="00DD250A"/>
    <w:rsid w:val="00DD250E"/>
    <w:rsid w:val="00DD257F"/>
    <w:rsid w:val="00DD292A"/>
    <w:rsid w:val="00DD29DB"/>
    <w:rsid w:val="00DD2F14"/>
    <w:rsid w:val="00DD3C95"/>
    <w:rsid w:val="00DD4143"/>
    <w:rsid w:val="00DD415A"/>
    <w:rsid w:val="00DD4285"/>
    <w:rsid w:val="00DD48F7"/>
    <w:rsid w:val="00DD4E6F"/>
    <w:rsid w:val="00DD5172"/>
    <w:rsid w:val="00DD519E"/>
    <w:rsid w:val="00DD55E9"/>
    <w:rsid w:val="00DD570F"/>
    <w:rsid w:val="00DD5997"/>
    <w:rsid w:val="00DD5BDA"/>
    <w:rsid w:val="00DD5C26"/>
    <w:rsid w:val="00DD667A"/>
    <w:rsid w:val="00DD6A3B"/>
    <w:rsid w:val="00DD7397"/>
    <w:rsid w:val="00DD776B"/>
    <w:rsid w:val="00DD7A62"/>
    <w:rsid w:val="00DD7B33"/>
    <w:rsid w:val="00DD7CCF"/>
    <w:rsid w:val="00DD7D50"/>
    <w:rsid w:val="00DD7D56"/>
    <w:rsid w:val="00DD7E12"/>
    <w:rsid w:val="00DD7FB2"/>
    <w:rsid w:val="00DE008E"/>
    <w:rsid w:val="00DE0310"/>
    <w:rsid w:val="00DE0449"/>
    <w:rsid w:val="00DE0BA9"/>
    <w:rsid w:val="00DE0E64"/>
    <w:rsid w:val="00DE13FE"/>
    <w:rsid w:val="00DE15A2"/>
    <w:rsid w:val="00DE172D"/>
    <w:rsid w:val="00DE18E5"/>
    <w:rsid w:val="00DE193D"/>
    <w:rsid w:val="00DE1C6D"/>
    <w:rsid w:val="00DE1EFA"/>
    <w:rsid w:val="00DE21E8"/>
    <w:rsid w:val="00DE2448"/>
    <w:rsid w:val="00DE26ED"/>
    <w:rsid w:val="00DE27D0"/>
    <w:rsid w:val="00DE27E2"/>
    <w:rsid w:val="00DE29CE"/>
    <w:rsid w:val="00DE2C75"/>
    <w:rsid w:val="00DE2DDB"/>
    <w:rsid w:val="00DE2E53"/>
    <w:rsid w:val="00DE3094"/>
    <w:rsid w:val="00DE317A"/>
    <w:rsid w:val="00DE329C"/>
    <w:rsid w:val="00DE336B"/>
    <w:rsid w:val="00DE3370"/>
    <w:rsid w:val="00DE33BE"/>
    <w:rsid w:val="00DE3667"/>
    <w:rsid w:val="00DE37F1"/>
    <w:rsid w:val="00DE37FE"/>
    <w:rsid w:val="00DE3B19"/>
    <w:rsid w:val="00DE3FB2"/>
    <w:rsid w:val="00DE40BC"/>
    <w:rsid w:val="00DE41F1"/>
    <w:rsid w:val="00DE42F4"/>
    <w:rsid w:val="00DE46C0"/>
    <w:rsid w:val="00DE47A1"/>
    <w:rsid w:val="00DE4844"/>
    <w:rsid w:val="00DE4898"/>
    <w:rsid w:val="00DE4AEE"/>
    <w:rsid w:val="00DE4F91"/>
    <w:rsid w:val="00DE4FC0"/>
    <w:rsid w:val="00DE54F4"/>
    <w:rsid w:val="00DE568B"/>
    <w:rsid w:val="00DE5839"/>
    <w:rsid w:val="00DE5905"/>
    <w:rsid w:val="00DE5AF3"/>
    <w:rsid w:val="00DE5D15"/>
    <w:rsid w:val="00DE5F42"/>
    <w:rsid w:val="00DE61D3"/>
    <w:rsid w:val="00DE62FD"/>
    <w:rsid w:val="00DE654A"/>
    <w:rsid w:val="00DE6626"/>
    <w:rsid w:val="00DE6679"/>
    <w:rsid w:val="00DE6905"/>
    <w:rsid w:val="00DE699B"/>
    <w:rsid w:val="00DE6A3E"/>
    <w:rsid w:val="00DE6AA8"/>
    <w:rsid w:val="00DE6ABB"/>
    <w:rsid w:val="00DE6AE3"/>
    <w:rsid w:val="00DE6B68"/>
    <w:rsid w:val="00DE6DFF"/>
    <w:rsid w:val="00DE6FC5"/>
    <w:rsid w:val="00DE6FE1"/>
    <w:rsid w:val="00DE7025"/>
    <w:rsid w:val="00DE724E"/>
    <w:rsid w:val="00DE751D"/>
    <w:rsid w:val="00DE76B1"/>
    <w:rsid w:val="00DF0042"/>
    <w:rsid w:val="00DF0071"/>
    <w:rsid w:val="00DF0088"/>
    <w:rsid w:val="00DF01E8"/>
    <w:rsid w:val="00DF03E2"/>
    <w:rsid w:val="00DF0423"/>
    <w:rsid w:val="00DF054D"/>
    <w:rsid w:val="00DF087C"/>
    <w:rsid w:val="00DF0947"/>
    <w:rsid w:val="00DF0BF5"/>
    <w:rsid w:val="00DF0C93"/>
    <w:rsid w:val="00DF0DBB"/>
    <w:rsid w:val="00DF1497"/>
    <w:rsid w:val="00DF1515"/>
    <w:rsid w:val="00DF1A0E"/>
    <w:rsid w:val="00DF1C36"/>
    <w:rsid w:val="00DF1D65"/>
    <w:rsid w:val="00DF24D2"/>
    <w:rsid w:val="00DF2502"/>
    <w:rsid w:val="00DF2732"/>
    <w:rsid w:val="00DF28B8"/>
    <w:rsid w:val="00DF2C37"/>
    <w:rsid w:val="00DF2C3F"/>
    <w:rsid w:val="00DF2F00"/>
    <w:rsid w:val="00DF2F44"/>
    <w:rsid w:val="00DF32DC"/>
    <w:rsid w:val="00DF358E"/>
    <w:rsid w:val="00DF3A92"/>
    <w:rsid w:val="00DF3B2C"/>
    <w:rsid w:val="00DF3D1A"/>
    <w:rsid w:val="00DF3DC5"/>
    <w:rsid w:val="00DF3F1D"/>
    <w:rsid w:val="00DF3F99"/>
    <w:rsid w:val="00DF401F"/>
    <w:rsid w:val="00DF407D"/>
    <w:rsid w:val="00DF40E4"/>
    <w:rsid w:val="00DF4D93"/>
    <w:rsid w:val="00DF4DE3"/>
    <w:rsid w:val="00DF5368"/>
    <w:rsid w:val="00DF5640"/>
    <w:rsid w:val="00DF565F"/>
    <w:rsid w:val="00DF5C94"/>
    <w:rsid w:val="00DF5E17"/>
    <w:rsid w:val="00DF5F25"/>
    <w:rsid w:val="00DF60CB"/>
    <w:rsid w:val="00DF61F9"/>
    <w:rsid w:val="00DF6211"/>
    <w:rsid w:val="00DF66DF"/>
    <w:rsid w:val="00DF6B43"/>
    <w:rsid w:val="00DF6C90"/>
    <w:rsid w:val="00DF6E7A"/>
    <w:rsid w:val="00DF6FE8"/>
    <w:rsid w:val="00DF76A2"/>
    <w:rsid w:val="00DF76B0"/>
    <w:rsid w:val="00DF76C1"/>
    <w:rsid w:val="00DF76C5"/>
    <w:rsid w:val="00DF7712"/>
    <w:rsid w:val="00DF7B50"/>
    <w:rsid w:val="00DF7C90"/>
    <w:rsid w:val="00E00032"/>
    <w:rsid w:val="00E00979"/>
    <w:rsid w:val="00E00C91"/>
    <w:rsid w:val="00E00F72"/>
    <w:rsid w:val="00E00FD7"/>
    <w:rsid w:val="00E00FE1"/>
    <w:rsid w:val="00E014FD"/>
    <w:rsid w:val="00E01620"/>
    <w:rsid w:val="00E01A09"/>
    <w:rsid w:val="00E01AD9"/>
    <w:rsid w:val="00E01F0F"/>
    <w:rsid w:val="00E022CB"/>
    <w:rsid w:val="00E02DA1"/>
    <w:rsid w:val="00E03450"/>
    <w:rsid w:val="00E03597"/>
    <w:rsid w:val="00E03652"/>
    <w:rsid w:val="00E039F0"/>
    <w:rsid w:val="00E03A9B"/>
    <w:rsid w:val="00E03C67"/>
    <w:rsid w:val="00E03D54"/>
    <w:rsid w:val="00E04007"/>
    <w:rsid w:val="00E040C1"/>
    <w:rsid w:val="00E042F9"/>
    <w:rsid w:val="00E04746"/>
    <w:rsid w:val="00E04BC0"/>
    <w:rsid w:val="00E04D24"/>
    <w:rsid w:val="00E04DAD"/>
    <w:rsid w:val="00E04E6C"/>
    <w:rsid w:val="00E050A0"/>
    <w:rsid w:val="00E05330"/>
    <w:rsid w:val="00E053DB"/>
    <w:rsid w:val="00E0552F"/>
    <w:rsid w:val="00E05652"/>
    <w:rsid w:val="00E059B6"/>
    <w:rsid w:val="00E05C86"/>
    <w:rsid w:val="00E05E56"/>
    <w:rsid w:val="00E05E5F"/>
    <w:rsid w:val="00E0608B"/>
    <w:rsid w:val="00E06EC1"/>
    <w:rsid w:val="00E070AB"/>
    <w:rsid w:val="00E0716C"/>
    <w:rsid w:val="00E07979"/>
    <w:rsid w:val="00E07C96"/>
    <w:rsid w:val="00E07D17"/>
    <w:rsid w:val="00E1005E"/>
    <w:rsid w:val="00E102D2"/>
    <w:rsid w:val="00E10646"/>
    <w:rsid w:val="00E106C6"/>
    <w:rsid w:val="00E10C1F"/>
    <w:rsid w:val="00E10DCD"/>
    <w:rsid w:val="00E10E0E"/>
    <w:rsid w:val="00E1155A"/>
    <w:rsid w:val="00E11836"/>
    <w:rsid w:val="00E118F2"/>
    <w:rsid w:val="00E11C41"/>
    <w:rsid w:val="00E11D43"/>
    <w:rsid w:val="00E12092"/>
    <w:rsid w:val="00E120D0"/>
    <w:rsid w:val="00E12367"/>
    <w:rsid w:val="00E12519"/>
    <w:rsid w:val="00E12F46"/>
    <w:rsid w:val="00E138B9"/>
    <w:rsid w:val="00E13A61"/>
    <w:rsid w:val="00E13A85"/>
    <w:rsid w:val="00E13BDB"/>
    <w:rsid w:val="00E13D6D"/>
    <w:rsid w:val="00E13DF8"/>
    <w:rsid w:val="00E13EDA"/>
    <w:rsid w:val="00E13EEC"/>
    <w:rsid w:val="00E1403E"/>
    <w:rsid w:val="00E1408D"/>
    <w:rsid w:val="00E140E7"/>
    <w:rsid w:val="00E141B4"/>
    <w:rsid w:val="00E149A0"/>
    <w:rsid w:val="00E1535A"/>
    <w:rsid w:val="00E15493"/>
    <w:rsid w:val="00E1563C"/>
    <w:rsid w:val="00E1594C"/>
    <w:rsid w:val="00E15963"/>
    <w:rsid w:val="00E15ACB"/>
    <w:rsid w:val="00E15B64"/>
    <w:rsid w:val="00E15C0C"/>
    <w:rsid w:val="00E15DB3"/>
    <w:rsid w:val="00E15EA8"/>
    <w:rsid w:val="00E15ECC"/>
    <w:rsid w:val="00E15EDD"/>
    <w:rsid w:val="00E15EFE"/>
    <w:rsid w:val="00E15F73"/>
    <w:rsid w:val="00E1603E"/>
    <w:rsid w:val="00E16181"/>
    <w:rsid w:val="00E16332"/>
    <w:rsid w:val="00E1648F"/>
    <w:rsid w:val="00E164A6"/>
    <w:rsid w:val="00E1653B"/>
    <w:rsid w:val="00E1697C"/>
    <w:rsid w:val="00E16D90"/>
    <w:rsid w:val="00E17141"/>
    <w:rsid w:val="00E17763"/>
    <w:rsid w:val="00E1776C"/>
    <w:rsid w:val="00E17EFF"/>
    <w:rsid w:val="00E200BF"/>
    <w:rsid w:val="00E2011D"/>
    <w:rsid w:val="00E2024E"/>
    <w:rsid w:val="00E2039C"/>
    <w:rsid w:val="00E204AB"/>
    <w:rsid w:val="00E20514"/>
    <w:rsid w:val="00E2077E"/>
    <w:rsid w:val="00E20C5E"/>
    <w:rsid w:val="00E2108C"/>
    <w:rsid w:val="00E2116E"/>
    <w:rsid w:val="00E211F6"/>
    <w:rsid w:val="00E21420"/>
    <w:rsid w:val="00E2154F"/>
    <w:rsid w:val="00E2166D"/>
    <w:rsid w:val="00E21A7C"/>
    <w:rsid w:val="00E21C04"/>
    <w:rsid w:val="00E21DCD"/>
    <w:rsid w:val="00E2215A"/>
    <w:rsid w:val="00E2258E"/>
    <w:rsid w:val="00E2261D"/>
    <w:rsid w:val="00E2261E"/>
    <w:rsid w:val="00E227F2"/>
    <w:rsid w:val="00E22C84"/>
    <w:rsid w:val="00E22CF6"/>
    <w:rsid w:val="00E22DF1"/>
    <w:rsid w:val="00E233DA"/>
    <w:rsid w:val="00E23706"/>
    <w:rsid w:val="00E237A6"/>
    <w:rsid w:val="00E239EF"/>
    <w:rsid w:val="00E23D2E"/>
    <w:rsid w:val="00E23DB7"/>
    <w:rsid w:val="00E23E29"/>
    <w:rsid w:val="00E240DC"/>
    <w:rsid w:val="00E24343"/>
    <w:rsid w:val="00E244F1"/>
    <w:rsid w:val="00E248F9"/>
    <w:rsid w:val="00E24949"/>
    <w:rsid w:val="00E24C34"/>
    <w:rsid w:val="00E251EE"/>
    <w:rsid w:val="00E258D0"/>
    <w:rsid w:val="00E2594B"/>
    <w:rsid w:val="00E25D7B"/>
    <w:rsid w:val="00E25E38"/>
    <w:rsid w:val="00E25ECB"/>
    <w:rsid w:val="00E25EFA"/>
    <w:rsid w:val="00E25F55"/>
    <w:rsid w:val="00E260B8"/>
    <w:rsid w:val="00E26136"/>
    <w:rsid w:val="00E2662F"/>
    <w:rsid w:val="00E26690"/>
    <w:rsid w:val="00E26823"/>
    <w:rsid w:val="00E26867"/>
    <w:rsid w:val="00E269AA"/>
    <w:rsid w:val="00E26B9E"/>
    <w:rsid w:val="00E271AF"/>
    <w:rsid w:val="00E27556"/>
    <w:rsid w:val="00E27633"/>
    <w:rsid w:val="00E278F8"/>
    <w:rsid w:val="00E27B4F"/>
    <w:rsid w:val="00E27FCD"/>
    <w:rsid w:val="00E3006D"/>
    <w:rsid w:val="00E30193"/>
    <w:rsid w:val="00E305C3"/>
    <w:rsid w:val="00E308DA"/>
    <w:rsid w:val="00E30C38"/>
    <w:rsid w:val="00E30D16"/>
    <w:rsid w:val="00E30E07"/>
    <w:rsid w:val="00E30F40"/>
    <w:rsid w:val="00E3187A"/>
    <w:rsid w:val="00E31B28"/>
    <w:rsid w:val="00E31C42"/>
    <w:rsid w:val="00E31C54"/>
    <w:rsid w:val="00E31D78"/>
    <w:rsid w:val="00E31E99"/>
    <w:rsid w:val="00E32349"/>
    <w:rsid w:val="00E3260A"/>
    <w:rsid w:val="00E326D9"/>
    <w:rsid w:val="00E32815"/>
    <w:rsid w:val="00E32B89"/>
    <w:rsid w:val="00E32C0B"/>
    <w:rsid w:val="00E32DB4"/>
    <w:rsid w:val="00E32FE4"/>
    <w:rsid w:val="00E33006"/>
    <w:rsid w:val="00E331E2"/>
    <w:rsid w:val="00E3385A"/>
    <w:rsid w:val="00E3387B"/>
    <w:rsid w:val="00E33895"/>
    <w:rsid w:val="00E33A37"/>
    <w:rsid w:val="00E3428E"/>
    <w:rsid w:val="00E342EF"/>
    <w:rsid w:val="00E344F9"/>
    <w:rsid w:val="00E34724"/>
    <w:rsid w:val="00E34927"/>
    <w:rsid w:val="00E34A0A"/>
    <w:rsid w:val="00E34C26"/>
    <w:rsid w:val="00E34F14"/>
    <w:rsid w:val="00E35324"/>
    <w:rsid w:val="00E3547D"/>
    <w:rsid w:val="00E35634"/>
    <w:rsid w:val="00E35BBD"/>
    <w:rsid w:val="00E35E06"/>
    <w:rsid w:val="00E363E8"/>
    <w:rsid w:val="00E3690F"/>
    <w:rsid w:val="00E36B57"/>
    <w:rsid w:val="00E36BF7"/>
    <w:rsid w:val="00E36FDA"/>
    <w:rsid w:val="00E37076"/>
    <w:rsid w:val="00E3728F"/>
    <w:rsid w:val="00E374DE"/>
    <w:rsid w:val="00E37569"/>
    <w:rsid w:val="00E379CA"/>
    <w:rsid w:val="00E37AF8"/>
    <w:rsid w:val="00E37DB4"/>
    <w:rsid w:val="00E37DB9"/>
    <w:rsid w:val="00E40280"/>
    <w:rsid w:val="00E403E6"/>
    <w:rsid w:val="00E40B65"/>
    <w:rsid w:val="00E40B6F"/>
    <w:rsid w:val="00E40B79"/>
    <w:rsid w:val="00E41356"/>
    <w:rsid w:val="00E41707"/>
    <w:rsid w:val="00E418D2"/>
    <w:rsid w:val="00E41D13"/>
    <w:rsid w:val="00E42048"/>
    <w:rsid w:val="00E42587"/>
    <w:rsid w:val="00E426DC"/>
    <w:rsid w:val="00E42818"/>
    <w:rsid w:val="00E42929"/>
    <w:rsid w:val="00E42988"/>
    <w:rsid w:val="00E42B02"/>
    <w:rsid w:val="00E43675"/>
    <w:rsid w:val="00E43A69"/>
    <w:rsid w:val="00E43AFC"/>
    <w:rsid w:val="00E44039"/>
    <w:rsid w:val="00E4413E"/>
    <w:rsid w:val="00E442A0"/>
    <w:rsid w:val="00E447E7"/>
    <w:rsid w:val="00E44A1B"/>
    <w:rsid w:val="00E45101"/>
    <w:rsid w:val="00E4534C"/>
    <w:rsid w:val="00E454BF"/>
    <w:rsid w:val="00E4551D"/>
    <w:rsid w:val="00E458E0"/>
    <w:rsid w:val="00E45936"/>
    <w:rsid w:val="00E45B7E"/>
    <w:rsid w:val="00E45F2D"/>
    <w:rsid w:val="00E45FFF"/>
    <w:rsid w:val="00E464BB"/>
    <w:rsid w:val="00E46C94"/>
    <w:rsid w:val="00E47319"/>
    <w:rsid w:val="00E47417"/>
    <w:rsid w:val="00E47CCB"/>
    <w:rsid w:val="00E47DD7"/>
    <w:rsid w:val="00E50164"/>
    <w:rsid w:val="00E5031B"/>
    <w:rsid w:val="00E50331"/>
    <w:rsid w:val="00E5035A"/>
    <w:rsid w:val="00E503A5"/>
    <w:rsid w:val="00E505D1"/>
    <w:rsid w:val="00E507F3"/>
    <w:rsid w:val="00E50A3F"/>
    <w:rsid w:val="00E50E67"/>
    <w:rsid w:val="00E50F82"/>
    <w:rsid w:val="00E514CE"/>
    <w:rsid w:val="00E51586"/>
    <w:rsid w:val="00E5165C"/>
    <w:rsid w:val="00E51966"/>
    <w:rsid w:val="00E51DF2"/>
    <w:rsid w:val="00E51EC2"/>
    <w:rsid w:val="00E52017"/>
    <w:rsid w:val="00E52071"/>
    <w:rsid w:val="00E523FE"/>
    <w:rsid w:val="00E52694"/>
    <w:rsid w:val="00E52920"/>
    <w:rsid w:val="00E52AA6"/>
    <w:rsid w:val="00E52C60"/>
    <w:rsid w:val="00E53304"/>
    <w:rsid w:val="00E53676"/>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62D"/>
    <w:rsid w:val="00E55B60"/>
    <w:rsid w:val="00E55B80"/>
    <w:rsid w:val="00E55CA9"/>
    <w:rsid w:val="00E56962"/>
    <w:rsid w:val="00E56D7C"/>
    <w:rsid w:val="00E56E6B"/>
    <w:rsid w:val="00E571D5"/>
    <w:rsid w:val="00E5750E"/>
    <w:rsid w:val="00E575BB"/>
    <w:rsid w:val="00E576BC"/>
    <w:rsid w:val="00E57816"/>
    <w:rsid w:val="00E5789E"/>
    <w:rsid w:val="00E57D4E"/>
    <w:rsid w:val="00E60297"/>
    <w:rsid w:val="00E60490"/>
    <w:rsid w:val="00E6062A"/>
    <w:rsid w:val="00E6085B"/>
    <w:rsid w:val="00E60958"/>
    <w:rsid w:val="00E609D1"/>
    <w:rsid w:val="00E60E23"/>
    <w:rsid w:val="00E60FA4"/>
    <w:rsid w:val="00E611EA"/>
    <w:rsid w:val="00E612F2"/>
    <w:rsid w:val="00E61484"/>
    <w:rsid w:val="00E6189D"/>
    <w:rsid w:val="00E619BB"/>
    <w:rsid w:val="00E61BB2"/>
    <w:rsid w:val="00E61C5B"/>
    <w:rsid w:val="00E61D23"/>
    <w:rsid w:val="00E61DFF"/>
    <w:rsid w:val="00E61F76"/>
    <w:rsid w:val="00E62242"/>
    <w:rsid w:val="00E6239E"/>
    <w:rsid w:val="00E6249D"/>
    <w:rsid w:val="00E625CF"/>
    <w:rsid w:val="00E62B02"/>
    <w:rsid w:val="00E62B3A"/>
    <w:rsid w:val="00E63125"/>
    <w:rsid w:val="00E633EB"/>
    <w:rsid w:val="00E636B0"/>
    <w:rsid w:val="00E63AED"/>
    <w:rsid w:val="00E63ECF"/>
    <w:rsid w:val="00E6404A"/>
    <w:rsid w:val="00E64223"/>
    <w:rsid w:val="00E642F3"/>
    <w:rsid w:val="00E6464E"/>
    <w:rsid w:val="00E648ED"/>
    <w:rsid w:val="00E64922"/>
    <w:rsid w:val="00E649F3"/>
    <w:rsid w:val="00E64CB2"/>
    <w:rsid w:val="00E64D89"/>
    <w:rsid w:val="00E652F5"/>
    <w:rsid w:val="00E654D9"/>
    <w:rsid w:val="00E65506"/>
    <w:rsid w:val="00E65657"/>
    <w:rsid w:val="00E6598C"/>
    <w:rsid w:val="00E659A5"/>
    <w:rsid w:val="00E65A73"/>
    <w:rsid w:val="00E65B8B"/>
    <w:rsid w:val="00E65F30"/>
    <w:rsid w:val="00E65F73"/>
    <w:rsid w:val="00E663B9"/>
    <w:rsid w:val="00E6648C"/>
    <w:rsid w:val="00E664EA"/>
    <w:rsid w:val="00E66513"/>
    <w:rsid w:val="00E667B0"/>
    <w:rsid w:val="00E667F7"/>
    <w:rsid w:val="00E66B31"/>
    <w:rsid w:val="00E66C68"/>
    <w:rsid w:val="00E66F18"/>
    <w:rsid w:val="00E6700B"/>
    <w:rsid w:val="00E67139"/>
    <w:rsid w:val="00E67164"/>
    <w:rsid w:val="00E673C9"/>
    <w:rsid w:val="00E67B5B"/>
    <w:rsid w:val="00E67D48"/>
    <w:rsid w:val="00E67E46"/>
    <w:rsid w:val="00E67E69"/>
    <w:rsid w:val="00E67F96"/>
    <w:rsid w:val="00E70295"/>
    <w:rsid w:val="00E707D8"/>
    <w:rsid w:val="00E70A4E"/>
    <w:rsid w:val="00E70C83"/>
    <w:rsid w:val="00E71171"/>
    <w:rsid w:val="00E713C0"/>
    <w:rsid w:val="00E715AF"/>
    <w:rsid w:val="00E71666"/>
    <w:rsid w:val="00E717DB"/>
    <w:rsid w:val="00E71B08"/>
    <w:rsid w:val="00E71C11"/>
    <w:rsid w:val="00E71C82"/>
    <w:rsid w:val="00E71D7B"/>
    <w:rsid w:val="00E723F0"/>
    <w:rsid w:val="00E7245D"/>
    <w:rsid w:val="00E72582"/>
    <w:rsid w:val="00E727DF"/>
    <w:rsid w:val="00E732BB"/>
    <w:rsid w:val="00E73407"/>
    <w:rsid w:val="00E737AA"/>
    <w:rsid w:val="00E73AED"/>
    <w:rsid w:val="00E73B5A"/>
    <w:rsid w:val="00E73BE8"/>
    <w:rsid w:val="00E74399"/>
    <w:rsid w:val="00E7445A"/>
    <w:rsid w:val="00E7459D"/>
    <w:rsid w:val="00E7471B"/>
    <w:rsid w:val="00E748F7"/>
    <w:rsid w:val="00E74B51"/>
    <w:rsid w:val="00E74E2B"/>
    <w:rsid w:val="00E750AE"/>
    <w:rsid w:val="00E75140"/>
    <w:rsid w:val="00E75169"/>
    <w:rsid w:val="00E7543D"/>
    <w:rsid w:val="00E759CD"/>
    <w:rsid w:val="00E75B0C"/>
    <w:rsid w:val="00E75D94"/>
    <w:rsid w:val="00E763E9"/>
    <w:rsid w:val="00E76897"/>
    <w:rsid w:val="00E76932"/>
    <w:rsid w:val="00E76DB0"/>
    <w:rsid w:val="00E76FB0"/>
    <w:rsid w:val="00E7715D"/>
    <w:rsid w:val="00E7732F"/>
    <w:rsid w:val="00E7738C"/>
    <w:rsid w:val="00E77603"/>
    <w:rsid w:val="00E77C52"/>
    <w:rsid w:val="00E77CE4"/>
    <w:rsid w:val="00E77EAE"/>
    <w:rsid w:val="00E77EB8"/>
    <w:rsid w:val="00E80213"/>
    <w:rsid w:val="00E80409"/>
    <w:rsid w:val="00E8066E"/>
    <w:rsid w:val="00E8086A"/>
    <w:rsid w:val="00E809F4"/>
    <w:rsid w:val="00E80C99"/>
    <w:rsid w:val="00E80F13"/>
    <w:rsid w:val="00E80FB3"/>
    <w:rsid w:val="00E8106D"/>
    <w:rsid w:val="00E810A2"/>
    <w:rsid w:val="00E810F4"/>
    <w:rsid w:val="00E814A5"/>
    <w:rsid w:val="00E81790"/>
    <w:rsid w:val="00E81AE1"/>
    <w:rsid w:val="00E81CAE"/>
    <w:rsid w:val="00E81D41"/>
    <w:rsid w:val="00E81DB2"/>
    <w:rsid w:val="00E81E36"/>
    <w:rsid w:val="00E82421"/>
    <w:rsid w:val="00E824BB"/>
    <w:rsid w:val="00E8281C"/>
    <w:rsid w:val="00E82881"/>
    <w:rsid w:val="00E82965"/>
    <w:rsid w:val="00E82C03"/>
    <w:rsid w:val="00E82C4B"/>
    <w:rsid w:val="00E82D48"/>
    <w:rsid w:val="00E82E22"/>
    <w:rsid w:val="00E833E8"/>
    <w:rsid w:val="00E83520"/>
    <w:rsid w:val="00E83831"/>
    <w:rsid w:val="00E83B0D"/>
    <w:rsid w:val="00E83B55"/>
    <w:rsid w:val="00E83C4E"/>
    <w:rsid w:val="00E84089"/>
    <w:rsid w:val="00E84271"/>
    <w:rsid w:val="00E846A2"/>
    <w:rsid w:val="00E84768"/>
    <w:rsid w:val="00E84CCB"/>
    <w:rsid w:val="00E852F1"/>
    <w:rsid w:val="00E8530F"/>
    <w:rsid w:val="00E853E9"/>
    <w:rsid w:val="00E853FE"/>
    <w:rsid w:val="00E8611B"/>
    <w:rsid w:val="00E86863"/>
    <w:rsid w:val="00E86921"/>
    <w:rsid w:val="00E8702B"/>
    <w:rsid w:val="00E87102"/>
    <w:rsid w:val="00E87208"/>
    <w:rsid w:val="00E87366"/>
    <w:rsid w:val="00E873A8"/>
    <w:rsid w:val="00E874F1"/>
    <w:rsid w:val="00E879FD"/>
    <w:rsid w:val="00E87A0D"/>
    <w:rsid w:val="00E87A5F"/>
    <w:rsid w:val="00E87CA3"/>
    <w:rsid w:val="00E87D77"/>
    <w:rsid w:val="00E90136"/>
    <w:rsid w:val="00E9037B"/>
    <w:rsid w:val="00E906B5"/>
    <w:rsid w:val="00E9081C"/>
    <w:rsid w:val="00E9082E"/>
    <w:rsid w:val="00E90872"/>
    <w:rsid w:val="00E90F18"/>
    <w:rsid w:val="00E9129D"/>
    <w:rsid w:val="00E91605"/>
    <w:rsid w:val="00E91703"/>
    <w:rsid w:val="00E91825"/>
    <w:rsid w:val="00E91972"/>
    <w:rsid w:val="00E91B6F"/>
    <w:rsid w:val="00E91F0E"/>
    <w:rsid w:val="00E91F4B"/>
    <w:rsid w:val="00E923BF"/>
    <w:rsid w:val="00E9270E"/>
    <w:rsid w:val="00E92A04"/>
    <w:rsid w:val="00E92A1E"/>
    <w:rsid w:val="00E92C97"/>
    <w:rsid w:val="00E92CC9"/>
    <w:rsid w:val="00E92D50"/>
    <w:rsid w:val="00E92E5E"/>
    <w:rsid w:val="00E92FB0"/>
    <w:rsid w:val="00E93147"/>
    <w:rsid w:val="00E93249"/>
    <w:rsid w:val="00E93658"/>
    <w:rsid w:val="00E9368B"/>
    <w:rsid w:val="00E93994"/>
    <w:rsid w:val="00E93DEC"/>
    <w:rsid w:val="00E941C0"/>
    <w:rsid w:val="00E94458"/>
    <w:rsid w:val="00E94C4B"/>
    <w:rsid w:val="00E94E7A"/>
    <w:rsid w:val="00E953F5"/>
    <w:rsid w:val="00E955CA"/>
    <w:rsid w:val="00E9569A"/>
    <w:rsid w:val="00E9588D"/>
    <w:rsid w:val="00E958DB"/>
    <w:rsid w:val="00E95A69"/>
    <w:rsid w:val="00E95D51"/>
    <w:rsid w:val="00E960D8"/>
    <w:rsid w:val="00E96154"/>
    <w:rsid w:val="00E968C4"/>
    <w:rsid w:val="00E96DB4"/>
    <w:rsid w:val="00E96DDC"/>
    <w:rsid w:val="00E975C9"/>
    <w:rsid w:val="00E9770C"/>
    <w:rsid w:val="00E97F24"/>
    <w:rsid w:val="00E97FDB"/>
    <w:rsid w:val="00EA011F"/>
    <w:rsid w:val="00EA0505"/>
    <w:rsid w:val="00EA0818"/>
    <w:rsid w:val="00EA082A"/>
    <w:rsid w:val="00EA0B64"/>
    <w:rsid w:val="00EA136C"/>
    <w:rsid w:val="00EA13E7"/>
    <w:rsid w:val="00EA1772"/>
    <w:rsid w:val="00EA17BA"/>
    <w:rsid w:val="00EA17C7"/>
    <w:rsid w:val="00EA19F6"/>
    <w:rsid w:val="00EA1A64"/>
    <w:rsid w:val="00EA1B29"/>
    <w:rsid w:val="00EA1BF3"/>
    <w:rsid w:val="00EA1E6C"/>
    <w:rsid w:val="00EA1FDB"/>
    <w:rsid w:val="00EA22CB"/>
    <w:rsid w:val="00EA25E4"/>
    <w:rsid w:val="00EA2775"/>
    <w:rsid w:val="00EA2917"/>
    <w:rsid w:val="00EA2A43"/>
    <w:rsid w:val="00EA2AF0"/>
    <w:rsid w:val="00EA3147"/>
    <w:rsid w:val="00EA3A96"/>
    <w:rsid w:val="00EA3ADD"/>
    <w:rsid w:val="00EA3F5C"/>
    <w:rsid w:val="00EA439C"/>
    <w:rsid w:val="00EA44AA"/>
    <w:rsid w:val="00EA4851"/>
    <w:rsid w:val="00EA4899"/>
    <w:rsid w:val="00EA5586"/>
    <w:rsid w:val="00EA5834"/>
    <w:rsid w:val="00EA5AFE"/>
    <w:rsid w:val="00EA5B33"/>
    <w:rsid w:val="00EA5D11"/>
    <w:rsid w:val="00EA5E2A"/>
    <w:rsid w:val="00EA5F26"/>
    <w:rsid w:val="00EA60E1"/>
    <w:rsid w:val="00EA64CD"/>
    <w:rsid w:val="00EA66B0"/>
    <w:rsid w:val="00EA6831"/>
    <w:rsid w:val="00EA689B"/>
    <w:rsid w:val="00EA6D95"/>
    <w:rsid w:val="00EA700B"/>
    <w:rsid w:val="00EA70FB"/>
    <w:rsid w:val="00EA7413"/>
    <w:rsid w:val="00EA78D0"/>
    <w:rsid w:val="00EA7B68"/>
    <w:rsid w:val="00EB0114"/>
    <w:rsid w:val="00EB0172"/>
    <w:rsid w:val="00EB06D5"/>
    <w:rsid w:val="00EB07E8"/>
    <w:rsid w:val="00EB0ACB"/>
    <w:rsid w:val="00EB0AD5"/>
    <w:rsid w:val="00EB100F"/>
    <w:rsid w:val="00EB16B7"/>
    <w:rsid w:val="00EB1D77"/>
    <w:rsid w:val="00EB1E86"/>
    <w:rsid w:val="00EB2135"/>
    <w:rsid w:val="00EB246E"/>
    <w:rsid w:val="00EB2647"/>
    <w:rsid w:val="00EB2946"/>
    <w:rsid w:val="00EB2ADE"/>
    <w:rsid w:val="00EB2DBA"/>
    <w:rsid w:val="00EB2DCD"/>
    <w:rsid w:val="00EB2DFC"/>
    <w:rsid w:val="00EB2E39"/>
    <w:rsid w:val="00EB3783"/>
    <w:rsid w:val="00EB3AED"/>
    <w:rsid w:val="00EB3B4A"/>
    <w:rsid w:val="00EB3B5F"/>
    <w:rsid w:val="00EB3B82"/>
    <w:rsid w:val="00EB3CC9"/>
    <w:rsid w:val="00EB3ECB"/>
    <w:rsid w:val="00EB3F09"/>
    <w:rsid w:val="00EB4192"/>
    <w:rsid w:val="00EB4270"/>
    <w:rsid w:val="00EB4386"/>
    <w:rsid w:val="00EB449C"/>
    <w:rsid w:val="00EB466E"/>
    <w:rsid w:val="00EB46C4"/>
    <w:rsid w:val="00EB48BC"/>
    <w:rsid w:val="00EB490F"/>
    <w:rsid w:val="00EB4B0B"/>
    <w:rsid w:val="00EB4E3D"/>
    <w:rsid w:val="00EB4EF0"/>
    <w:rsid w:val="00EB5018"/>
    <w:rsid w:val="00EB5532"/>
    <w:rsid w:val="00EB59BE"/>
    <w:rsid w:val="00EB5DF7"/>
    <w:rsid w:val="00EB5F41"/>
    <w:rsid w:val="00EB614A"/>
    <w:rsid w:val="00EB6195"/>
    <w:rsid w:val="00EB629D"/>
    <w:rsid w:val="00EB639C"/>
    <w:rsid w:val="00EB6419"/>
    <w:rsid w:val="00EB6E41"/>
    <w:rsid w:val="00EB7131"/>
    <w:rsid w:val="00EB753E"/>
    <w:rsid w:val="00EB76E4"/>
    <w:rsid w:val="00EB7742"/>
    <w:rsid w:val="00EB78BB"/>
    <w:rsid w:val="00EB7CD3"/>
    <w:rsid w:val="00EB7D34"/>
    <w:rsid w:val="00EB7D49"/>
    <w:rsid w:val="00EB7D52"/>
    <w:rsid w:val="00EB7DE9"/>
    <w:rsid w:val="00EB7E48"/>
    <w:rsid w:val="00EB7EE5"/>
    <w:rsid w:val="00EC01AB"/>
    <w:rsid w:val="00EC0277"/>
    <w:rsid w:val="00EC0294"/>
    <w:rsid w:val="00EC0430"/>
    <w:rsid w:val="00EC0727"/>
    <w:rsid w:val="00EC088D"/>
    <w:rsid w:val="00EC0D33"/>
    <w:rsid w:val="00EC0FC3"/>
    <w:rsid w:val="00EC10B4"/>
    <w:rsid w:val="00EC1174"/>
    <w:rsid w:val="00EC12F9"/>
    <w:rsid w:val="00EC130F"/>
    <w:rsid w:val="00EC1576"/>
    <w:rsid w:val="00EC176F"/>
    <w:rsid w:val="00EC1823"/>
    <w:rsid w:val="00EC1843"/>
    <w:rsid w:val="00EC190F"/>
    <w:rsid w:val="00EC199A"/>
    <w:rsid w:val="00EC1B35"/>
    <w:rsid w:val="00EC1F83"/>
    <w:rsid w:val="00EC2099"/>
    <w:rsid w:val="00EC21BE"/>
    <w:rsid w:val="00EC23D6"/>
    <w:rsid w:val="00EC26D9"/>
    <w:rsid w:val="00EC26FF"/>
    <w:rsid w:val="00EC2AC3"/>
    <w:rsid w:val="00EC2F55"/>
    <w:rsid w:val="00EC3022"/>
    <w:rsid w:val="00EC3134"/>
    <w:rsid w:val="00EC32F5"/>
    <w:rsid w:val="00EC3521"/>
    <w:rsid w:val="00EC36F3"/>
    <w:rsid w:val="00EC39C7"/>
    <w:rsid w:val="00EC3C40"/>
    <w:rsid w:val="00EC4275"/>
    <w:rsid w:val="00EC4551"/>
    <w:rsid w:val="00EC4686"/>
    <w:rsid w:val="00EC4762"/>
    <w:rsid w:val="00EC4777"/>
    <w:rsid w:val="00EC48C3"/>
    <w:rsid w:val="00EC4B83"/>
    <w:rsid w:val="00EC4BA0"/>
    <w:rsid w:val="00EC4D57"/>
    <w:rsid w:val="00EC4D99"/>
    <w:rsid w:val="00EC515A"/>
    <w:rsid w:val="00EC54CD"/>
    <w:rsid w:val="00EC564F"/>
    <w:rsid w:val="00EC5762"/>
    <w:rsid w:val="00EC5985"/>
    <w:rsid w:val="00EC5A0D"/>
    <w:rsid w:val="00EC5A9F"/>
    <w:rsid w:val="00EC5B2B"/>
    <w:rsid w:val="00EC5D75"/>
    <w:rsid w:val="00EC5DD4"/>
    <w:rsid w:val="00EC603D"/>
    <w:rsid w:val="00EC632C"/>
    <w:rsid w:val="00EC6374"/>
    <w:rsid w:val="00EC692C"/>
    <w:rsid w:val="00EC69F7"/>
    <w:rsid w:val="00EC6B50"/>
    <w:rsid w:val="00EC6C30"/>
    <w:rsid w:val="00EC6CEF"/>
    <w:rsid w:val="00EC726B"/>
    <w:rsid w:val="00EC789B"/>
    <w:rsid w:val="00EC7B84"/>
    <w:rsid w:val="00EC7CE2"/>
    <w:rsid w:val="00EC7CF2"/>
    <w:rsid w:val="00EC7D39"/>
    <w:rsid w:val="00ED0014"/>
    <w:rsid w:val="00ED0030"/>
    <w:rsid w:val="00ED00A1"/>
    <w:rsid w:val="00ED02F1"/>
    <w:rsid w:val="00ED044B"/>
    <w:rsid w:val="00ED067A"/>
    <w:rsid w:val="00ED07B2"/>
    <w:rsid w:val="00ED091B"/>
    <w:rsid w:val="00ED0B7B"/>
    <w:rsid w:val="00ED0E24"/>
    <w:rsid w:val="00ED0EB7"/>
    <w:rsid w:val="00ED1197"/>
    <w:rsid w:val="00ED171C"/>
    <w:rsid w:val="00ED17E5"/>
    <w:rsid w:val="00ED1A6B"/>
    <w:rsid w:val="00ED1B67"/>
    <w:rsid w:val="00ED2055"/>
    <w:rsid w:val="00ED236F"/>
    <w:rsid w:val="00ED23E3"/>
    <w:rsid w:val="00ED2AC5"/>
    <w:rsid w:val="00ED300A"/>
    <w:rsid w:val="00ED3177"/>
    <w:rsid w:val="00ED32F5"/>
    <w:rsid w:val="00ED34AD"/>
    <w:rsid w:val="00ED3A63"/>
    <w:rsid w:val="00ED3C7E"/>
    <w:rsid w:val="00ED3CCE"/>
    <w:rsid w:val="00ED402C"/>
    <w:rsid w:val="00ED4073"/>
    <w:rsid w:val="00ED40EB"/>
    <w:rsid w:val="00ED4638"/>
    <w:rsid w:val="00ED4F45"/>
    <w:rsid w:val="00ED5053"/>
    <w:rsid w:val="00ED5099"/>
    <w:rsid w:val="00ED513D"/>
    <w:rsid w:val="00ED535C"/>
    <w:rsid w:val="00ED5688"/>
    <w:rsid w:val="00ED5E55"/>
    <w:rsid w:val="00ED5EC4"/>
    <w:rsid w:val="00ED5FF8"/>
    <w:rsid w:val="00ED6035"/>
    <w:rsid w:val="00ED6075"/>
    <w:rsid w:val="00ED6239"/>
    <w:rsid w:val="00ED624D"/>
    <w:rsid w:val="00ED64E1"/>
    <w:rsid w:val="00ED6969"/>
    <w:rsid w:val="00ED6C65"/>
    <w:rsid w:val="00ED6DBD"/>
    <w:rsid w:val="00ED6EC6"/>
    <w:rsid w:val="00ED703A"/>
    <w:rsid w:val="00ED7285"/>
    <w:rsid w:val="00ED75AC"/>
    <w:rsid w:val="00ED75AD"/>
    <w:rsid w:val="00ED760F"/>
    <w:rsid w:val="00ED7672"/>
    <w:rsid w:val="00ED7CCE"/>
    <w:rsid w:val="00EE030D"/>
    <w:rsid w:val="00EE0383"/>
    <w:rsid w:val="00EE08BE"/>
    <w:rsid w:val="00EE0A9F"/>
    <w:rsid w:val="00EE0B91"/>
    <w:rsid w:val="00EE0C82"/>
    <w:rsid w:val="00EE0CAF"/>
    <w:rsid w:val="00EE0CF6"/>
    <w:rsid w:val="00EE1488"/>
    <w:rsid w:val="00EE150F"/>
    <w:rsid w:val="00EE17DB"/>
    <w:rsid w:val="00EE17DE"/>
    <w:rsid w:val="00EE19E0"/>
    <w:rsid w:val="00EE1A03"/>
    <w:rsid w:val="00EE1B1D"/>
    <w:rsid w:val="00EE1B68"/>
    <w:rsid w:val="00EE1E92"/>
    <w:rsid w:val="00EE203C"/>
    <w:rsid w:val="00EE240C"/>
    <w:rsid w:val="00EE276F"/>
    <w:rsid w:val="00EE2797"/>
    <w:rsid w:val="00EE27BC"/>
    <w:rsid w:val="00EE27D7"/>
    <w:rsid w:val="00EE282D"/>
    <w:rsid w:val="00EE28A3"/>
    <w:rsid w:val="00EE29AD"/>
    <w:rsid w:val="00EE2C3A"/>
    <w:rsid w:val="00EE2EF1"/>
    <w:rsid w:val="00EE30E8"/>
    <w:rsid w:val="00EE310B"/>
    <w:rsid w:val="00EE3252"/>
    <w:rsid w:val="00EE331E"/>
    <w:rsid w:val="00EE341E"/>
    <w:rsid w:val="00EE3688"/>
    <w:rsid w:val="00EE38FD"/>
    <w:rsid w:val="00EE3A05"/>
    <w:rsid w:val="00EE3DB1"/>
    <w:rsid w:val="00EE3F32"/>
    <w:rsid w:val="00EE4031"/>
    <w:rsid w:val="00EE440A"/>
    <w:rsid w:val="00EE46AC"/>
    <w:rsid w:val="00EE493A"/>
    <w:rsid w:val="00EE49AC"/>
    <w:rsid w:val="00EE4A6A"/>
    <w:rsid w:val="00EE4AAC"/>
    <w:rsid w:val="00EE4B76"/>
    <w:rsid w:val="00EE4BD8"/>
    <w:rsid w:val="00EE51D4"/>
    <w:rsid w:val="00EE55EB"/>
    <w:rsid w:val="00EE56FA"/>
    <w:rsid w:val="00EE57B1"/>
    <w:rsid w:val="00EE5AF1"/>
    <w:rsid w:val="00EE5BC7"/>
    <w:rsid w:val="00EE5C39"/>
    <w:rsid w:val="00EE6073"/>
    <w:rsid w:val="00EE60BC"/>
    <w:rsid w:val="00EE6242"/>
    <w:rsid w:val="00EE62B6"/>
    <w:rsid w:val="00EE65D7"/>
    <w:rsid w:val="00EE681B"/>
    <w:rsid w:val="00EE68D8"/>
    <w:rsid w:val="00EE6942"/>
    <w:rsid w:val="00EE6BC6"/>
    <w:rsid w:val="00EE6C30"/>
    <w:rsid w:val="00EE6D11"/>
    <w:rsid w:val="00EE6F31"/>
    <w:rsid w:val="00EE6FBF"/>
    <w:rsid w:val="00EE7216"/>
    <w:rsid w:val="00EE7228"/>
    <w:rsid w:val="00EE7283"/>
    <w:rsid w:val="00EE73C0"/>
    <w:rsid w:val="00EE75BE"/>
    <w:rsid w:val="00EE7720"/>
    <w:rsid w:val="00EE7875"/>
    <w:rsid w:val="00EE7885"/>
    <w:rsid w:val="00EE7ACE"/>
    <w:rsid w:val="00EE7F2E"/>
    <w:rsid w:val="00EF0045"/>
    <w:rsid w:val="00EF01CA"/>
    <w:rsid w:val="00EF0470"/>
    <w:rsid w:val="00EF05D1"/>
    <w:rsid w:val="00EF05FC"/>
    <w:rsid w:val="00EF0708"/>
    <w:rsid w:val="00EF0A3A"/>
    <w:rsid w:val="00EF0CB2"/>
    <w:rsid w:val="00EF0D1B"/>
    <w:rsid w:val="00EF0FC7"/>
    <w:rsid w:val="00EF1202"/>
    <w:rsid w:val="00EF1821"/>
    <w:rsid w:val="00EF1A34"/>
    <w:rsid w:val="00EF1AE3"/>
    <w:rsid w:val="00EF1B5E"/>
    <w:rsid w:val="00EF2669"/>
    <w:rsid w:val="00EF29A7"/>
    <w:rsid w:val="00EF2B50"/>
    <w:rsid w:val="00EF2BB0"/>
    <w:rsid w:val="00EF2EA6"/>
    <w:rsid w:val="00EF2EB7"/>
    <w:rsid w:val="00EF3295"/>
    <w:rsid w:val="00EF3443"/>
    <w:rsid w:val="00EF359C"/>
    <w:rsid w:val="00EF36D2"/>
    <w:rsid w:val="00EF3918"/>
    <w:rsid w:val="00EF3985"/>
    <w:rsid w:val="00EF399B"/>
    <w:rsid w:val="00EF421C"/>
    <w:rsid w:val="00EF4346"/>
    <w:rsid w:val="00EF4859"/>
    <w:rsid w:val="00EF4B5E"/>
    <w:rsid w:val="00EF4D8C"/>
    <w:rsid w:val="00EF512F"/>
    <w:rsid w:val="00EF51BE"/>
    <w:rsid w:val="00EF527B"/>
    <w:rsid w:val="00EF564E"/>
    <w:rsid w:val="00EF5767"/>
    <w:rsid w:val="00EF5803"/>
    <w:rsid w:val="00EF597F"/>
    <w:rsid w:val="00EF5AB7"/>
    <w:rsid w:val="00EF5E2F"/>
    <w:rsid w:val="00EF6292"/>
    <w:rsid w:val="00EF62CF"/>
    <w:rsid w:val="00EF661F"/>
    <w:rsid w:val="00EF6663"/>
    <w:rsid w:val="00EF66DD"/>
    <w:rsid w:val="00EF671A"/>
    <w:rsid w:val="00EF6A98"/>
    <w:rsid w:val="00EF6D87"/>
    <w:rsid w:val="00EF706F"/>
    <w:rsid w:val="00EF7440"/>
    <w:rsid w:val="00EF78D5"/>
    <w:rsid w:val="00EF791F"/>
    <w:rsid w:val="00F0020C"/>
    <w:rsid w:val="00F002C1"/>
    <w:rsid w:val="00F00482"/>
    <w:rsid w:val="00F006FB"/>
    <w:rsid w:val="00F00706"/>
    <w:rsid w:val="00F0088B"/>
    <w:rsid w:val="00F009AF"/>
    <w:rsid w:val="00F00A51"/>
    <w:rsid w:val="00F00F44"/>
    <w:rsid w:val="00F0113E"/>
    <w:rsid w:val="00F01317"/>
    <w:rsid w:val="00F017F5"/>
    <w:rsid w:val="00F01AA2"/>
    <w:rsid w:val="00F01B73"/>
    <w:rsid w:val="00F01DB4"/>
    <w:rsid w:val="00F01EBF"/>
    <w:rsid w:val="00F01EDC"/>
    <w:rsid w:val="00F01F85"/>
    <w:rsid w:val="00F02346"/>
    <w:rsid w:val="00F025FE"/>
    <w:rsid w:val="00F027E6"/>
    <w:rsid w:val="00F02900"/>
    <w:rsid w:val="00F02C88"/>
    <w:rsid w:val="00F02CFD"/>
    <w:rsid w:val="00F02FFE"/>
    <w:rsid w:val="00F03065"/>
    <w:rsid w:val="00F0317B"/>
    <w:rsid w:val="00F0358B"/>
    <w:rsid w:val="00F037C0"/>
    <w:rsid w:val="00F03B0D"/>
    <w:rsid w:val="00F03B78"/>
    <w:rsid w:val="00F03CB1"/>
    <w:rsid w:val="00F03D4D"/>
    <w:rsid w:val="00F03F03"/>
    <w:rsid w:val="00F03FAB"/>
    <w:rsid w:val="00F041F0"/>
    <w:rsid w:val="00F04583"/>
    <w:rsid w:val="00F0511D"/>
    <w:rsid w:val="00F05146"/>
    <w:rsid w:val="00F051DA"/>
    <w:rsid w:val="00F052C2"/>
    <w:rsid w:val="00F0546D"/>
    <w:rsid w:val="00F05966"/>
    <w:rsid w:val="00F0596C"/>
    <w:rsid w:val="00F05B88"/>
    <w:rsid w:val="00F05E4B"/>
    <w:rsid w:val="00F06463"/>
    <w:rsid w:val="00F0652E"/>
    <w:rsid w:val="00F065E1"/>
    <w:rsid w:val="00F06932"/>
    <w:rsid w:val="00F069F5"/>
    <w:rsid w:val="00F06FCD"/>
    <w:rsid w:val="00F07109"/>
    <w:rsid w:val="00F071E4"/>
    <w:rsid w:val="00F072E0"/>
    <w:rsid w:val="00F076A6"/>
    <w:rsid w:val="00F0780D"/>
    <w:rsid w:val="00F07E42"/>
    <w:rsid w:val="00F07F20"/>
    <w:rsid w:val="00F10277"/>
    <w:rsid w:val="00F102A9"/>
    <w:rsid w:val="00F102F3"/>
    <w:rsid w:val="00F10A0A"/>
    <w:rsid w:val="00F10A71"/>
    <w:rsid w:val="00F10BDD"/>
    <w:rsid w:val="00F10F64"/>
    <w:rsid w:val="00F10FDF"/>
    <w:rsid w:val="00F111B9"/>
    <w:rsid w:val="00F1129C"/>
    <w:rsid w:val="00F1174A"/>
    <w:rsid w:val="00F11A9A"/>
    <w:rsid w:val="00F123D5"/>
    <w:rsid w:val="00F12856"/>
    <w:rsid w:val="00F128E4"/>
    <w:rsid w:val="00F1291F"/>
    <w:rsid w:val="00F1310E"/>
    <w:rsid w:val="00F13250"/>
    <w:rsid w:val="00F133A6"/>
    <w:rsid w:val="00F13437"/>
    <w:rsid w:val="00F13730"/>
    <w:rsid w:val="00F13765"/>
    <w:rsid w:val="00F145A3"/>
    <w:rsid w:val="00F148F3"/>
    <w:rsid w:val="00F14C14"/>
    <w:rsid w:val="00F14FCA"/>
    <w:rsid w:val="00F153E2"/>
    <w:rsid w:val="00F158FA"/>
    <w:rsid w:val="00F15B75"/>
    <w:rsid w:val="00F15D56"/>
    <w:rsid w:val="00F15E7A"/>
    <w:rsid w:val="00F15F60"/>
    <w:rsid w:val="00F1645D"/>
    <w:rsid w:val="00F16665"/>
    <w:rsid w:val="00F1699F"/>
    <w:rsid w:val="00F16E37"/>
    <w:rsid w:val="00F16EAE"/>
    <w:rsid w:val="00F171BB"/>
    <w:rsid w:val="00F17288"/>
    <w:rsid w:val="00F1742D"/>
    <w:rsid w:val="00F17632"/>
    <w:rsid w:val="00F1763B"/>
    <w:rsid w:val="00F176B5"/>
    <w:rsid w:val="00F1782B"/>
    <w:rsid w:val="00F17B8E"/>
    <w:rsid w:val="00F20280"/>
    <w:rsid w:val="00F2033A"/>
    <w:rsid w:val="00F20E2E"/>
    <w:rsid w:val="00F20E48"/>
    <w:rsid w:val="00F20F1D"/>
    <w:rsid w:val="00F21101"/>
    <w:rsid w:val="00F21339"/>
    <w:rsid w:val="00F21B8F"/>
    <w:rsid w:val="00F21CA7"/>
    <w:rsid w:val="00F21FC7"/>
    <w:rsid w:val="00F221E7"/>
    <w:rsid w:val="00F22481"/>
    <w:rsid w:val="00F22572"/>
    <w:rsid w:val="00F22A91"/>
    <w:rsid w:val="00F22C38"/>
    <w:rsid w:val="00F22C9D"/>
    <w:rsid w:val="00F22CB3"/>
    <w:rsid w:val="00F22E50"/>
    <w:rsid w:val="00F23048"/>
    <w:rsid w:val="00F2315F"/>
    <w:rsid w:val="00F23220"/>
    <w:rsid w:val="00F2322F"/>
    <w:rsid w:val="00F2327B"/>
    <w:rsid w:val="00F23649"/>
    <w:rsid w:val="00F237BE"/>
    <w:rsid w:val="00F23B52"/>
    <w:rsid w:val="00F23C4E"/>
    <w:rsid w:val="00F23D58"/>
    <w:rsid w:val="00F23EB7"/>
    <w:rsid w:val="00F23F10"/>
    <w:rsid w:val="00F243B7"/>
    <w:rsid w:val="00F24549"/>
    <w:rsid w:val="00F24CC9"/>
    <w:rsid w:val="00F24D90"/>
    <w:rsid w:val="00F24DE2"/>
    <w:rsid w:val="00F2518E"/>
    <w:rsid w:val="00F25ABC"/>
    <w:rsid w:val="00F25AEE"/>
    <w:rsid w:val="00F25C1B"/>
    <w:rsid w:val="00F25E1F"/>
    <w:rsid w:val="00F25E8F"/>
    <w:rsid w:val="00F2656A"/>
    <w:rsid w:val="00F267C4"/>
    <w:rsid w:val="00F2697D"/>
    <w:rsid w:val="00F26C55"/>
    <w:rsid w:val="00F26C6B"/>
    <w:rsid w:val="00F270FC"/>
    <w:rsid w:val="00F274E9"/>
    <w:rsid w:val="00F27881"/>
    <w:rsid w:val="00F27C20"/>
    <w:rsid w:val="00F27F85"/>
    <w:rsid w:val="00F3013E"/>
    <w:rsid w:val="00F30144"/>
    <w:rsid w:val="00F30225"/>
    <w:rsid w:val="00F305A2"/>
    <w:rsid w:val="00F305A4"/>
    <w:rsid w:val="00F3073A"/>
    <w:rsid w:val="00F30981"/>
    <w:rsid w:val="00F30B88"/>
    <w:rsid w:val="00F30FCB"/>
    <w:rsid w:val="00F30FD8"/>
    <w:rsid w:val="00F31156"/>
    <w:rsid w:val="00F31396"/>
    <w:rsid w:val="00F31409"/>
    <w:rsid w:val="00F31605"/>
    <w:rsid w:val="00F316DF"/>
    <w:rsid w:val="00F318D3"/>
    <w:rsid w:val="00F3190A"/>
    <w:rsid w:val="00F31BAC"/>
    <w:rsid w:val="00F31E1A"/>
    <w:rsid w:val="00F3204B"/>
    <w:rsid w:val="00F3220D"/>
    <w:rsid w:val="00F3222D"/>
    <w:rsid w:val="00F326D9"/>
    <w:rsid w:val="00F32831"/>
    <w:rsid w:val="00F329B3"/>
    <w:rsid w:val="00F32A33"/>
    <w:rsid w:val="00F32EF7"/>
    <w:rsid w:val="00F32FB4"/>
    <w:rsid w:val="00F332D8"/>
    <w:rsid w:val="00F3369E"/>
    <w:rsid w:val="00F33771"/>
    <w:rsid w:val="00F3378E"/>
    <w:rsid w:val="00F33AA7"/>
    <w:rsid w:val="00F33EB9"/>
    <w:rsid w:val="00F34070"/>
    <w:rsid w:val="00F340FC"/>
    <w:rsid w:val="00F3426F"/>
    <w:rsid w:val="00F34325"/>
    <w:rsid w:val="00F3440C"/>
    <w:rsid w:val="00F34675"/>
    <w:rsid w:val="00F346B4"/>
    <w:rsid w:val="00F3545B"/>
    <w:rsid w:val="00F35B00"/>
    <w:rsid w:val="00F35FF4"/>
    <w:rsid w:val="00F36132"/>
    <w:rsid w:val="00F361C9"/>
    <w:rsid w:val="00F36221"/>
    <w:rsid w:val="00F36362"/>
    <w:rsid w:val="00F36624"/>
    <w:rsid w:val="00F36682"/>
    <w:rsid w:val="00F3679D"/>
    <w:rsid w:val="00F369B1"/>
    <w:rsid w:val="00F36A0A"/>
    <w:rsid w:val="00F36B71"/>
    <w:rsid w:val="00F36D3E"/>
    <w:rsid w:val="00F36DD6"/>
    <w:rsid w:val="00F36EA5"/>
    <w:rsid w:val="00F36F95"/>
    <w:rsid w:val="00F3707A"/>
    <w:rsid w:val="00F37721"/>
    <w:rsid w:val="00F3781C"/>
    <w:rsid w:val="00F37BB9"/>
    <w:rsid w:val="00F37CCD"/>
    <w:rsid w:val="00F37D42"/>
    <w:rsid w:val="00F40076"/>
    <w:rsid w:val="00F40854"/>
    <w:rsid w:val="00F40E82"/>
    <w:rsid w:val="00F410E5"/>
    <w:rsid w:val="00F411E4"/>
    <w:rsid w:val="00F41305"/>
    <w:rsid w:val="00F41432"/>
    <w:rsid w:val="00F4153A"/>
    <w:rsid w:val="00F41842"/>
    <w:rsid w:val="00F419F8"/>
    <w:rsid w:val="00F41A2B"/>
    <w:rsid w:val="00F41B1E"/>
    <w:rsid w:val="00F41B27"/>
    <w:rsid w:val="00F4215E"/>
    <w:rsid w:val="00F4224F"/>
    <w:rsid w:val="00F422F6"/>
    <w:rsid w:val="00F42414"/>
    <w:rsid w:val="00F42482"/>
    <w:rsid w:val="00F42728"/>
    <w:rsid w:val="00F4282F"/>
    <w:rsid w:val="00F429AC"/>
    <w:rsid w:val="00F42A42"/>
    <w:rsid w:val="00F42AC7"/>
    <w:rsid w:val="00F42CFE"/>
    <w:rsid w:val="00F42F53"/>
    <w:rsid w:val="00F431F6"/>
    <w:rsid w:val="00F434E9"/>
    <w:rsid w:val="00F437F1"/>
    <w:rsid w:val="00F43ABD"/>
    <w:rsid w:val="00F43D12"/>
    <w:rsid w:val="00F43D4C"/>
    <w:rsid w:val="00F43DAE"/>
    <w:rsid w:val="00F43F4E"/>
    <w:rsid w:val="00F441C7"/>
    <w:rsid w:val="00F446BF"/>
    <w:rsid w:val="00F44B3C"/>
    <w:rsid w:val="00F450BD"/>
    <w:rsid w:val="00F4558C"/>
    <w:rsid w:val="00F45C0F"/>
    <w:rsid w:val="00F45C29"/>
    <w:rsid w:val="00F45F8C"/>
    <w:rsid w:val="00F46305"/>
    <w:rsid w:val="00F46351"/>
    <w:rsid w:val="00F46354"/>
    <w:rsid w:val="00F465B5"/>
    <w:rsid w:val="00F467AA"/>
    <w:rsid w:val="00F468A2"/>
    <w:rsid w:val="00F468DF"/>
    <w:rsid w:val="00F46A4E"/>
    <w:rsid w:val="00F46C5C"/>
    <w:rsid w:val="00F46CA6"/>
    <w:rsid w:val="00F477AA"/>
    <w:rsid w:val="00F47C7F"/>
    <w:rsid w:val="00F47E48"/>
    <w:rsid w:val="00F50388"/>
    <w:rsid w:val="00F507AF"/>
    <w:rsid w:val="00F50BB8"/>
    <w:rsid w:val="00F50C0B"/>
    <w:rsid w:val="00F50DE4"/>
    <w:rsid w:val="00F50E1F"/>
    <w:rsid w:val="00F50E51"/>
    <w:rsid w:val="00F50E62"/>
    <w:rsid w:val="00F5120A"/>
    <w:rsid w:val="00F5134B"/>
    <w:rsid w:val="00F51584"/>
    <w:rsid w:val="00F5158C"/>
    <w:rsid w:val="00F51619"/>
    <w:rsid w:val="00F516CE"/>
    <w:rsid w:val="00F5196E"/>
    <w:rsid w:val="00F51A4E"/>
    <w:rsid w:val="00F51D0B"/>
    <w:rsid w:val="00F5200F"/>
    <w:rsid w:val="00F521B0"/>
    <w:rsid w:val="00F52267"/>
    <w:rsid w:val="00F52722"/>
    <w:rsid w:val="00F52994"/>
    <w:rsid w:val="00F52C68"/>
    <w:rsid w:val="00F52E1C"/>
    <w:rsid w:val="00F52F09"/>
    <w:rsid w:val="00F53061"/>
    <w:rsid w:val="00F53824"/>
    <w:rsid w:val="00F53AE4"/>
    <w:rsid w:val="00F53D35"/>
    <w:rsid w:val="00F53DFD"/>
    <w:rsid w:val="00F5409C"/>
    <w:rsid w:val="00F54439"/>
    <w:rsid w:val="00F545B2"/>
    <w:rsid w:val="00F54FA5"/>
    <w:rsid w:val="00F54FDF"/>
    <w:rsid w:val="00F550C7"/>
    <w:rsid w:val="00F550E1"/>
    <w:rsid w:val="00F553C1"/>
    <w:rsid w:val="00F55524"/>
    <w:rsid w:val="00F555DD"/>
    <w:rsid w:val="00F555E5"/>
    <w:rsid w:val="00F55A8E"/>
    <w:rsid w:val="00F55BAE"/>
    <w:rsid w:val="00F562CB"/>
    <w:rsid w:val="00F56344"/>
    <w:rsid w:val="00F56667"/>
    <w:rsid w:val="00F56817"/>
    <w:rsid w:val="00F5695F"/>
    <w:rsid w:val="00F56CD9"/>
    <w:rsid w:val="00F56F69"/>
    <w:rsid w:val="00F570BD"/>
    <w:rsid w:val="00F57457"/>
    <w:rsid w:val="00F57945"/>
    <w:rsid w:val="00F57A07"/>
    <w:rsid w:val="00F57C55"/>
    <w:rsid w:val="00F57F96"/>
    <w:rsid w:val="00F57FBF"/>
    <w:rsid w:val="00F60020"/>
    <w:rsid w:val="00F6065A"/>
    <w:rsid w:val="00F6076E"/>
    <w:rsid w:val="00F60CEC"/>
    <w:rsid w:val="00F60E8A"/>
    <w:rsid w:val="00F61118"/>
    <w:rsid w:val="00F61503"/>
    <w:rsid w:val="00F61942"/>
    <w:rsid w:val="00F61C91"/>
    <w:rsid w:val="00F62838"/>
    <w:rsid w:val="00F62840"/>
    <w:rsid w:val="00F62DBB"/>
    <w:rsid w:val="00F62E0C"/>
    <w:rsid w:val="00F6318D"/>
    <w:rsid w:val="00F632DC"/>
    <w:rsid w:val="00F6331B"/>
    <w:rsid w:val="00F633CE"/>
    <w:rsid w:val="00F635B6"/>
    <w:rsid w:val="00F637C5"/>
    <w:rsid w:val="00F639CF"/>
    <w:rsid w:val="00F63A89"/>
    <w:rsid w:val="00F63ACA"/>
    <w:rsid w:val="00F63ED9"/>
    <w:rsid w:val="00F6407A"/>
    <w:rsid w:val="00F640CA"/>
    <w:rsid w:val="00F640CD"/>
    <w:rsid w:val="00F64661"/>
    <w:rsid w:val="00F64698"/>
    <w:rsid w:val="00F64A79"/>
    <w:rsid w:val="00F64C8C"/>
    <w:rsid w:val="00F64CCF"/>
    <w:rsid w:val="00F64D31"/>
    <w:rsid w:val="00F65114"/>
    <w:rsid w:val="00F65160"/>
    <w:rsid w:val="00F651A7"/>
    <w:rsid w:val="00F6565D"/>
    <w:rsid w:val="00F657D3"/>
    <w:rsid w:val="00F65890"/>
    <w:rsid w:val="00F6599C"/>
    <w:rsid w:val="00F65A22"/>
    <w:rsid w:val="00F65B15"/>
    <w:rsid w:val="00F65B99"/>
    <w:rsid w:val="00F65BC3"/>
    <w:rsid w:val="00F65DCE"/>
    <w:rsid w:val="00F65F53"/>
    <w:rsid w:val="00F661D7"/>
    <w:rsid w:val="00F66495"/>
    <w:rsid w:val="00F66626"/>
    <w:rsid w:val="00F666BD"/>
    <w:rsid w:val="00F66798"/>
    <w:rsid w:val="00F66B32"/>
    <w:rsid w:val="00F66E3B"/>
    <w:rsid w:val="00F66F09"/>
    <w:rsid w:val="00F6718E"/>
    <w:rsid w:val="00F672D3"/>
    <w:rsid w:val="00F67381"/>
    <w:rsid w:val="00F673E0"/>
    <w:rsid w:val="00F6780F"/>
    <w:rsid w:val="00F678CD"/>
    <w:rsid w:val="00F67B26"/>
    <w:rsid w:val="00F67C50"/>
    <w:rsid w:val="00F67ED0"/>
    <w:rsid w:val="00F67F6C"/>
    <w:rsid w:val="00F700D0"/>
    <w:rsid w:val="00F700D6"/>
    <w:rsid w:val="00F70316"/>
    <w:rsid w:val="00F7039D"/>
    <w:rsid w:val="00F7049E"/>
    <w:rsid w:val="00F707A9"/>
    <w:rsid w:val="00F707D5"/>
    <w:rsid w:val="00F7083B"/>
    <w:rsid w:val="00F70942"/>
    <w:rsid w:val="00F70C33"/>
    <w:rsid w:val="00F71020"/>
    <w:rsid w:val="00F71105"/>
    <w:rsid w:val="00F711EE"/>
    <w:rsid w:val="00F712F4"/>
    <w:rsid w:val="00F715F4"/>
    <w:rsid w:val="00F7193E"/>
    <w:rsid w:val="00F7199C"/>
    <w:rsid w:val="00F71FEF"/>
    <w:rsid w:val="00F71FFE"/>
    <w:rsid w:val="00F7213C"/>
    <w:rsid w:val="00F72210"/>
    <w:rsid w:val="00F7237E"/>
    <w:rsid w:val="00F72608"/>
    <w:rsid w:val="00F72B71"/>
    <w:rsid w:val="00F72DCA"/>
    <w:rsid w:val="00F72F99"/>
    <w:rsid w:val="00F73171"/>
    <w:rsid w:val="00F7374D"/>
    <w:rsid w:val="00F73ADC"/>
    <w:rsid w:val="00F73CEF"/>
    <w:rsid w:val="00F74622"/>
    <w:rsid w:val="00F74A11"/>
    <w:rsid w:val="00F74C79"/>
    <w:rsid w:val="00F74F68"/>
    <w:rsid w:val="00F75025"/>
    <w:rsid w:val="00F750C4"/>
    <w:rsid w:val="00F7512F"/>
    <w:rsid w:val="00F75302"/>
    <w:rsid w:val="00F7536F"/>
    <w:rsid w:val="00F75408"/>
    <w:rsid w:val="00F75606"/>
    <w:rsid w:val="00F75992"/>
    <w:rsid w:val="00F75C8D"/>
    <w:rsid w:val="00F75CFF"/>
    <w:rsid w:val="00F75EB3"/>
    <w:rsid w:val="00F75F7A"/>
    <w:rsid w:val="00F765A0"/>
    <w:rsid w:val="00F76727"/>
    <w:rsid w:val="00F76E37"/>
    <w:rsid w:val="00F771FB"/>
    <w:rsid w:val="00F772FA"/>
    <w:rsid w:val="00F773B0"/>
    <w:rsid w:val="00F775B5"/>
    <w:rsid w:val="00F77A13"/>
    <w:rsid w:val="00F77F0B"/>
    <w:rsid w:val="00F800B8"/>
    <w:rsid w:val="00F8017B"/>
    <w:rsid w:val="00F8024E"/>
    <w:rsid w:val="00F8055A"/>
    <w:rsid w:val="00F8076A"/>
    <w:rsid w:val="00F807D7"/>
    <w:rsid w:val="00F80E5D"/>
    <w:rsid w:val="00F81214"/>
    <w:rsid w:val="00F81271"/>
    <w:rsid w:val="00F8174D"/>
    <w:rsid w:val="00F81A31"/>
    <w:rsid w:val="00F81A36"/>
    <w:rsid w:val="00F81E44"/>
    <w:rsid w:val="00F81F03"/>
    <w:rsid w:val="00F81FBA"/>
    <w:rsid w:val="00F8278E"/>
    <w:rsid w:val="00F8286A"/>
    <w:rsid w:val="00F82A97"/>
    <w:rsid w:val="00F82C05"/>
    <w:rsid w:val="00F82DFF"/>
    <w:rsid w:val="00F8318E"/>
    <w:rsid w:val="00F83F7E"/>
    <w:rsid w:val="00F840CA"/>
    <w:rsid w:val="00F843C9"/>
    <w:rsid w:val="00F843E5"/>
    <w:rsid w:val="00F844A2"/>
    <w:rsid w:val="00F846A3"/>
    <w:rsid w:val="00F8481E"/>
    <w:rsid w:val="00F84CEE"/>
    <w:rsid w:val="00F85236"/>
    <w:rsid w:val="00F85275"/>
    <w:rsid w:val="00F85282"/>
    <w:rsid w:val="00F8563F"/>
    <w:rsid w:val="00F8568D"/>
    <w:rsid w:val="00F858B7"/>
    <w:rsid w:val="00F859FA"/>
    <w:rsid w:val="00F85A69"/>
    <w:rsid w:val="00F85F90"/>
    <w:rsid w:val="00F863B8"/>
    <w:rsid w:val="00F8660F"/>
    <w:rsid w:val="00F86667"/>
    <w:rsid w:val="00F866D7"/>
    <w:rsid w:val="00F8679C"/>
    <w:rsid w:val="00F867DC"/>
    <w:rsid w:val="00F867EC"/>
    <w:rsid w:val="00F86AAB"/>
    <w:rsid w:val="00F86ABB"/>
    <w:rsid w:val="00F870D8"/>
    <w:rsid w:val="00F876E1"/>
    <w:rsid w:val="00F87823"/>
    <w:rsid w:val="00F87A78"/>
    <w:rsid w:val="00F87AC1"/>
    <w:rsid w:val="00F90249"/>
    <w:rsid w:val="00F90266"/>
    <w:rsid w:val="00F9035A"/>
    <w:rsid w:val="00F90A7E"/>
    <w:rsid w:val="00F90AD5"/>
    <w:rsid w:val="00F90B79"/>
    <w:rsid w:val="00F90C77"/>
    <w:rsid w:val="00F9105A"/>
    <w:rsid w:val="00F910F8"/>
    <w:rsid w:val="00F9126D"/>
    <w:rsid w:val="00F91517"/>
    <w:rsid w:val="00F91774"/>
    <w:rsid w:val="00F9198A"/>
    <w:rsid w:val="00F91A4C"/>
    <w:rsid w:val="00F91FAA"/>
    <w:rsid w:val="00F92310"/>
    <w:rsid w:val="00F92482"/>
    <w:rsid w:val="00F928B4"/>
    <w:rsid w:val="00F92956"/>
    <w:rsid w:val="00F92AE7"/>
    <w:rsid w:val="00F92B82"/>
    <w:rsid w:val="00F92EBF"/>
    <w:rsid w:val="00F93056"/>
    <w:rsid w:val="00F933C4"/>
    <w:rsid w:val="00F9353F"/>
    <w:rsid w:val="00F9356C"/>
    <w:rsid w:val="00F939FE"/>
    <w:rsid w:val="00F93A73"/>
    <w:rsid w:val="00F93D48"/>
    <w:rsid w:val="00F93D8E"/>
    <w:rsid w:val="00F93EAF"/>
    <w:rsid w:val="00F9422E"/>
    <w:rsid w:val="00F948B1"/>
    <w:rsid w:val="00F94A4F"/>
    <w:rsid w:val="00F94BBC"/>
    <w:rsid w:val="00F94D92"/>
    <w:rsid w:val="00F94EF5"/>
    <w:rsid w:val="00F95133"/>
    <w:rsid w:val="00F95432"/>
    <w:rsid w:val="00F9544C"/>
    <w:rsid w:val="00F96288"/>
    <w:rsid w:val="00F962C0"/>
    <w:rsid w:val="00F9630A"/>
    <w:rsid w:val="00F9676A"/>
    <w:rsid w:val="00F96C9C"/>
    <w:rsid w:val="00F96CBE"/>
    <w:rsid w:val="00F97187"/>
    <w:rsid w:val="00F9731C"/>
    <w:rsid w:val="00F97757"/>
    <w:rsid w:val="00F9776E"/>
    <w:rsid w:val="00F9778F"/>
    <w:rsid w:val="00F97A48"/>
    <w:rsid w:val="00F97AC3"/>
    <w:rsid w:val="00F97CD0"/>
    <w:rsid w:val="00F97E78"/>
    <w:rsid w:val="00FA04C5"/>
    <w:rsid w:val="00FA04C6"/>
    <w:rsid w:val="00FA0701"/>
    <w:rsid w:val="00FA08CA"/>
    <w:rsid w:val="00FA08F0"/>
    <w:rsid w:val="00FA09E9"/>
    <w:rsid w:val="00FA1201"/>
    <w:rsid w:val="00FA12D5"/>
    <w:rsid w:val="00FA13E9"/>
    <w:rsid w:val="00FA14B5"/>
    <w:rsid w:val="00FA1526"/>
    <w:rsid w:val="00FA1BC6"/>
    <w:rsid w:val="00FA2091"/>
    <w:rsid w:val="00FA20B1"/>
    <w:rsid w:val="00FA211D"/>
    <w:rsid w:val="00FA2145"/>
    <w:rsid w:val="00FA2214"/>
    <w:rsid w:val="00FA227D"/>
    <w:rsid w:val="00FA22CE"/>
    <w:rsid w:val="00FA2834"/>
    <w:rsid w:val="00FA29E8"/>
    <w:rsid w:val="00FA34F4"/>
    <w:rsid w:val="00FA3A64"/>
    <w:rsid w:val="00FA3B3B"/>
    <w:rsid w:val="00FA3B8E"/>
    <w:rsid w:val="00FA3C85"/>
    <w:rsid w:val="00FA40E7"/>
    <w:rsid w:val="00FA42CB"/>
    <w:rsid w:val="00FA4323"/>
    <w:rsid w:val="00FA445C"/>
    <w:rsid w:val="00FA4919"/>
    <w:rsid w:val="00FA4A5C"/>
    <w:rsid w:val="00FA4BA6"/>
    <w:rsid w:val="00FA4DBB"/>
    <w:rsid w:val="00FA4E48"/>
    <w:rsid w:val="00FA4F48"/>
    <w:rsid w:val="00FA5487"/>
    <w:rsid w:val="00FA5495"/>
    <w:rsid w:val="00FA59AF"/>
    <w:rsid w:val="00FA5CBB"/>
    <w:rsid w:val="00FA5D31"/>
    <w:rsid w:val="00FA615C"/>
    <w:rsid w:val="00FA64BA"/>
    <w:rsid w:val="00FA65BF"/>
    <w:rsid w:val="00FA6921"/>
    <w:rsid w:val="00FA6CA8"/>
    <w:rsid w:val="00FA6E26"/>
    <w:rsid w:val="00FA6E52"/>
    <w:rsid w:val="00FA6EBA"/>
    <w:rsid w:val="00FA6F5C"/>
    <w:rsid w:val="00FA7248"/>
    <w:rsid w:val="00FA727B"/>
    <w:rsid w:val="00FA72F6"/>
    <w:rsid w:val="00FA72F8"/>
    <w:rsid w:val="00FA74BF"/>
    <w:rsid w:val="00FA74C5"/>
    <w:rsid w:val="00FA75CB"/>
    <w:rsid w:val="00FA767F"/>
    <w:rsid w:val="00FA7BF9"/>
    <w:rsid w:val="00FA7F24"/>
    <w:rsid w:val="00FB0053"/>
    <w:rsid w:val="00FB02CF"/>
    <w:rsid w:val="00FB048A"/>
    <w:rsid w:val="00FB0622"/>
    <w:rsid w:val="00FB0B00"/>
    <w:rsid w:val="00FB0CF2"/>
    <w:rsid w:val="00FB0D99"/>
    <w:rsid w:val="00FB1094"/>
    <w:rsid w:val="00FB138F"/>
    <w:rsid w:val="00FB19AD"/>
    <w:rsid w:val="00FB19B4"/>
    <w:rsid w:val="00FB1A99"/>
    <w:rsid w:val="00FB1AB9"/>
    <w:rsid w:val="00FB1F85"/>
    <w:rsid w:val="00FB23B7"/>
    <w:rsid w:val="00FB23C2"/>
    <w:rsid w:val="00FB24EE"/>
    <w:rsid w:val="00FB24FD"/>
    <w:rsid w:val="00FB2592"/>
    <w:rsid w:val="00FB26A7"/>
    <w:rsid w:val="00FB2817"/>
    <w:rsid w:val="00FB2CDA"/>
    <w:rsid w:val="00FB318D"/>
    <w:rsid w:val="00FB3471"/>
    <w:rsid w:val="00FB352E"/>
    <w:rsid w:val="00FB385D"/>
    <w:rsid w:val="00FB3C4E"/>
    <w:rsid w:val="00FB3D1A"/>
    <w:rsid w:val="00FB3D35"/>
    <w:rsid w:val="00FB3E9A"/>
    <w:rsid w:val="00FB3ECB"/>
    <w:rsid w:val="00FB3FE5"/>
    <w:rsid w:val="00FB41EE"/>
    <w:rsid w:val="00FB457F"/>
    <w:rsid w:val="00FB4688"/>
    <w:rsid w:val="00FB46A3"/>
    <w:rsid w:val="00FB46ED"/>
    <w:rsid w:val="00FB47AE"/>
    <w:rsid w:val="00FB482B"/>
    <w:rsid w:val="00FB4EC5"/>
    <w:rsid w:val="00FB4ED2"/>
    <w:rsid w:val="00FB54A9"/>
    <w:rsid w:val="00FB58AE"/>
    <w:rsid w:val="00FB59FA"/>
    <w:rsid w:val="00FB5BD5"/>
    <w:rsid w:val="00FB5BF3"/>
    <w:rsid w:val="00FB5DAC"/>
    <w:rsid w:val="00FB6059"/>
    <w:rsid w:val="00FB6123"/>
    <w:rsid w:val="00FB620D"/>
    <w:rsid w:val="00FB6430"/>
    <w:rsid w:val="00FB650B"/>
    <w:rsid w:val="00FB661C"/>
    <w:rsid w:val="00FB67A8"/>
    <w:rsid w:val="00FB6933"/>
    <w:rsid w:val="00FB6BCB"/>
    <w:rsid w:val="00FB7170"/>
    <w:rsid w:val="00FB71E9"/>
    <w:rsid w:val="00FB76C4"/>
    <w:rsid w:val="00FB76EE"/>
    <w:rsid w:val="00FB7C40"/>
    <w:rsid w:val="00FC0165"/>
    <w:rsid w:val="00FC0561"/>
    <w:rsid w:val="00FC0B3C"/>
    <w:rsid w:val="00FC0D53"/>
    <w:rsid w:val="00FC0DF8"/>
    <w:rsid w:val="00FC1B1E"/>
    <w:rsid w:val="00FC1C03"/>
    <w:rsid w:val="00FC1CB3"/>
    <w:rsid w:val="00FC2473"/>
    <w:rsid w:val="00FC282B"/>
    <w:rsid w:val="00FC28AC"/>
    <w:rsid w:val="00FC2B2C"/>
    <w:rsid w:val="00FC343D"/>
    <w:rsid w:val="00FC39B6"/>
    <w:rsid w:val="00FC3A2C"/>
    <w:rsid w:val="00FC3C42"/>
    <w:rsid w:val="00FC3D42"/>
    <w:rsid w:val="00FC3F0D"/>
    <w:rsid w:val="00FC3FCE"/>
    <w:rsid w:val="00FC45B9"/>
    <w:rsid w:val="00FC4744"/>
    <w:rsid w:val="00FC48A6"/>
    <w:rsid w:val="00FC4962"/>
    <w:rsid w:val="00FC4B90"/>
    <w:rsid w:val="00FC4CA5"/>
    <w:rsid w:val="00FC4F86"/>
    <w:rsid w:val="00FC4FAE"/>
    <w:rsid w:val="00FC5012"/>
    <w:rsid w:val="00FC50C7"/>
    <w:rsid w:val="00FC538E"/>
    <w:rsid w:val="00FC5452"/>
    <w:rsid w:val="00FC54D9"/>
    <w:rsid w:val="00FC5920"/>
    <w:rsid w:val="00FC5962"/>
    <w:rsid w:val="00FC59C3"/>
    <w:rsid w:val="00FC5C4E"/>
    <w:rsid w:val="00FC60B4"/>
    <w:rsid w:val="00FC6357"/>
    <w:rsid w:val="00FC66FE"/>
    <w:rsid w:val="00FC6708"/>
    <w:rsid w:val="00FC68AC"/>
    <w:rsid w:val="00FC6942"/>
    <w:rsid w:val="00FC69C3"/>
    <w:rsid w:val="00FC6B12"/>
    <w:rsid w:val="00FC6C87"/>
    <w:rsid w:val="00FC6E9C"/>
    <w:rsid w:val="00FC6F73"/>
    <w:rsid w:val="00FC7041"/>
    <w:rsid w:val="00FC7134"/>
    <w:rsid w:val="00FC7B76"/>
    <w:rsid w:val="00FD01FE"/>
    <w:rsid w:val="00FD026F"/>
    <w:rsid w:val="00FD069D"/>
    <w:rsid w:val="00FD0B73"/>
    <w:rsid w:val="00FD0D70"/>
    <w:rsid w:val="00FD0E18"/>
    <w:rsid w:val="00FD0ECA"/>
    <w:rsid w:val="00FD11AE"/>
    <w:rsid w:val="00FD1316"/>
    <w:rsid w:val="00FD13FF"/>
    <w:rsid w:val="00FD163A"/>
    <w:rsid w:val="00FD1B8C"/>
    <w:rsid w:val="00FD1F51"/>
    <w:rsid w:val="00FD2382"/>
    <w:rsid w:val="00FD2391"/>
    <w:rsid w:val="00FD24CB"/>
    <w:rsid w:val="00FD2640"/>
    <w:rsid w:val="00FD26F6"/>
    <w:rsid w:val="00FD28AA"/>
    <w:rsid w:val="00FD2944"/>
    <w:rsid w:val="00FD29AB"/>
    <w:rsid w:val="00FD29C0"/>
    <w:rsid w:val="00FD2C91"/>
    <w:rsid w:val="00FD301F"/>
    <w:rsid w:val="00FD31BA"/>
    <w:rsid w:val="00FD34EF"/>
    <w:rsid w:val="00FD3885"/>
    <w:rsid w:val="00FD3918"/>
    <w:rsid w:val="00FD3B0F"/>
    <w:rsid w:val="00FD4012"/>
    <w:rsid w:val="00FD4073"/>
    <w:rsid w:val="00FD4764"/>
    <w:rsid w:val="00FD4B8C"/>
    <w:rsid w:val="00FD4BD4"/>
    <w:rsid w:val="00FD4F12"/>
    <w:rsid w:val="00FD509F"/>
    <w:rsid w:val="00FD5426"/>
    <w:rsid w:val="00FD565E"/>
    <w:rsid w:val="00FD5761"/>
    <w:rsid w:val="00FD5E5C"/>
    <w:rsid w:val="00FD6040"/>
    <w:rsid w:val="00FD62E6"/>
    <w:rsid w:val="00FD685A"/>
    <w:rsid w:val="00FD6A30"/>
    <w:rsid w:val="00FD6BAF"/>
    <w:rsid w:val="00FD6E6D"/>
    <w:rsid w:val="00FD703E"/>
    <w:rsid w:val="00FD75F1"/>
    <w:rsid w:val="00FD7611"/>
    <w:rsid w:val="00FD76A5"/>
    <w:rsid w:val="00FD7D1E"/>
    <w:rsid w:val="00FD7FB9"/>
    <w:rsid w:val="00FE01B3"/>
    <w:rsid w:val="00FE0289"/>
    <w:rsid w:val="00FE046F"/>
    <w:rsid w:val="00FE052E"/>
    <w:rsid w:val="00FE0530"/>
    <w:rsid w:val="00FE083E"/>
    <w:rsid w:val="00FE08A8"/>
    <w:rsid w:val="00FE0B73"/>
    <w:rsid w:val="00FE0D51"/>
    <w:rsid w:val="00FE0FA0"/>
    <w:rsid w:val="00FE128D"/>
    <w:rsid w:val="00FE149B"/>
    <w:rsid w:val="00FE14BA"/>
    <w:rsid w:val="00FE1524"/>
    <w:rsid w:val="00FE1B4B"/>
    <w:rsid w:val="00FE201D"/>
    <w:rsid w:val="00FE20D8"/>
    <w:rsid w:val="00FE214F"/>
    <w:rsid w:val="00FE2260"/>
    <w:rsid w:val="00FE2273"/>
    <w:rsid w:val="00FE227E"/>
    <w:rsid w:val="00FE238C"/>
    <w:rsid w:val="00FE2394"/>
    <w:rsid w:val="00FE2468"/>
    <w:rsid w:val="00FE246A"/>
    <w:rsid w:val="00FE279F"/>
    <w:rsid w:val="00FE2DEF"/>
    <w:rsid w:val="00FE30A2"/>
    <w:rsid w:val="00FE36B3"/>
    <w:rsid w:val="00FE38D6"/>
    <w:rsid w:val="00FE3963"/>
    <w:rsid w:val="00FE3AB3"/>
    <w:rsid w:val="00FE3F08"/>
    <w:rsid w:val="00FE3FF5"/>
    <w:rsid w:val="00FE40AA"/>
    <w:rsid w:val="00FE4625"/>
    <w:rsid w:val="00FE473F"/>
    <w:rsid w:val="00FE481D"/>
    <w:rsid w:val="00FE4993"/>
    <w:rsid w:val="00FE4A45"/>
    <w:rsid w:val="00FE4C58"/>
    <w:rsid w:val="00FE4C65"/>
    <w:rsid w:val="00FE4C92"/>
    <w:rsid w:val="00FE4D27"/>
    <w:rsid w:val="00FE4D5B"/>
    <w:rsid w:val="00FE504D"/>
    <w:rsid w:val="00FE50EB"/>
    <w:rsid w:val="00FE5130"/>
    <w:rsid w:val="00FE5311"/>
    <w:rsid w:val="00FE535F"/>
    <w:rsid w:val="00FE5780"/>
    <w:rsid w:val="00FE5901"/>
    <w:rsid w:val="00FE5CF3"/>
    <w:rsid w:val="00FE5D3A"/>
    <w:rsid w:val="00FE5D8A"/>
    <w:rsid w:val="00FE5DBD"/>
    <w:rsid w:val="00FE60A7"/>
    <w:rsid w:val="00FE6134"/>
    <w:rsid w:val="00FE6432"/>
    <w:rsid w:val="00FE64A9"/>
    <w:rsid w:val="00FE6851"/>
    <w:rsid w:val="00FE6882"/>
    <w:rsid w:val="00FE6A23"/>
    <w:rsid w:val="00FE6A3D"/>
    <w:rsid w:val="00FE6B36"/>
    <w:rsid w:val="00FE7002"/>
    <w:rsid w:val="00FE71D0"/>
    <w:rsid w:val="00FE7274"/>
    <w:rsid w:val="00FE7A74"/>
    <w:rsid w:val="00FE7D78"/>
    <w:rsid w:val="00FF0057"/>
    <w:rsid w:val="00FF052C"/>
    <w:rsid w:val="00FF0C26"/>
    <w:rsid w:val="00FF0D05"/>
    <w:rsid w:val="00FF12FA"/>
    <w:rsid w:val="00FF134E"/>
    <w:rsid w:val="00FF15EC"/>
    <w:rsid w:val="00FF16C4"/>
    <w:rsid w:val="00FF1839"/>
    <w:rsid w:val="00FF1C27"/>
    <w:rsid w:val="00FF2003"/>
    <w:rsid w:val="00FF20E5"/>
    <w:rsid w:val="00FF212E"/>
    <w:rsid w:val="00FF21C6"/>
    <w:rsid w:val="00FF2236"/>
    <w:rsid w:val="00FF2255"/>
    <w:rsid w:val="00FF24B0"/>
    <w:rsid w:val="00FF24CF"/>
    <w:rsid w:val="00FF24DA"/>
    <w:rsid w:val="00FF2A89"/>
    <w:rsid w:val="00FF30F3"/>
    <w:rsid w:val="00FF32C0"/>
    <w:rsid w:val="00FF3617"/>
    <w:rsid w:val="00FF3E27"/>
    <w:rsid w:val="00FF4770"/>
    <w:rsid w:val="00FF4B0A"/>
    <w:rsid w:val="00FF4BBB"/>
    <w:rsid w:val="00FF4C3A"/>
    <w:rsid w:val="00FF4DAA"/>
    <w:rsid w:val="00FF4DFB"/>
    <w:rsid w:val="00FF4E6E"/>
    <w:rsid w:val="00FF5025"/>
    <w:rsid w:val="00FF54ED"/>
    <w:rsid w:val="00FF5C26"/>
    <w:rsid w:val="00FF5C5C"/>
    <w:rsid w:val="00FF5C63"/>
    <w:rsid w:val="00FF6449"/>
    <w:rsid w:val="00FF645C"/>
    <w:rsid w:val="00FF64D0"/>
    <w:rsid w:val="00FF66A4"/>
    <w:rsid w:val="00FF6D28"/>
    <w:rsid w:val="00FF6EE3"/>
    <w:rsid w:val="00FF6FCE"/>
    <w:rsid w:val="00FF7284"/>
    <w:rsid w:val="00FF759C"/>
    <w:rsid w:val="00FF7643"/>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8876D"/>
  <w15:docId w15:val="{C5FBC961-5825-429A-90B9-63FF59A0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824"/>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2">
    <w:name w:val="heading 2"/>
    <w:basedOn w:val="Normal"/>
    <w:next w:val="Normal"/>
    <w:link w:val="Ttulo2Car"/>
    <w:uiPriority w:val="9"/>
    <w:unhideWhenUsed/>
    <w:qFormat/>
    <w:rsid w:val="004C299F"/>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semiHidden/>
    <w:unhideWhenUsed/>
    <w:qFormat/>
    <w:rsid w:val="00A9085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rsid w:val="005D5F25"/>
    <w:pPr>
      <w:ind w:left="2552"/>
    </w:pPr>
    <w:rPr>
      <w:rFonts w:ascii="Arial" w:hAnsi="Arial"/>
      <w:b/>
      <w:caps/>
      <w:sz w:val="30"/>
    </w:rPr>
  </w:style>
  <w:style w:type="paragraph" w:customStyle="1" w:styleId="corte2ponente">
    <w:name w:val="corte2 ponente"/>
    <w:basedOn w:val="Normal"/>
    <w:link w:val="corte2ponenteCar"/>
    <w:uiPriority w:val="99"/>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A Fu,FA Fußnotentext,FA Fuﬂnotentext,Footnote Text Cha,Footnote Text Char Char,Footnote Text Char Char Char,Footnote Text Char Char Char Char,Footnote Text Char Char Char Char Car,Footnote Text Char Char Char Char Char,Footnote reference"/>
    <w:basedOn w:val="Normal"/>
    <w:link w:val="TextonotapieCar"/>
    <w:qFormat/>
    <w:rsid w:val="005140D0"/>
    <w:rPr>
      <w:sz w:val="20"/>
      <w:szCs w:val="20"/>
    </w:rPr>
  </w:style>
  <w:style w:type="character" w:styleId="Refdenotaalpie">
    <w:name w:val="footnote reference"/>
    <w:aliases w:val="16 Point,4_G,Appel note de bas de page,BVI fnr,Footnote Reference Char3,Footnote number,Footnotes refss,R,Ref. de nota al,Ref. de nota al pie 2,Superscript 6 Point,Texto de nota al pie,Texto nota al pie,f,julio,referencia nota al pie"/>
    <w:link w:val="4GChar"/>
    <w:uiPriority w:val="99"/>
    <w:qFormat/>
    <w:rsid w:val="005140D0"/>
    <w:rPr>
      <w:vertAlign w:val="superscript"/>
    </w:rPr>
  </w:style>
  <w:style w:type="paragraph" w:styleId="Encabezado">
    <w:name w:val="header"/>
    <w:basedOn w:val="Normal"/>
    <w:link w:val="EncabezadoCar"/>
    <w:uiPriority w:val="99"/>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A Fu Car,FA Fußnotentext Car,FA Fuﬂnotentext Car,Footnote Text Cha Car,Footnote Text Char Char Car,Footnote Text Char Char Char Car,Footnote Text Char Char Char Char Car1,Footnote Text Char Char Char Char Car Car"/>
    <w:link w:val="Textonotapie"/>
    <w:qFormat/>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3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uiPriority w:val="99"/>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aliases w:val="CNBV Parrafo1,Cita texto,Colorful List - Accent 11,Cuadrícula clara - Énfasis 31,Cuadrícula media 1 - Énfasis 21,Dot p,Footnote,List Paragraph1,Lista vistosa - Énfasis 11,Listas,Parrafo 1,Párrafo de lista1,TEXTO GENERAL SENTENCIAS"/>
    <w:basedOn w:val="Normal"/>
    <w:link w:val="PrrafodelistaCar"/>
    <w:uiPriority w:val="34"/>
    <w:qFormat/>
    <w:rsid w:val="00EC5B2B"/>
    <w:pPr>
      <w:ind w:left="708"/>
    </w:p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Car Car Car1 Car,FA Fu Car Car,Footnote Text Char Char Char Char Car Car Car,Footnote Text Char Char Char Char Car1 Car,Footnote Text Char Char Char Char Char Car Car,Footnote reference Car Car,Texto nota pie Car Car"/>
    <w:basedOn w:val="Fuentedeprrafopredeter"/>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1"/>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character" w:customStyle="1" w:styleId="EncabezadoCar">
    <w:name w:val="Encabezado Car"/>
    <w:link w:val="Encabezado"/>
    <w:uiPriority w:val="99"/>
    <w:rsid w:val="000743A4"/>
    <w:rPr>
      <w:lang w:val="es-ES_tradnl"/>
    </w:rPr>
  </w:style>
  <w:style w:type="paragraph" w:customStyle="1" w:styleId="Listavistosa-nfasis11">
    <w:name w:val="Lista vistosa - ƒnfasis 11"/>
    <w:basedOn w:val="Normal"/>
    <w:uiPriority w:val="34"/>
    <w:qFormat/>
    <w:rsid w:val="0008785C"/>
    <w:pPr>
      <w:ind w:left="708"/>
    </w:pPr>
    <w:rPr>
      <w:lang w:val="es-MX"/>
    </w:rPr>
  </w:style>
  <w:style w:type="character" w:customStyle="1" w:styleId="Ttulo2Car">
    <w:name w:val="Título 2 Car"/>
    <w:basedOn w:val="Fuentedeprrafopredeter"/>
    <w:link w:val="Ttulo2"/>
    <w:uiPriority w:val="9"/>
    <w:rsid w:val="004C299F"/>
    <w:rPr>
      <w:rFonts w:asciiTheme="majorHAnsi" w:eastAsiaTheme="majorEastAsia" w:hAnsiTheme="majorHAnsi" w:cstheme="majorBidi"/>
      <w:b/>
      <w:bCs/>
      <w:color w:val="4F81BD" w:themeColor="accent1"/>
      <w:sz w:val="26"/>
      <w:szCs w:val="26"/>
      <w:lang w:eastAsia="en-US"/>
    </w:rPr>
  </w:style>
  <w:style w:type="character" w:customStyle="1" w:styleId="TextonotapieCar11">
    <w:name w:val="Texto nota pie Car11"/>
    <w:basedOn w:val="Fuentedeprrafopredeter"/>
    <w:uiPriority w:val="99"/>
    <w:semiHidden/>
    <w:rsid w:val="00070CAC"/>
    <w:rPr>
      <w:rFonts w:cs="Times New Roman"/>
    </w:rPr>
  </w:style>
  <w:style w:type="character" w:customStyle="1" w:styleId="PrrafodelistaCar">
    <w:name w:val="Párrafo de lista Car"/>
    <w:aliases w:val="CNBV Parrafo1 Car,Cita texto Car,Colorful List - Accent 11 Car,Cuadrícula clara - Énfasis 31 Car,Cuadrícula media 1 - Énfasis 21 Car,Dot p Car,Footnote Car,List Paragraph1 Car,Lista vistosa - Énfasis 11 Car,Listas Car,Parrafo 1 Car"/>
    <w:link w:val="Prrafodelista"/>
    <w:uiPriority w:val="34"/>
    <w:qFormat/>
    <w:locked/>
    <w:rsid w:val="008376D6"/>
    <w:rPr>
      <w:lang w:val="es-ES_tradnl"/>
    </w:rPr>
  </w:style>
  <w:style w:type="paragraph" w:customStyle="1" w:styleId="CarCar1CarCarCar3CarCarCar">
    <w:name w:val="Car Car1 Car Car Car3 Car Car Car"/>
    <w:basedOn w:val="Normal"/>
    <w:rsid w:val="00B1477F"/>
    <w:pPr>
      <w:spacing w:after="160" w:line="240" w:lineRule="exact"/>
      <w:jc w:val="right"/>
    </w:pPr>
    <w:rPr>
      <w:rFonts w:ascii="Verdana" w:hAnsi="Verdana" w:cs="Arial"/>
      <w:sz w:val="20"/>
      <w:szCs w:val="21"/>
      <w:lang w:val="es-MX" w:eastAsia="en-US"/>
    </w:rPr>
  </w:style>
  <w:style w:type="character" w:customStyle="1" w:styleId="corte1datosCar">
    <w:name w:val="corte1 datos Car"/>
    <w:link w:val="corte1datos"/>
    <w:rsid w:val="005F2166"/>
    <w:rPr>
      <w:rFonts w:ascii="Arial" w:hAnsi="Arial"/>
      <w:b/>
      <w:caps/>
      <w:sz w:val="30"/>
      <w:lang w:val="es-ES_tradnl"/>
    </w:rPr>
  </w:style>
  <w:style w:type="character" w:customStyle="1" w:styleId="PiedepginaCar1">
    <w:name w:val="Pie de página Car1"/>
    <w:aliases w:val="Pie de página Car Car"/>
    <w:uiPriority w:val="99"/>
    <w:locked/>
    <w:rsid w:val="005F2166"/>
    <w:rPr>
      <w:sz w:val="24"/>
      <w:szCs w:val="24"/>
      <w:lang w:eastAsia="es-ES"/>
    </w:rPr>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link w:val="Refdenotaalpie"/>
    <w:uiPriority w:val="99"/>
    <w:qFormat/>
    <w:rsid w:val="00922FF1"/>
    <w:pPr>
      <w:jc w:val="both"/>
    </w:pPr>
    <w:rPr>
      <w:vertAlign w:val="superscript"/>
      <w:lang w:val="es-MX"/>
    </w:rPr>
  </w:style>
  <w:style w:type="paragraph" w:customStyle="1" w:styleId="CarCar1">
    <w:name w:val="Car Car1"/>
    <w:basedOn w:val="Normal"/>
    <w:rsid w:val="00FE0289"/>
    <w:pPr>
      <w:spacing w:after="160" w:line="240" w:lineRule="exact"/>
      <w:jc w:val="right"/>
    </w:pPr>
    <w:rPr>
      <w:rFonts w:ascii="Verdana" w:hAnsi="Verdana" w:cs="Arial"/>
      <w:sz w:val="20"/>
      <w:szCs w:val="21"/>
      <w:lang w:val="es-MX" w:eastAsia="en-US"/>
    </w:rPr>
  </w:style>
  <w:style w:type="character" w:styleId="Hipervnculo">
    <w:name w:val="Hyperlink"/>
    <w:basedOn w:val="Fuentedeprrafopredeter"/>
    <w:uiPriority w:val="99"/>
    <w:unhideWhenUsed/>
    <w:rsid w:val="0082582E"/>
    <w:rPr>
      <w:color w:val="0000FF" w:themeColor="hyperlink"/>
      <w:u w:val="single"/>
    </w:rPr>
  </w:style>
  <w:style w:type="paragraph" w:customStyle="1" w:styleId="Default">
    <w:name w:val="Default"/>
    <w:rsid w:val="0004237D"/>
    <w:pPr>
      <w:autoSpaceDE w:val="0"/>
      <w:autoSpaceDN w:val="0"/>
      <w:adjustRightInd w:val="0"/>
    </w:pPr>
    <w:rPr>
      <w:rFonts w:ascii="Arial" w:eastAsiaTheme="minorHAnsi" w:hAnsi="Arial" w:cs="Arial"/>
      <w:color w:val="000000"/>
      <w:lang w:eastAsia="en-US"/>
    </w:rPr>
  </w:style>
  <w:style w:type="paragraph" w:customStyle="1" w:styleId="Estilo1">
    <w:name w:val="Estilo1"/>
    <w:basedOn w:val="corte4fondo"/>
    <w:qFormat/>
    <w:rsid w:val="007571BC"/>
    <w:pPr>
      <w:numPr>
        <w:numId w:val="9"/>
      </w:numPr>
      <w:spacing w:before="160" w:after="160"/>
    </w:pPr>
    <w:rPr>
      <w:rFonts w:cs="Arial"/>
      <w:sz w:val="28"/>
      <w:szCs w:val="28"/>
      <w:lang w:val="es-MX"/>
    </w:rPr>
  </w:style>
  <w:style w:type="character" w:customStyle="1" w:styleId="Ttulo3Car">
    <w:name w:val="Título 3 Car"/>
    <w:basedOn w:val="Fuentedeprrafopredeter"/>
    <w:link w:val="Ttulo3"/>
    <w:semiHidden/>
    <w:rsid w:val="00A90855"/>
    <w:rPr>
      <w:rFonts w:asciiTheme="majorHAnsi" w:eastAsiaTheme="majorEastAsia" w:hAnsiTheme="majorHAnsi" w:cstheme="majorBidi"/>
      <w:color w:val="243F60" w:themeColor="accent1" w:themeShade="7F"/>
      <w:lang w:val="es-ES_tradnl"/>
    </w:rPr>
  </w:style>
  <w:style w:type="paragraph" w:customStyle="1" w:styleId="corte5transcripcionCarCarCarCarCarCarCarCar">
    <w:name w:val="corte5 transcripcion Car Car Car Car Car Car Car Car"/>
    <w:basedOn w:val="Normal"/>
    <w:link w:val="corte5transcripcionCarCarCarCarCarCarCarCarCar"/>
    <w:rsid w:val="00FF2A89"/>
    <w:pPr>
      <w:spacing w:line="360" w:lineRule="auto"/>
      <w:ind w:left="709" w:right="709"/>
      <w:jc w:val="both"/>
    </w:pPr>
    <w:rPr>
      <w:rFonts w:ascii="Arial" w:hAnsi="Arial"/>
      <w:b/>
      <w:i/>
      <w:sz w:val="30"/>
      <w:szCs w:val="20"/>
      <w:lang w:eastAsia="es-MX"/>
    </w:rPr>
  </w:style>
  <w:style w:type="character" w:customStyle="1" w:styleId="corte5transcripcionCarCarCarCarCarCarCarCarCar">
    <w:name w:val="corte5 transcripcion Car Car Car Car Car Car Car Car Car"/>
    <w:link w:val="corte5transcripcionCarCarCarCarCarCarCarCar"/>
    <w:rsid w:val="00FF2A89"/>
    <w:rPr>
      <w:rFonts w:ascii="Arial" w:hAnsi="Arial"/>
      <w:b/>
      <w:i/>
      <w:sz w:val="30"/>
      <w:szCs w:val="20"/>
      <w:lang w:val="es-ES_tradnl" w:eastAsia="es-MX"/>
    </w:rPr>
  </w:style>
  <w:style w:type="paragraph" w:styleId="Textonotaalfinal">
    <w:name w:val="endnote text"/>
    <w:basedOn w:val="Normal"/>
    <w:link w:val="TextonotaalfinalCar"/>
    <w:semiHidden/>
    <w:unhideWhenUsed/>
    <w:rsid w:val="007D5213"/>
    <w:rPr>
      <w:sz w:val="20"/>
      <w:szCs w:val="20"/>
    </w:rPr>
  </w:style>
  <w:style w:type="character" w:customStyle="1" w:styleId="TextonotaalfinalCar">
    <w:name w:val="Texto nota al final Car"/>
    <w:basedOn w:val="Fuentedeprrafopredeter"/>
    <w:link w:val="Textonotaalfinal"/>
    <w:semiHidden/>
    <w:rsid w:val="007D5213"/>
    <w:rPr>
      <w:sz w:val="20"/>
      <w:szCs w:val="20"/>
      <w:lang w:val="es-ES_tradnl"/>
    </w:rPr>
  </w:style>
  <w:style w:type="character" w:styleId="Refdenotaalfinal">
    <w:name w:val="endnote reference"/>
    <w:basedOn w:val="Fuentedeprrafopredeter"/>
    <w:semiHidden/>
    <w:unhideWhenUsed/>
    <w:rsid w:val="007D5213"/>
    <w:rPr>
      <w:vertAlign w:val="superscript"/>
    </w:rPr>
  </w:style>
  <w:style w:type="character" w:customStyle="1" w:styleId="Mencinsinresolver1">
    <w:name w:val="Mención sin resolver1"/>
    <w:basedOn w:val="Fuentedeprrafopredeter"/>
    <w:uiPriority w:val="99"/>
    <w:semiHidden/>
    <w:unhideWhenUsed/>
    <w:rsid w:val="003A0F92"/>
    <w:rPr>
      <w:color w:val="605E5C"/>
      <w:shd w:val="clear" w:color="auto" w:fill="E1DFDD"/>
    </w:rPr>
  </w:style>
  <w:style w:type="paragraph" w:customStyle="1" w:styleId="CIDHBUENO">
    <w:name w:val="CIDH BUENO"/>
    <w:basedOn w:val="corte4fondo"/>
    <w:qFormat/>
    <w:rsid w:val="00863E2A"/>
    <w:pPr>
      <w:numPr>
        <w:numId w:val="41"/>
      </w:numPr>
      <w:tabs>
        <w:tab w:val="left" w:pos="0"/>
      </w:tabs>
      <w:ind w:left="0" w:hanging="567"/>
    </w:pPr>
    <w:rPr>
      <w:rFonts w:cs="Arial"/>
      <w:sz w:val="26"/>
      <w:szCs w:val="26"/>
    </w:rPr>
  </w:style>
  <w:style w:type="character" w:styleId="Refdecomentario">
    <w:name w:val="annotation reference"/>
    <w:basedOn w:val="Fuentedeprrafopredeter"/>
    <w:semiHidden/>
    <w:unhideWhenUsed/>
    <w:rsid w:val="004B2E4B"/>
    <w:rPr>
      <w:sz w:val="16"/>
      <w:szCs w:val="16"/>
    </w:rPr>
  </w:style>
  <w:style w:type="paragraph" w:styleId="Textocomentario">
    <w:name w:val="annotation text"/>
    <w:basedOn w:val="Normal"/>
    <w:link w:val="TextocomentarioCar"/>
    <w:semiHidden/>
    <w:unhideWhenUsed/>
    <w:rsid w:val="004B2E4B"/>
    <w:rPr>
      <w:sz w:val="20"/>
      <w:szCs w:val="20"/>
    </w:rPr>
  </w:style>
  <w:style w:type="character" w:customStyle="1" w:styleId="TextocomentarioCar">
    <w:name w:val="Texto comentario Car"/>
    <w:basedOn w:val="Fuentedeprrafopredeter"/>
    <w:link w:val="Textocomentario"/>
    <w:semiHidden/>
    <w:rsid w:val="004B2E4B"/>
    <w:rPr>
      <w:sz w:val="20"/>
      <w:szCs w:val="20"/>
      <w:lang w:val="es-ES_tradnl"/>
    </w:rPr>
  </w:style>
  <w:style w:type="paragraph" w:styleId="Asuntodelcomentario">
    <w:name w:val="annotation subject"/>
    <w:basedOn w:val="Textocomentario"/>
    <w:next w:val="Textocomentario"/>
    <w:link w:val="AsuntodelcomentarioCar"/>
    <w:semiHidden/>
    <w:unhideWhenUsed/>
    <w:rsid w:val="004B2E4B"/>
    <w:rPr>
      <w:b/>
      <w:bCs/>
    </w:rPr>
  </w:style>
  <w:style w:type="character" w:customStyle="1" w:styleId="AsuntodelcomentarioCar">
    <w:name w:val="Asunto del comentario Car"/>
    <w:basedOn w:val="TextocomentarioCar"/>
    <w:link w:val="Asuntodelcomentario"/>
    <w:semiHidden/>
    <w:rsid w:val="004B2E4B"/>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etam.org.mx/PortalN/Documentos/Sesiones/Calendario_Electoral_2020%202021_modificado%20Acu_41%20Acu_70%20y%20errat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3E208-EA46-4B55-A0F5-0506316ECC37}" type="doc">
      <dgm:prSet loTypeId="urn:microsoft.com/office/officeart/2005/8/layout/list1#1" loCatId="list" qsTypeId="urn:microsoft.com/office/officeart/2005/8/quickstyle/simple1" qsCatId="simple" csTypeId="urn:microsoft.com/office/officeart/2005/8/colors/accent1_3" csCatId="accent1" phldr="1"/>
      <dgm:spPr/>
      <dgm:t>
        <a:bodyPr/>
        <a:lstStyle/>
        <a:p>
          <a:endParaRPr lang="es-MX"/>
        </a:p>
      </dgm:t>
    </dgm:pt>
    <dgm:pt modelId="{B2A41A1F-AD34-4E39-9C2B-AB4F00DA07A0}">
      <dgm:prSet phldrT="[Texto]" custT="1"/>
      <dgm:spPr/>
      <dgm:t>
        <a:bodyPr/>
        <a:lstStyle/>
        <a:p>
          <a:pPr algn="just"/>
          <a:r>
            <a:rPr lang="es-ES_tradnl" sz="1400" b="0" u="sng">
              <a:solidFill>
                <a:sysClr val="windowText" lastClr="000000"/>
              </a:solidFill>
              <a:latin typeface="Times New Roman" panose="02020603050405020304" pitchFamily="18" charset="0"/>
              <a:cs typeface="Times New Roman" panose="02020603050405020304" pitchFamily="18" charset="0"/>
            </a:rPr>
            <a:t>3 de septiembre de 2020</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D2367B3C-1F5B-4A5E-B8AE-453820A9C452}" type="parTrans" cxnId="{74067F29-9814-4713-9365-CF1E5662551A}">
      <dgm:prSet/>
      <dgm:spPr/>
      <dgm:t>
        <a:bodyPr/>
        <a:lstStyle/>
        <a:p>
          <a:endParaRPr lang="es-MX"/>
        </a:p>
      </dgm:t>
    </dgm:pt>
    <dgm:pt modelId="{854214A5-1995-4B09-A178-ADF6A38789D8}" type="sibTrans" cxnId="{74067F29-9814-4713-9365-CF1E5662551A}">
      <dgm:prSet/>
      <dgm:spPr/>
      <dgm:t>
        <a:bodyPr/>
        <a:lstStyle/>
        <a:p>
          <a:endParaRPr lang="es-MX"/>
        </a:p>
      </dgm:t>
    </dgm:pt>
    <dgm:pt modelId="{8E2CB310-67F9-48FA-A738-86EF894CAC17}">
      <dgm:prSet phldrT="[Texto]" custT="1"/>
      <dgm:spPr/>
      <dgm:t>
        <a:bodyPr/>
        <a:lstStyle/>
        <a:p>
          <a:pPr algn="just"/>
          <a:r>
            <a:rPr lang="es-ES_tradnl" sz="1400" b="0" u="sng">
              <a:solidFill>
                <a:sysClr val="windowText" lastClr="000000"/>
              </a:solidFill>
              <a:latin typeface="Times New Roman" panose="02020603050405020304" pitchFamily="18" charset="0"/>
              <a:cs typeface="Times New Roman" panose="02020603050405020304" pitchFamily="18" charset="0"/>
            </a:rPr>
            <a:t>28 de octubre 2020</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5FE3C47E-A5D3-4FAD-99C2-877B9A3BACA9}" type="parTrans" cxnId="{D04C4F8D-3F8F-4BD0-B8CE-86AD2D854FAD}">
      <dgm:prSet/>
      <dgm:spPr/>
      <dgm:t>
        <a:bodyPr/>
        <a:lstStyle/>
        <a:p>
          <a:endParaRPr lang="es-MX"/>
        </a:p>
      </dgm:t>
    </dgm:pt>
    <dgm:pt modelId="{5003A9E0-7700-4E3F-846D-5E294B338575}" type="sibTrans" cxnId="{D04C4F8D-3F8F-4BD0-B8CE-86AD2D854FAD}">
      <dgm:prSet/>
      <dgm:spPr/>
      <dgm:t>
        <a:bodyPr/>
        <a:lstStyle/>
        <a:p>
          <a:endParaRPr lang="es-MX"/>
        </a:p>
      </dgm:t>
    </dgm:pt>
    <dgm:pt modelId="{779167A2-25D7-415B-BA29-E8708BECF1EA}">
      <dgm:prSet phldrT="[Texto]" custT="1"/>
      <dgm:spPr/>
      <dgm:t>
        <a:bodyPr/>
        <a:lstStyle/>
        <a:p>
          <a:pPr algn="just"/>
          <a:r>
            <a:rPr lang="es-ES_tradnl" sz="1400" b="0">
              <a:solidFill>
                <a:sysClr val="windowText" lastClr="000000"/>
              </a:solidFill>
              <a:latin typeface="Times New Roman" panose="02020603050405020304" pitchFamily="18" charset="0"/>
              <a:cs typeface="Times New Roman" panose="02020603050405020304" pitchFamily="18" charset="0"/>
            </a:rPr>
            <a:t>Inició el proceso electoral ordinario 2020-2021 en Tamaulipas.</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B661968B-E1C9-43F0-B752-BD15F86EF047}" type="parTrans" cxnId="{B3BB8554-ECD9-4F03-A0A0-BCBEB200FCE6}">
      <dgm:prSet/>
      <dgm:spPr/>
      <dgm:t>
        <a:bodyPr/>
        <a:lstStyle/>
        <a:p>
          <a:endParaRPr lang="es-MX"/>
        </a:p>
      </dgm:t>
    </dgm:pt>
    <dgm:pt modelId="{E595E969-9138-4144-825A-0174575C265A}" type="sibTrans" cxnId="{B3BB8554-ECD9-4F03-A0A0-BCBEB200FCE6}">
      <dgm:prSet/>
      <dgm:spPr/>
      <dgm:t>
        <a:bodyPr/>
        <a:lstStyle/>
        <a:p>
          <a:endParaRPr lang="es-MX"/>
        </a:p>
      </dgm:t>
    </dgm:pt>
    <dgm:pt modelId="{203B86C0-BEFA-4B8D-94B6-1E5A179C29EC}">
      <dgm:prSet phldrT="[Texto]" custT="1"/>
      <dgm:spPr/>
      <dgm:t>
        <a:bodyPr/>
        <a:lstStyle/>
        <a:p>
          <a:pPr algn="just"/>
          <a:r>
            <a:rPr lang="es-ES_tradnl" sz="1400" b="0" u="sng">
              <a:solidFill>
                <a:sysClr val="windowText" lastClr="000000"/>
              </a:solidFill>
              <a:latin typeface="Times New Roman" panose="02020603050405020304" pitchFamily="18" charset="0"/>
              <a:cs typeface="Times New Roman" panose="02020603050405020304" pitchFamily="18" charset="0"/>
            </a:rPr>
            <a:t>27 de octubre de 2020</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AD10D6A5-2035-42F5-9E1A-86ED7190D288}" type="parTrans" cxnId="{BD1EEE4F-C3C5-449D-B5DF-0EABF6F9DE4A}">
      <dgm:prSet/>
      <dgm:spPr/>
      <dgm:t>
        <a:bodyPr/>
        <a:lstStyle/>
        <a:p>
          <a:endParaRPr lang="es-MX"/>
        </a:p>
      </dgm:t>
    </dgm:pt>
    <dgm:pt modelId="{78014693-64DF-447C-A550-C9DFDAFB9C85}" type="sibTrans" cxnId="{BD1EEE4F-C3C5-449D-B5DF-0EABF6F9DE4A}">
      <dgm:prSet/>
      <dgm:spPr/>
      <dgm:t>
        <a:bodyPr/>
        <a:lstStyle/>
        <a:p>
          <a:endParaRPr lang="es-MX"/>
        </a:p>
      </dgm:t>
    </dgm:pt>
    <dgm:pt modelId="{8C7E29F5-7E12-4BB6-9F66-A8E3D4E54B10}">
      <dgm:prSet phldrT="[Texto]" custT="1"/>
      <dgm:spPr/>
      <dgm:t>
        <a:bodyPr/>
        <a:lstStyle/>
        <a:p>
          <a:pPr algn="just"/>
          <a:r>
            <a:rPr lang="es-ES_tradnl" sz="1400" b="0">
              <a:solidFill>
                <a:sysClr val="windowText" lastClr="000000"/>
              </a:solidFill>
              <a:latin typeface="Times New Roman" panose="02020603050405020304" pitchFamily="18" charset="0"/>
              <a:cs typeface="Times New Roman" panose="02020603050405020304" pitchFamily="18" charset="0"/>
            </a:rPr>
            <a:t>Ya iniciado el proceso electoral 2020-2021, se publicó en el Periódico Oficial de Tamaulipas el Decreto No. LXIV-201, que redujo de cinco a tres el número de magistraturas del Tribunal Electoral de Tamaulipas. </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31DEED30-8A34-477C-BC2B-AA9961184F36}" type="parTrans" cxnId="{EAEFAA51-12D4-4BB5-9D10-089D258B89AD}">
      <dgm:prSet/>
      <dgm:spPr/>
      <dgm:t>
        <a:bodyPr/>
        <a:lstStyle/>
        <a:p>
          <a:endParaRPr lang="es-MX"/>
        </a:p>
      </dgm:t>
    </dgm:pt>
    <dgm:pt modelId="{9159099C-DAA8-4536-B77B-7871C59274DA}" type="sibTrans" cxnId="{EAEFAA51-12D4-4BB5-9D10-089D258B89AD}">
      <dgm:prSet/>
      <dgm:spPr/>
      <dgm:t>
        <a:bodyPr/>
        <a:lstStyle/>
        <a:p>
          <a:endParaRPr lang="es-MX"/>
        </a:p>
      </dgm:t>
    </dgm:pt>
    <dgm:pt modelId="{C73E98AA-F887-46CB-863D-0223FDF73851}">
      <dgm:prSet custT="1"/>
      <dgm:spPr/>
      <dgm:t>
        <a:bodyPr/>
        <a:lstStyle/>
        <a:p>
          <a:pPr algn="just"/>
          <a:r>
            <a:rPr lang="es-ES_tradnl" sz="1400" b="0">
              <a:solidFill>
                <a:sysClr val="windowText" lastClr="000000"/>
              </a:solidFill>
              <a:latin typeface="Times New Roman" panose="02020603050405020304" pitchFamily="18" charset="0"/>
              <a:cs typeface="Times New Roman" panose="02020603050405020304" pitchFamily="18" charset="0"/>
            </a:rPr>
            <a:t>Ese mismo día, el Congreso de Tamaulipas le notificó al Senado la mencionada reforma.</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CBA98D1C-BB6F-4FBA-9902-1A250AB5FE3C}" type="parTrans" cxnId="{192CBD7F-6E9A-4406-B56B-ABB6846AE836}">
      <dgm:prSet/>
      <dgm:spPr/>
      <dgm:t>
        <a:bodyPr/>
        <a:lstStyle/>
        <a:p>
          <a:endParaRPr lang="es-MX"/>
        </a:p>
      </dgm:t>
    </dgm:pt>
    <dgm:pt modelId="{FFF5A16F-FA66-427B-9FAE-8F1B8A07B806}" type="sibTrans" cxnId="{192CBD7F-6E9A-4406-B56B-ABB6846AE836}">
      <dgm:prSet/>
      <dgm:spPr/>
      <dgm:t>
        <a:bodyPr/>
        <a:lstStyle/>
        <a:p>
          <a:endParaRPr lang="es-MX"/>
        </a:p>
      </dgm:t>
    </dgm:pt>
    <dgm:pt modelId="{C986FA1C-5342-4A0E-A824-1981536B48AD}">
      <dgm:prSet phldrT="[Texto]" custT="1"/>
      <dgm:spPr/>
      <dgm:t>
        <a:bodyPr/>
        <a:lstStyle/>
        <a:p>
          <a:pPr algn="just"/>
          <a:r>
            <a:rPr lang="es-ES_tradnl" sz="1400" b="0">
              <a:solidFill>
                <a:sysClr val="windowText" lastClr="000000"/>
              </a:solidFill>
              <a:latin typeface="Times New Roman" panose="02020603050405020304" pitchFamily="18" charset="0"/>
              <a:cs typeface="Times New Roman" panose="02020603050405020304" pitchFamily="18" charset="0"/>
            </a:rPr>
            <a:t>El Senado emitió la convocatoria para ocupar dos vacantes de magistraturas en el Tribunal Electoral de Tamaulipas, que estaban por terminar su encargo próximamente.</a:t>
          </a:r>
          <a:endParaRPr lang="es-MX" sz="1400" b="0">
            <a:solidFill>
              <a:sysClr val="windowText" lastClr="000000"/>
            </a:solidFill>
            <a:latin typeface="Times New Roman" panose="02020603050405020304" pitchFamily="18" charset="0"/>
            <a:cs typeface="Times New Roman" panose="02020603050405020304" pitchFamily="18" charset="0"/>
          </a:endParaRPr>
        </a:p>
      </dgm:t>
    </dgm:pt>
    <dgm:pt modelId="{1FF4476C-4337-42BF-ABD3-22F69EE4EC0D}" type="parTrans" cxnId="{89ACF104-EF54-4401-81CD-23E8DB63E520}">
      <dgm:prSet/>
      <dgm:spPr/>
      <dgm:t>
        <a:bodyPr/>
        <a:lstStyle/>
        <a:p>
          <a:endParaRPr lang="es-MX"/>
        </a:p>
      </dgm:t>
    </dgm:pt>
    <dgm:pt modelId="{B5E0FBA2-1E0F-4E6A-9642-F19F36FF2F5F}" type="sibTrans" cxnId="{89ACF104-EF54-4401-81CD-23E8DB63E520}">
      <dgm:prSet/>
      <dgm:spPr/>
      <dgm:t>
        <a:bodyPr/>
        <a:lstStyle/>
        <a:p>
          <a:endParaRPr lang="es-MX"/>
        </a:p>
      </dgm:t>
    </dgm:pt>
    <dgm:pt modelId="{C14E2AB2-62AA-4514-B706-9588B9AA7B28}">
      <dgm:prSet phldrT="[Texto]" custT="1"/>
      <dgm:spPr/>
      <dgm:t>
        <a:bodyPr/>
        <a:lstStyle/>
        <a:p>
          <a:pPr algn="just"/>
          <a:r>
            <a:rPr lang="es-MX" sz="1400" b="0">
              <a:solidFill>
                <a:sysClr val="windowText" lastClr="000000"/>
              </a:solidFill>
              <a:latin typeface="Times New Roman" panose="02020603050405020304" pitchFamily="18" charset="0"/>
              <a:cs typeface="Times New Roman" panose="02020603050405020304" pitchFamily="18" charset="0"/>
            </a:rPr>
            <a:t>Se publicó en el Periódico Oficial de Tamaulipas la Fe de Erratas en relación con el Decreto No. LXIV-201.</a:t>
          </a:r>
        </a:p>
      </dgm:t>
    </dgm:pt>
    <dgm:pt modelId="{E413206F-0B20-4DB1-974D-0197FB17C530}" type="parTrans" cxnId="{EAB320E1-D85D-4D07-9B7C-DBDEF529C759}">
      <dgm:prSet/>
      <dgm:spPr/>
      <dgm:t>
        <a:bodyPr/>
        <a:lstStyle/>
        <a:p>
          <a:endParaRPr lang="es-MX"/>
        </a:p>
      </dgm:t>
    </dgm:pt>
    <dgm:pt modelId="{960D2C13-4C6A-45F0-8307-074276E3D5AE}" type="sibTrans" cxnId="{EAB320E1-D85D-4D07-9B7C-DBDEF529C759}">
      <dgm:prSet/>
      <dgm:spPr/>
      <dgm:t>
        <a:bodyPr/>
        <a:lstStyle/>
        <a:p>
          <a:endParaRPr lang="es-MX"/>
        </a:p>
      </dgm:t>
    </dgm:pt>
    <dgm:pt modelId="{1EB8911C-A0DD-4768-89C8-A3F9360C097B}" type="pres">
      <dgm:prSet presAssocID="{4633E208-EA46-4B55-A0F5-0506316ECC37}" presName="linear" presStyleCnt="0">
        <dgm:presLayoutVars>
          <dgm:dir/>
          <dgm:animLvl val="lvl"/>
          <dgm:resizeHandles val="exact"/>
        </dgm:presLayoutVars>
      </dgm:prSet>
      <dgm:spPr/>
    </dgm:pt>
    <dgm:pt modelId="{A313630B-854B-4F13-AEFB-D8CBBF0DDA7B}" type="pres">
      <dgm:prSet presAssocID="{B2A41A1F-AD34-4E39-9C2B-AB4F00DA07A0}" presName="parentLin" presStyleCnt="0"/>
      <dgm:spPr/>
    </dgm:pt>
    <dgm:pt modelId="{CD5CDDE9-2BFC-4116-9AFB-533095364917}" type="pres">
      <dgm:prSet presAssocID="{B2A41A1F-AD34-4E39-9C2B-AB4F00DA07A0}" presName="parentLeftMargin" presStyleLbl="node1" presStyleIdx="0" presStyleCnt="3"/>
      <dgm:spPr/>
    </dgm:pt>
    <dgm:pt modelId="{FDDE0066-E7DA-4D85-8CA5-FC73A0DC3F7A}" type="pres">
      <dgm:prSet presAssocID="{B2A41A1F-AD34-4E39-9C2B-AB4F00DA07A0}" presName="parentText" presStyleLbl="node1" presStyleIdx="0" presStyleCnt="3">
        <dgm:presLayoutVars>
          <dgm:chMax val="0"/>
          <dgm:bulletEnabled val="1"/>
        </dgm:presLayoutVars>
      </dgm:prSet>
      <dgm:spPr/>
    </dgm:pt>
    <dgm:pt modelId="{055C2988-E8A8-4645-98AF-FE3C13327BD7}" type="pres">
      <dgm:prSet presAssocID="{B2A41A1F-AD34-4E39-9C2B-AB4F00DA07A0}" presName="negativeSpace" presStyleCnt="0"/>
      <dgm:spPr/>
    </dgm:pt>
    <dgm:pt modelId="{FFFB9364-60DE-4002-8EDD-1FEDDD4337F8}" type="pres">
      <dgm:prSet presAssocID="{B2A41A1F-AD34-4E39-9C2B-AB4F00DA07A0}" presName="childText" presStyleLbl="conFgAcc1" presStyleIdx="0" presStyleCnt="3">
        <dgm:presLayoutVars>
          <dgm:bulletEnabled val="1"/>
        </dgm:presLayoutVars>
      </dgm:prSet>
      <dgm:spPr/>
    </dgm:pt>
    <dgm:pt modelId="{6517DCF3-C557-4066-B8D9-F68014D8B128}" type="pres">
      <dgm:prSet presAssocID="{854214A5-1995-4B09-A178-ADF6A38789D8}" presName="spaceBetweenRectangles" presStyleCnt="0"/>
      <dgm:spPr/>
    </dgm:pt>
    <dgm:pt modelId="{76630542-C454-4831-A6A6-BC6F00BCDCE5}" type="pres">
      <dgm:prSet presAssocID="{203B86C0-BEFA-4B8D-94B6-1E5A179C29EC}" presName="parentLin" presStyleCnt="0"/>
      <dgm:spPr/>
    </dgm:pt>
    <dgm:pt modelId="{619DCF67-8108-4B61-A03B-BB2184B729A8}" type="pres">
      <dgm:prSet presAssocID="{203B86C0-BEFA-4B8D-94B6-1E5A179C29EC}" presName="parentLeftMargin" presStyleLbl="node1" presStyleIdx="0" presStyleCnt="3"/>
      <dgm:spPr/>
    </dgm:pt>
    <dgm:pt modelId="{A869FFE4-2319-4F8E-9466-9D035E8C3B73}" type="pres">
      <dgm:prSet presAssocID="{203B86C0-BEFA-4B8D-94B6-1E5A179C29EC}" presName="parentText" presStyleLbl="node1" presStyleIdx="1" presStyleCnt="3">
        <dgm:presLayoutVars>
          <dgm:chMax val="0"/>
          <dgm:bulletEnabled val="1"/>
        </dgm:presLayoutVars>
      </dgm:prSet>
      <dgm:spPr/>
    </dgm:pt>
    <dgm:pt modelId="{4C627D70-5ED5-47B7-9DAC-7659D65FC7E4}" type="pres">
      <dgm:prSet presAssocID="{203B86C0-BEFA-4B8D-94B6-1E5A179C29EC}" presName="negativeSpace" presStyleCnt="0"/>
      <dgm:spPr/>
    </dgm:pt>
    <dgm:pt modelId="{03E25454-8477-4D87-BB14-12D5220E8D19}" type="pres">
      <dgm:prSet presAssocID="{203B86C0-BEFA-4B8D-94B6-1E5A179C29EC}" presName="childText" presStyleLbl="conFgAcc1" presStyleIdx="1" presStyleCnt="3">
        <dgm:presLayoutVars>
          <dgm:bulletEnabled val="1"/>
        </dgm:presLayoutVars>
      </dgm:prSet>
      <dgm:spPr/>
    </dgm:pt>
    <dgm:pt modelId="{57028DBA-33B3-46DE-BE27-9F9D7620A120}" type="pres">
      <dgm:prSet presAssocID="{78014693-64DF-447C-A550-C9DFDAFB9C85}" presName="spaceBetweenRectangles" presStyleCnt="0"/>
      <dgm:spPr/>
    </dgm:pt>
    <dgm:pt modelId="{3C546628-6C5E-45FC-BDD7-CB002883DF98}" type="pres">
      <dgm:prSet presAssocID="{8E2CB310-67F9-48FA-A738-86EF894CAC17}" presName="parentLin" presStyleCnt="0"/>
      <dgm:spPr/>
    </dgm:pt>
    <dgm:pt modelId="{A4F854BF-B1CF-4911-94D5-CEE7D777D713}" type="pres">
      <dgm:prSet presAssocID="{8E2CB310-67F9-48FA-A738-86EF894CAC17}" presName="parentLeftMargin" presStyleLbl="node1" presStyleIdx="1" presStyleCnt="3"/>
      <dgm:spPr/>
    </dgm:pt>
    <dgm:pt modelId="{8846602D-1FC4-40C0-AAB8-C246360B2E7F}" type="pres">
      <dgm:prSet presAssocID="{8E2CB310-67F9-48FA-A738-86EF894CAC17}" presName="parentText" presStyleLbl="node1" presStyleIdx="2" presStyleCnt="3">
        <dgm:presLayoutVars>
          <dgm:chMax val="0"/>
          <dgm:bulletEnabled val="1"/>
        </dgm:presLayoutVars>
      </dgm:prSet>
      <dgm:spPr/>
    </dgm:pt>
    <dgm:pt modelId="{B85714D3-683E-4233-953F-3D7E6D1B88E5}" type="pres">
      <dgm:prSet presAssocID="{8E2CB310-67F9-48FA-A738-86EF894CAC17}" presName="negativeSpace" presStyleCnt="0"/>
      <dgm:spPr/>
    </dgm:pt>
    <dgm:pt modelId="{683DB757-E929-4EAD-AA16-6DB12006E591}" type="pres">
      <dgm:prSet presAssocID="{8E2CB310-67F9-48FA-A738-86EF894CAC17}" presName="childText" presStyleLbl="conFgAcc1" presStyleIdx="2" presStyleCnt="3">
        <dgm:presLayoutVars>
          <dgm:bulletEnabled val="1"/>
        </dgm:presLayoutVars>
      </dgm:prSet>
      <dgm:spPr/>
    </dgm:pt>
  </dgm:ptLst>
  <dgm:cxnLst>
    <dgm:cxn modelId="{89ACF104-EF54-4401-81CD-23E8DB63E520}" srcId="{8E2CB310-67F9-48FA-A738-86EF894CAC17}" destId="{C986FA1C-5342-4A0E-A824-1981536B48AD}" srcOrd="1" destOrd="0" parTransId="{1FF4476C-4337-42BF-ABD3-22F69EE4EC0D}" sibTransId="{B5E0FBA2-1E0F-4E6A-9642-F19F36FF2F5F}"/>
    <dgm:cxn modelId="{74067F29-9814-4713-9365-CF1E5662551A}" srcId="{4633E208-EA46-4B55-A0F5-0506316ECC37}" destId="{B2A41A1F-AD34-4E39-9C2B-AB4F00DA07A0}" srcOrd="0" destOrd="0" parTransId="{D2367B3C-1F5B-4A5E-B8AE-453820A9C452}" sibTransId="{854214A5-1995-4B09-A178-ADF6A38789D8}"/>
    <dgm:cxn modelId="{DE3B9E2D-6B3D-4F67-83FE-878D01E92880}" type="presOf" srcId="{779167A2-25D7-415B-BA29-E8708BECF1EA}" destId="{FFFB9364-60DE-4002-8EDD-1FEDDD4337F8}" srcOrd="0" destOrd="0" presId="urn:microsoft.com/office/officeart/2005/8/layout/list1#1"/>
    <dgm:cxn modelId="{48E73F35-3CC8-4556-B3E1-CB50D2414107}" type="presOf" srcId="{4633E208-EA46-4B55-A0F5-0506316ECC37}" destId="{1EB8911C-A0DD-4768-89C8-A3F9360C097B}" srcOrd="0" destOrd="0" presId="urn:microsoft.com/office/officeart/2005/8/layout/list1#1"/>
    <dgm:cxn modelId="{C4D07339-98DD-49D6-B7FC-673AAFC97BA5}" type="presOf" srcId="{C986FA1C-5342-4A0E-A824-1981536B48AD}" destId="{683DB757-E929-4EAD-AA16-6DB12006E591}" srcOrd="0" destOrd="1" presId="urn:microsoft.com/office/officeart/2005/8/layout/list1#1"/>
    <dgm:cxn modelId="{59C31A3A-84F9-4301-8EB4-696AD778259B}" type="presOf" srcId="{8E2CB310-67F9-48FA-A738-86EF894CAC17}" destId="{A4F854BF-B1CF-4911-94D5-CEE7D777D713}" srcOrd="0" destOrd="0" presId="urn:microsoft.com/office/officeart/2005/8/layout/list1#1"/>
    <dgm:cxn modelId="{A1FE9448-0CFF-44E8-A57B-DE5540600A38}" type="presOf" srcId="{203B86C0-BEFA-4B8D-94B6-1E5A179C29EC}" destId="{A869FFE4-2319-4F8E-9466-9D035E8C3B73}" srcOrd="1" destOrd="0" presId="urn:microsoft.com/office/officeart/2005/8/layout/list1#1"/>
    <dgm:cxn modelId="{0BCA756A-F920-4A9A-9F66-D5C465B2DEB3}" type="presOf" srcId="{8C7E29F5-7E12-4BB6-9F66-A8E3D4E54B10}" destId="{03E25454-8477-4D87-BB14-12D5220E8D19}" srcOrd="0" destOrd="0" presId="urn:microsoft.com/office/officeart/2005/8/layout/list1#1"/>
    <dgm:cxn modelId="{BD1EEE4F-C3C5-449D-B5DF-0EABF6F9DE4A}" srcId="{4633E208-EA46-4B55-A0F5-0506316ECC37}" destId="{203B86C0-BEFA-4B8D-94B6-1E5A179C29EC}" srcOrd="1" destOrd="0" parTransId="{AD10D6A5-2035-42F5-9E1A-86ED7190D288}" sibTransId="{78014693-64DF-447C-A550-C9DFDAFB9C85}"/>
    <dgm:cxn modelId="{7F6C8D50-E005-43D8-89BB-6FA5028203FE}" type="presOf" srcId="{C14E2AB2-62AA-4514-B706-9588B9AA7B28}" destId="{683DB757-E929-4EAD-AA16-6DB12006E591}" srcOrd="0" destOrd="0" presId="urn:microsoft.com/office/officeart/2005/8/layout/list1#1"/>
    <dgm:cxn modelId="{EAEFAA51-12D4-4BB5-9D10-089D258B89AD}" srcId="{203B86C0-BEFA-4B8D-94B6-1E5A179C29EC}" destId="{8C7E29F5-7E12-4BB6-9F66-A8E3D4E54B10}" srcOrd="0" destOrd="0" parTransId="{31DEED30-8A34-477C-BC2B-AA9961184F36}" sibTransId="{9159099C-DAA8-4536-B77B-7871C59274DA}"/>
    <dgm:cxn modelId="{B3BB8554-ECD9-4F03-A0A0-BCBEB200FCE6}" srcId="{B2A41A1F-AD34-4E39-9C2B-AB4F00DA07A0}" destId="{779167A2-25D7-415B-BA29-E8708BECF1EA}" srcOrd="0" destOrd="0" parTransId="{B661968B-E1C9-43F0-B752-BD15F86EF047}" sibTransId="{E595E969-9138-4144-825A-0174575C265A}"/>
    <dgm:cxn modelId="{192CBD7F-6E9A-4406-B56B-ABB6846AE836}" srcId="{203B86C0-BEFA-4B8D-94B6-1E5A179C29EC}" destId="{C73E98AA-F887-46CB-863D-0223FDF73851}" srcOrd="1" destOrd="0" parTransId="{CBA98D1C-BB6F-4FBA-9902-1A250AB5FE3C}" sibTransId="{FFF5A16F-FA66-427B-9FAE-8F1B8A07B806}"/>
    <dgm:cxn modelId="{D04C4F8D-3F8F-4BD0-B8CE-86AD2D854FAD}" srcId="{4633E208-EA46-4B55-A0F5-0506316ECC37}" destId="{8E2CB310-67F9-48FA-A738-86EF894CAC17}" srcOrd="2" destOrd="0" parTransId="{5FE3C47E-A5D3-4FAD-99C2-877B9A3BACA9}" sibTransId="{5003A9E0-7700-4E3F-846D-5E294B338575}"/>
    <dgm:cxn modelId="{2DF9D4A6-98A7-47D3-A06D-2BAD5FC73738}" type="presOf" srcId="{C73E98AA-F887-46CB-863D-0223FDF73851}" destId="{03E25454-8477-4D87-BB14-12D5220E8D19}" srcOrd="0" destOrd="1" presId="urn:microsoft.com/office/officeart/2005/8/layout/list1#1"/>
    <dgm:cxn modelId="{B14D50CC-C0AE-4B4D-A465-457E7D587AEB}" type="presOf" srcId="{8E2CB310-67F9-48FA-A738-86EF894CAC17}" destId="{8846602D-1FC4-40C0-AAB8-C246360B2E7F}" srcOrd="1" destOrd="0" presId="urn:microsoft.com/office/officeart/2005/8/layout/list1#1"/>
    <dgm:cxn modelId="{E7E71AE1-4879-457A-B049-D38AE9356654}" type="presOf" srcId="{203B86C0-BEFA-4B8D-94B6-1E5A179C29EC}" destId="{619DCF67-8108-4B61-A03B-BB2184B729A8}" srcOrd="0" destOrd="0" presId="urn:microsoft.com/office/officeart/2005/8/layout/list1#1"/>
    <dgm:cxn modelId="{EAB320E1-D85D-4D07-9B7C-DBDEF529C759}" srcId="{8E2CB310-67F9-48FA-A738-86EF894CAC17}" destId="{C14E2AB2-62AA-4514-B706-9588B9AA7B28}" srcOrd="0" destOrd="0" parTransId="{E413206F-0B20-4DB1-974D-0197FB17C530}" sibTransId="{960D2C13-4C6A-45F0-8307-074276E3D5AE}"/>
    <dgm:cxn modelId="{50AA1CEC-2AC4-4761-B943-426F3ECFA280}" type="presOf" srcId="{B2A41A1F-AD34-4E39-9C2B-AB4F00DA07A0}" destId="{CD5CDDE9-2BFC-4116-9AFB-533095364917}" srcOrd="0" destOrd="0" presId="urn:microsoft.com/office/officeart/2005/8/layout/list1#1"/>
    <dgm:cxn modelId="{975B0AF3-8B41-4FEC-AEC3-E8C1C7C22F67}" type="presOf" srcId="{B2A41A1F-AD34-4E39-9C2B-AB4F00DA07A0}" destId="{FDDE0066-E7DA-4D85-8CA5-FC73A0DC3F7A}" srcOrd="1" destOrd="0" presId="urn:microsoft.com/office/officeart/2005/8/layout/list1#1"/>
    <dgm:cxn modelId="{C42C3368-9C60-4C87-813B-C74C7B1ECC57}" type="presParOf" srcId="{1EB8911C-A0DD-4768-89C8-A3F9360C097B}" destId="{A313630B-854B-4F13-AEFB-D8CBBF0DDA7B}" srcOrd="0" destOrd="0" presId="urn:microsoft.com/office/officeart/2005/8/layout/list1#1"/>
    <dgm:cxn modelId="{9DDDAA3B-0F5A-4249-9EA9-EA38E208B2C9}" type="presParOf" srcId="{A313630B-854B-4F13-AEFB-D8CBBF0DDA7B}" destId="{CD5CDDE9-2BFC-4116-9AFB-533095364917}" srcOrd="0" destOrd="0" presId="urn:microsoft.com/office/officeart/2005/8/layout/list1#1"/>
    <dgm:cxn modelId="{5706E5F8-58F3-42DB-B4E6-256C6796AD55}" type="presParOf" srcId="{A313630B-854B-4F13-AEFB-D8CBBF0DDA7B}" destId="{FDDE0066-E7DA-4D85-8CA5-FC73A0DC3F7A}" srcOrd="1" destOrd="0" presId="urn:microsoft.com/office/officeart/2005/8/layout/list1#1"/>
    <dgm:cxn modelId="{67200AA2-5723-4695-8300-31A39B28DE5B}" type="presParOf" srcId="{1EB8911C-A0DD-4768-89C8-A3F9360C097B}" destId="{055C2988-E8A8-4645-98AF-FE3C13327BD7}" srcOrd="1" destOrd="0" presId="urn:microsoft.com/office/officeart/2005/8/layout/list1#1"/>
    <dgm:cxn modelId="{122092BD-1DE4-4A22-9DFC-AF6CE08A4E55}" type="presParOf" srcId="{1EB8911C-A0DD-4768-89C8-A3F9360C097B}" destId="{FFFB9364-60DE-4002-8EDD-1FEDDD4337F8}" srcOrd="2" destOrd="0" presId="urn:microsoft.com/office/officeart/2005/8/layout/list1#1"/>
    <dgm:cxn modelId="{D6B862F1-6B42-4A5B-82F9-93FB8207AFEF}" type="presParOf" srcId="{1EB8911C-A0DD-4768-89C8-A3F9360C097B}" destId="{6517DCF3-C557-4066-B8D9-F68014D8B128}" srcOrd="3" destOrd="0" presId="urn:microsoft.com/office/officeart/2005/8/layout/list1#1"/>
    <dgm:cxn modelId="{A53594FF-D199-4600-B818-9CC06AFA762A}" type="presParOf" srcId="{1EB8911C-A0DD-4768-89C8-A3F9360C097B}" destId="{76630542-C454-4831-A6A6-BC6F00BCDCE5}" srcOrd="4" destOrd="0" presId="urn:microsoft.com/office/officeart/2005/8/layout/list1#1"/>
    <dgm:cxn modelId="{EB170B7F-EC56-48EA-BC61-B0446F79FFF1}" type="presParOf" srcId="{76630542-C454-4831-A6A6-BC6F00BCDCE5}" destId="{619DCF67-8108-4B61-A03B-BB2184B729A8}" srcOrd="0" destOrd="0" presId="urn:microsoft.com/office/officeart/2005/8/layout/list1#1"/>
    <dgm:cxn modelId="{AB2B9A1A-17E0-4661-BBB9-95A4FF92CFF5}" type="presParOf" srcId="{76630542-C454-4831-A6A6-BC6F00BCDCE5}" destId="{A869FFE4-2319-4F8E-9466-9D035E8C3B73}" srcOrd="1" destOrd="0" presId="urn:microsoft.com/office/officeart/2005/8/layout/list1#1"/>
    <dgm:cxn modelId="{2F5A30D8-5A55-4C35-8EC4-0D21D4F7C90D}" type="presParOf" srcId="{1EB8911C-A0DD-4768-89C8-A3F9360C097B}" destId="{4C627D70-5ED5-47B7-9DAC-7659D65FC7E4}" srcOrd="5" destOrd="0" presId="urn:microsoft.com/office/officeart/2005/8/layout/list1#1"/>
    <dgm:cxn modelId="{DED5CEAF-F496-4BD9-8A95-8071AF2CFEC0}" type="presParOf" srcId="{1EB8911C-A0DD-4768-89C8-A3F9360C097B}" destId="{03E25454-8477-4D87-BB14-12D5220E8D19}" srcOrd="6" destOrd="0" presId="urn:microsoft.com/office/officeart/2005/8/layout/list1#1"/>
    <dgm:cxn modelId="{DABD0BD3-B200-4271-835A-5E99C4C48116}" type="presParOf" srcId="{1EB8911C-A0DD-4768-89C8-A3F9360C097B}" destId="{57028DBA-33B3-46DE-BE27-9F9D7620A120}" srcOrd="7" destOrd="0" presId="urn:microsoft.com/office/officeart/2005/8/layout/list1#1"/>
    <dgm:cxn modelId="{BF8D2D8F-DEDC-47A0-977A-19E301A5A95D}" type="presParOf" srcId="{1EB8911C-A0DD-4768-89C8-A3F9360C097B}" destId="{3C546628-6C5E-45FC-BDD7-CB002883DF98}" srcOrd="8" destOrd="0" presId="urn:microsoft.com/office/officeart/2005/8/layout/list1#1"/>
    <dgm:cxn modelId="{1DAEBABD-A88A-4951-BDA5-62DD720FD155}" type="presParOf" srcId="{3C546628-6C5E-45FC-BDD7-CB002883DF98}" destId="{A4F854BF-B1CF-4911-94D5-CEE7D777D713}" srcOrd="0" destOrd="0" presId="urn:microsoft.com/office/officeart/2005/8/layout/list1#1"/>
    <dgm:cxn modelId="{B87C09B2-05B4-4806-8CF2-F040F6115C8B}" type="presParOf" srcId="{3C546628-6C5E-45FC-BDD7-CB002883DF98}" destId="{8846602D-1FC4-40C0-AAB8-C246360B2E7F}" srcOrd="1" destOrd="0" presId="urn:microsoft.com/office/officeart/2005/8/layout/list1#1"/>
    <dgm:cxn modelId="{D9FEB742-850D-44C7-B9C3-5F4A4D12EFB1}" type="presParOf" srcId="{1EB8911C-A0DD-4768-89C8-A3F9360C097B}" destId="{B85714D3-683E-4233-953F-3D7E6D1B88E5}" srcOrd="9" destOrd="0" presId="urn:microsoft.com/office/officeart/2005/8/layout/list1#1"/>
    <dgm:cxn modelId="{8826A40E-F2D0-4D8E-8C67-5F1ADB133D92}" type="presParOf" srcId="{1EB8911C-A0DD-4768-89C8-A3F9360C097B}" destId="{683DB757-E929-4EAD-AA16-6DB12006E591}" srcOrd="10" destOrd="0" presId="urn:microsoft.com/office/officeart/2005/8/layout/list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33E208-EA46-4B55-A0F5-0506316ECC37}" type="doc">
      <dgm:prSet loTypeId="urn:microsoft.com/office/officeart/2005/8/layout/list1#2" loCatId="list" qsTypeId="urn:microsoft.com/office/officeart/2005/8/quickstyle/simple1" qsCatId="simple" csTypeId="urn:microsoft.com/office/officeart/2005/8/colors/accent1_3" csCatId="accent1" phldr="1"/>
      <dgm:spPr/>
      <dgm:t>
        <a:bodyPr/>
        <a:lstStyle/>
        <a:p>
          <a:endParaRPr lang="es-MX"/>
        </a:p>
      </dgm:t>
    </dgm:pt>
    <dgm:pt modelId="{8B6A1FDC-4539-47A7-A3E8-EA5BD28B860A}">
      <dgm:prSet custT="1"/>
      <dgm:spPr/>
      <dgm:t>
        <a:bodyPr/>
        <a:lstStyle/>
        <a:p>
          <a:pPr>
            <a:buFont typeface="Times New Roman" panose="02020603050405020304" pitchFamily="18" charset="0"/>
            <a:buChar char="•"/>
          </a:pPr>
          <a:r>
            <a:rPr lang="es-ES_tradnl" sz="1400" u="sng">
              <a:solidFill>
                <a:sysClr val="windowText" lastClr="000000"/>
              </a:solidFill>
            </a:rPr>
            <a:t>19 de noviembre 2020</a:t>
          </a:r>
          <a:endParaRPr lang="es-MX" sz="1400">
            <a:solidFill>
              <a:sysClr val="windowText" lastClr="000000"/>
            </a:solidFill>
          </a:endParaRPr>
        </a:p>
      </dgm:t>
    </dgm:pt>
    <dgm:pt modelId="{DAE58709-ED2A-40CC-B2EA-CBC640B2B23A}" type="parTrans" cxnId="{EB90465A-03FE-4339-9A0A-6C09DC627876}">
      <dgm:prSet/>
      <dgm:spPr/>
      <dgm:t>
        <a:bodyPr/>
        <a:lstStyle/>
        <a:p>
          <a:endParaRPr lang="es-MX"/>
        </a:p>
      </dgm:t>
    </dgm:pt>
    <dgm:pt modelId="{8F2F5FAE-9D6B-4A6F-A04D-96AF109CE71C}" type="sibTrans" cxnId="{EB90465A-03FE-4339-9A0A-6C09DC627876}">
      <dgm:prSet/>
      <dgm:spPr/>
      <dgm:t>
        <a:bodyPr/>
        <a:lstStyle/>
        <a:p>
          <a:endParaRPr lang="es-MX"/>
        </a:p>
      </dgm:t>
    </dgm:pt>
    <dgm:pt modelId="{6F6E253E-EB03-4B0E-86F1-A988BFD53D8E}">
      <dgm:prSet custT="1"/>
      <dgm:spPr/>
      <dgm:t>
        <a:bodyPr/>
        <a:lstStyle/>
        <a:p>
          <a:pPr>
            <a:buFont typeface="Times New Roman" panose="02020603050405020304" pitchFamily="18" charset="0"/>
            <a:buChar char="•"/>
          </a:pPr>
          <a:r>
            <a:rPr lang="es-ES_tradnl" sz="1400">
              <a:latin typeface="Times New Roman" panose="02020603050405020304" pitchFamily="18" charset="0"/>
              <a:cs typeface="Times New Roman" panose="02020603050405020304" pitchFamily="18" charset="0"/>
            </a:rPr>
            <a:t>Dos de las cinco magistraturas del Tribunal Electoral de Tamaulipas terminaron su encargo</a:t>
          </a:r>
          <a:r>
            <a:rPr lang="es-ES_tradnl" sz="1800"/>
            <a:t>.</a:t>
          </a:r>
          <a:endParaRPr lang="es-MX" sz="1800"/>
        </a:p>
      </dgm:t>
    </dgm:pt>
    <dgm:pt modelId="{4C534DC5-7DFD-4C4A-944A-CDE1A208FFAB}" type="parTrans" cxnId="{62580391-A4D1-4E56-AE9C-6BAB6FD11FDF}">
      <dgm:prSet/>
      <dgm:spPr/>
      <dgm:t>
        <a:bodyPr/>
        <a:lstStyle/>
        <a:p>
          <a:endParaRPr lang="es-MX"/>
        </a:p>
      </dgm:t>
    </dgm:pt>
    <dgm:pt modelId="{B828D250-B26C-4592-8D02-A4EE334A867D}" type="sibTrans" cxnId="{62580391-A4D1-4E56-AE9C-6BAB6FD11FDF}">
      <dgm:prSet/>
      <dgm:spPr/>
      <dgm:t>
        <a:bodyPr/>
        <a:lstStyle/>
        <a:p>
          <a:endParaRPr lang="es-MX"/>
        </a:p>
      </dgm:t>
    </dgm:pt>
    <dgm:pt modelId="{EA94A2D6-FE25-4597-AEFA-1CDF52596BFE}">
      <dgm:prSet custT="1"/>
      <dgm:spPr/>
      <dgm:t>
        <a:bodyPr/>
        <a:lstStyle/>
        <a:p>
          <a:pPr>
            <a:buFont typeface="Times New Roman" panose="02020603050405020304" pitchFamily="18" charset="0"/>
            <a:buChar char="•"/>
          </a:pPr>
          <a:r>
            <a:rPr lang="es-ES_tradnl" sz="1400" u="sng">
              <a:solidFill>
                <a:sysClr val="windowText" lastClr="000000"/>
              </a:solidFill>
              <a:latin typeface="Times New Roman" panose="02020603050405020304" pitchFamily="18" charset="0"/>
              <a:cs typeface="Times New Roman" panose="02020603050405020304" pitchFamily="18" charset="0"/>
            </a:rPr>
            <a:t>10 de diciembre de 2020</a:t>
          </a:r>
          <a:endParaRPr lang="es-MX" sz="1400">
            <a:solidFill>
              <a:sysClr val="windowText" lastClr="000000"/>
            </a:solidFill>
            <a:latin typeface="Times New Roman" panose="02020603050405020304" pitchFamily="18" charset="0"/>
            <a:cs typeface="Times New Roman" panose="02020603050405020304" pitchFamily="18" charset="0"/>
          </a:endParaRPr>
        </a:p>
      </dgm:t>
    </dgm:pt>
    <dgm:pt modelId="{2EA8ADFF-33D4-4AC1-9115-0C2E9890E917}" type="parTrans" cxnId="{2F0184BE-F515-469E-B49E-3B58962F6D42}">
      <dgm:prSet/>
      <dgm:spPr/>
      <dgm:t>
        <a:bodyPr/>
        <a:lstStyle/>
        <a:p>
          <a:endParaRPr lang="es-MX"/>
        </a:p>
      </dgm:t>
    </dgm:pt>
    <dgm:pt modelId="{14AC7206-D221-456D-BF6F-E202B0CFEF75}" type="sibTrans" cxnId="{2F0184BE-F515-469E-B49E-3B58962F6D42}">
      <dgm:prSet/>
      <dgm:spPr/>
      <dgm:t>
        <a:bodyPr/>
        <a:lstStyle/>
        <a:p>
          <a:endParaRPr lang="es-MX"/>
        </a:p>
      </dgm:t>
    </dgm:pt>
    <dgm:pt modelId="{4A5D9DA7-CF00-45BD-B864-23644B615735}">
      <dgm:prSet custT="1"/>
      <dgm:spPr/>
      <dgm:t>
        <a:bodyPr/>
        <a:lstStyle/>
        <a:p>
          <a:pPr>
            <a:buFont typeface="Times New Roman" panose="02020603050405020304" pitchFamily="18" charset="0"/>
            <a:buChar char="•"/>
          </a:pPr>
          <a:r>
            <a:rPr lang="es-ES_tradnl" sz="1400">
              <a:latin typeface="Times New Roman" panose="02020603050405020304" pitchFamily="18" charset="0"/>
              <a:cs typeface="Times New Roman" panose="02020603050405020304" pitchFamily="18" charset="0"/>
            </a:rPr>
            <a:t>El Senado designó a los dos magistrados del Tribunal Electoral de Tamaulipas para un periodo de 7 años. </a:t>
          </a:r>
          <a:endParaRPr lang="es-MX" sz="1400">
            <a:latin typeface="Times New Roman" panose="02020603050405020304" pitchFamily="18" charset="0"/>
            <a:cs typeface="Times New Roman" panose="02020603050405020304" pitchFamily="18" charset="0"/>
          </a:endParaRPr>
        </a:p>
      </dgm:t>
    </dgm:pt>
    <dgm:pt modelId="{AAF87EC5-3687-4687-AF98-34FE851062F9}" type="parTrans" cxnId="{86B98ED6-CAAB-41D4-9154-AFBC527C58FA}">
      <dgm:prSet/>
      <dgm:spPr/>
      <dgm:t>
        <a:bodyPr/>
        <a:lstStyle/>
        <a:p>
          <a:endParaRPr lang="es-MX"/>
        </a:p>
      </dgm:t>
    </dgm:pt>
    <dgm:pt modelId="{4213EFB1-F099-4400-87D3-D99B42A0A145}" type="sibTrans" cxnId="{86B98ED6-CAAB-41D4-9154-AFBC527C58FA}">
      <dgm:prSet/>
      <dgm:spPr/>
      <dgm:t>
        <a:bodyPr/>
        <a:lstStyle/>
        <a:p>
          <a:endParaRPr lang="es-MX"/>
        </a:p>
      </dgm:t>
    </dgm:pt>
    <dgm:pt modelId="{DB6E9CE5-E585-4CC9-9A5F-E560215BBA48}">
      <dgm:prSet custT="1"/>
      <dgm:spPr/>
      <dgm:t>
        <a:bodyPr/>
        <a:lstStyle/>
        <a:p>
          <a:pPr>
            <a:buFont typeface="Times New Roman" panose="02020603050405020304" pitchFamily="18" charset="0"/>
            <a:buChar char="•"/>
          </a:pPr>
          <a:r>
            <a:rPr lang="es-ES_tradnl" sz="1400" u="sng">
              <a:solidFill>
                <a:sysClr val="windowText" lastClr="000000"/>
              </a:solidFill>
              <a:latin typeface="Times New Roman" panose="02020603050405020304" pitchFamily="18" charset="0"/>
              <a:cs typeface="Times New Roman" panose="02020603050405020304" pitchFamily="18" charset="0"/>
            </a:rPr>
            <a:t>1 de octubre de 2021</a:t>
          </a:r>
          <a:endParaRPr lang="es-MX" sz="1400">
            <a:solidFill>
              <a:sysClr val="windowText" lastClr="000000"/>
            </a:solidFill>
            <a:latin typeface="Times New Roman" panose="02020603050405020304" pitchFamily="18" charset="0"/>
            <a:cs typeface="Times New Roman" panose="02020603050405020304" pitchFamily="18" charset="0"/>
          </a:endParaRPr>
        </a:p>
      </dgm:t>
    </dgm:pt>
    <dgm:pt modelId="{22CA5D03-9C5F-4510-81C8-91BA7022B5CB}" type="parTrans" cxnId="{6A36947B-8B9E-4640-B813-7EB1781DA1F8}">
      <dgm:prSet/>
      <dgm:spPr/>
      <dgm:t>
        <a:bodyPr/>
        <a:lstStyle/>
        <a:p>
          <a:endParaRPr lang="es-MX"/>
        </a:p>
      </dgm:t>
    </dgm:pt>
    <dgm:pt modelId="{7DE1DFED-6FA6-4AC7-92DC-81F5627B9888}" type="sibTrans" cxnId="{6A36947B-8B9E-4640-B813-7EB1781DA1F8}">
      <dgm:prSet/>
      <dgm:spPr/>
      <dgm:t>
        <a:bodyPr/>
        <a:lstStyle/>
        <a:p>
          <a:endParaRPr lang="es-MX"/>
        </a:p>
      </dgm:t>
    </dgm:pt>
    <dgm:pt modelId="{9A639435-01C2-41C7-AEDF-E5FD37003AF5}">
      <dgm:prSet custT="1"/>
      <dgm:spPr/>
      <dgm:t>
        <a:bodyPr/>
        <a:lstStyle/>
        <a:p>
          <a:pPr>
            <a:buFont typeface="Times New Roman" panose="02020603050405020304" pitchFamily="18" charset="0"/>
            <a:buChar char="•"/>
          </a:pPr>
          <a:r>
            <a:rPr lang="es-ES_tradnl" sz="1400">
              <a:latin typeface="Times New Roman" panose="02020603050405020304" pitchFamily="18" charset="0"/>
              <a:cs typeface="Times New Roman" panose="02020603050405020304" pitchFamily="18" charset="0"/>
            </a:rPr>
            <a:t>Entra en vigor el Decreto No. LXIV-201, por lo que el Tribunal Electoral de Tamaulipas se conformará con tres magistraturas.</a:t>
          </a:r>
          <a:endParaRPr lang="es-MX" sz="1400">
            <a:latin typeface="Times New Roman" panose="02020603050405020304" pitchFamily="18" charset="0"/>
            <a:cs typeface="Times New Roman" panose="02020603050405020304" pitchFamily="18" charset="0"/>
          </a:endParaRPr>
        </a:p>
      </dgm:t>
    </dgm:pt>
    <dgm:pt modelId="{A361C5E8-F471-4C07-BDD8-5FDD94C2A1BB}" type="parTrans" cxnId="{51D545F7-2A30-4F17-872E-1750B9063A29}">
      <dgm:prSet/>
      <dgm:spPr/>
      <dgm:t>
        <a:bodyPr/>
        <a:lstStyle/>
        <a:p>
          <a:endParaRPr lang="es-MX"/>
        </a:p>
      </dgm:t>
    </dgm:pt>
    <dgm:pt modelId="{C409DA10-9703-4019-B384-CA225DE05771}" type="sibTrans" cxnId="{51D545F7-2A30-4F17-872E-1750B9063A29}">
      <dgm:prSet/>
      <dgm:spPr/>
      <dgm:t>
        <a:bodyPr/>
        <a:lstStyle/>
        <a:p>
          <a:endParaRPr lang="es-MX"/>
        </a:p>
      </dgm:t>
    </dgm:pt>
    <dgm:pt modelId="{1EB8911C-A0DD-4768-89C8-A3F9360C097B}" type="pres">
      <dgm:prSet presAssocID="{4633E208-EA46-4B55-A0F5-0506316ECC37}" presName="linear" presStyleCnt="0">
        <dgm:presLayoutVars>
          <dgm:dir/>
          <dgm:animLvl val="lvl"/>
          <dgm:resizeHandles val="exact"/>
        </dgm:presLayoutVars>
      </dgm:prSet>
      <dgm:spPr/>
    </dgm:pt>
    <dgm:pt modelId="{723B4D1F-7184-42DD-B5F7-FBF3AB0A8160}" type="pres">
      <dgm:prSet presAssocID="{8B6A1FDC-4539-47A7-A3E8-EA5BD28B860A}" presName="parentLin" presStyleCnt="0"/>
      <dgm:spPr/>
    </dgm:pt>
    <dgm:pt modelId="{CE618FA7-0545-4824-8D70-1BC55237C2A5}" type="pres">
      <dgm:prSet presAssocID="{8B6A1FDC-4539-47A7-A3E8-EA5BD28B860A}" presName="parentLeftMargin" presStyleLbl="node1" presStyleIdx="0" presStyleCnt="3"/>
      <dgm:spPr/>
    </dgm:pt>
    <dgm:pt modelId="{7885D8F8-672D-4AB1-8DCD-8D672014C018}" type="pres">
      <dgm:prSet presAssocID="{8B6A1FDC-4539-47A7-A3E8-EA5BD28B860A}" presName="parentText" presStyleLbl="node1" presStyleIdx="0" presStyleCnt="3">
        <dgm:presLayoutVars>
          <dgm:chMax val="0"/>
          <dgm:bulletEnabled val="1"/>
        </dgm:presLayoutVars>
      </dgm:prSet>
      <dgm:spPr/>
    </dgm:pt>
    <dgm:pt modelId="{BB5E92D0-8FE6-4AB5-85D2-7AB773B76774}" type="pres">
      <dgm:prSet presAssocID="{8B6A1FDC-4539-47A7-A3E8-EA5BD28B860A}" presName="negativeSpace" presStyleCnt="0"/>
      <dgm:spPr/>
    </dgm:pt>
    <dgm:pt modelId="{E8929A0B-88B7-4BDD-A569-AE578BBA2778}" type="pres">
      <dgm:prSet presAssocID="{8B6A1FDC-4539-47A7-A3E8-EA5BD28B860A}" presName="childText" presStyleLbl="conFgAcc1" presStyleIdx="0" presStyleCnt="3">
        <dgm:presLayoutVars>
          <dgm:bulletEnabled val="1"/>
        </dgm:presLayoutVars>
      </dgm:prSet>
      <dgm:spPr/>
    </dgm:pt>
    <dgm:pt modelId="{EF2E809C-AE8B-436C-8133-26A52AFEEDA7}" type="pres">
      <dgm:prSet presAssocID="{8F2F5FAE-9D6B-4A6F-A04D-96AF109CE71C}" presName="spaceBetweenRectangles" presStyleCnt="0"/>
      <dgm:spPr/>
    </dgm:pt>
    <dgm:pt modelId="{18EB5207-0E21-4EB8-9670-86B3FAC03F68}" type="pres">
      <dgm:prSet presAssocID="{EA94A2D6-FE25-4597-AEFA-1CDF52596BFE}" presName="parentLin" presStyleCnt="0"/>
      <dgm:spPr/>
    </dgm:pt>
    <dgm:pt modelId="{5269A270-98E8-430F-9A39-DAEE46B42D2A}" type="pres">
      <dgm:prSet presAssocID="{EA94A2D6-FE25-4597-AEFA-1CDF52596BFE}" presName="parentLeftMargin" presStyleLbl="node1" presStyleIdx="0" presStyleCnt="3"/>
      <dgm:spPr/>
    </dgm:pt>
    <dgm:pt modelId="{3FDADFDF-F5F9-45E4-94DB-4F6F37953FE3}" type="pres">
      <dgm:prSet presAssocID="{EA94A2D6-FE25-4597-AEFA-1CDF52596BFE}" presName="parentText" presStyleLbl="node1" presStyleIdx="1" presStyleCnt="3">
        <dgm:presLayoutVars>
          <dgm:chMax val="0"/>
          <dgm:bulletEnabled val="1"/>
        </dgm:presLayoutVars>
      </dgm:prSet>
      <dgm:spPr/>
    </dgm:pt>
    <dgm:pt modelId="{EEACB99D-4863-4D6A-B3E1-B38CD3239837}" type="pres">
      <dgm:prSet presAssocID="{EA94A2D6-FE25-4597-AEFA-1CDF52596BFE}" presName="negativeSpace" presStyleCnt="0"/>
      <dgm:spPr/>
    </dgm:pt>
    <dgm:pt modelId="{7EBB1526-71C3-48C6-84E8-0DF47237AC48}" type="pres">
      <dgm:prSet presAssocID="{EA94A2D6-FE25-4597-AEFA-1CDF52596BFE}" presName="childText" presStyleLbl="conFgAcc1" presStyleIdx="1" presStyleCnt="3">
        <dgm:presLayoutVars>
          <dgm:bulletEnabled val="1"/>
        </dgm:presLayoutVars>
      </dgm:prSet>
      <dgm:spPr/>
    </dgm:pt>
    <dgm:pt modelId="{8F268D86-3828-4912-9E0A-17B47C0DABD4}" type="pres">
      <dgm:prSet presAssocID="{14AC7206-D221-456D-BF6F-E202B0CFEF75}" presName="spaceBetweenRectangles" presStyleCnt="0"/>
      <dgm:spPr/>
    </dgm:pt>
    <dgm:pt modelId="{F202F491-D4AB-4222-AFEA-17B696515CC6}" type="pres">
      <dgm:prSet presAssocID="{DB6E9CE5-E585-4CC9-9A5F-E560215BBA48}" presName="parentLin" presStyleCnt="0"/>
      <dgm:spPr/>
    </dgm:pt>
    <dgm:pt modelId="{186CDAA0-EC19-41A2-9EC1-86B4385EA10F}" type="pres">
      <dgm:prSet presAssocID="{DB6E9CE5-E585-4CC9-9A5F-E560215BBA48}" presName="parentLeftMargin" presStyleLbl="node1" presStyleIdx="1" presStyleCnt="3"/>
      <dgm:spPr/>
    </dgm:pt>
    <dgm:pt modelId="{A002DED2-728A-4048-AFB8-404D1BD27A53}" type="pres">
      <dgm:prSet presAssocID="{DB6E9CE5-E585-4CC9-9A5F-E560215BBA48}" presName="parentText" presStyleLbl="node1" presStyleIdx="2" presStyleCnt="3">
        <dgm:presLayoutVars>
          <dgm:chMax val="0"/>
          <dgm:bulletEnabled val="1"/>
        </dgm:presLayoutVars>
      </dgm:prSet>
      <dgm:spPr/>
    </dgm:pt>
    <dgm:pt modelId="{F3A68BA4-4BB3-4782-B016-D5D58853E979}" type="pres">
      <dgm:prSet presAssocID="{DB6E9CE5-E585-4CC9-9A5F-E560215BBA48}" presName="negativeSpace" presStyleCnt="0"/>
      <dgm:spPr/>
    </dgm:pt>
    <dgm:pt modelId="{17E71ED9-8BEB-4D82-82EE-CD1B7816EBCC}" type="pres">
      <dgm:prSet presAssocID="{DB6E9CE5-E585-4CC9-9A5F-E560215BBA48}" presName="childText" presStyleLbl="conFgAcc1" presStyleIdx="2" presStyleCnt="3">
        <dgm:presLayoutVars>
          <dgm:bulletEnabled val="1"/>
        </dgm:presLayoutVars>
      </dgm:prSet>
      <dgm:spPr/>
    </dgm:pt>
  </dgm:ptLst>
  <dgm:cxnLst>
    <dgm:cxn modelId="{72A92902-8F06-451B-B1DE-4FA544EDF08A}" type="presOf" srcId="{4A5D9DA7-CF00-45BD-B864-23644B615735}" destId="{7EBB1526-71C3-48C6-84E8-0DF47237AC48}" srcOrd="0" destOrd="0" presId="urn:microsoft.com/office/officeart/2005/8/layout/list1#2"/>
    <dgm:cxn modelId="{B7235316-6767-4CBA-A907-D5E7BF1950F3}" type="presOf" srcId="{8B6A1FDC-4539-47A7-A3E8-EA5BD28B860A}" destId="{7885D8F8-672D-4AB1-8DCD-8D672014C018}" srcOrd="1" destOrd="0" presId="urn:microsoft.com/office/officeart/2005/8/layout/list1#2"/>
    <dgm:cxn modelId="{48E73F35-3CC8-4556-B3E1-CB50D2414107}" type="presOf" srcId="{4633E208-EA46-4B55-A0F5-0506316ECC37}" destId="{1EB8911C-A0DD-4768-89C8-A3F9360C097B}" srcOrd="0" destOrd="0" presId="urn:microsoft.com/office/officeart/2005/8/layout/list1#2"/>
    <dgm:cxn modelId="{35C61E38-07D0-4C07-8329-05E33CC47DF7}" type="presOf" srcId="{8B6A1FDC-4539-47A7-A3E8-EA5BD28B860A}" destId="{CE618FA7-0545-4824-8D70-1BC55237C2A5}" srcOrd="0" destOrd="0" presId="urn:microsoft.com/office/officeart/2005/8/layout/list1#2"/>
    <dgm:cxn modelId="{DAF9B73F-994B-402E-B906-F25D9FF33B72}" type="presOf" srcId="{9A639435-01C2-41C7-AEDF-E5FD37003AF5}" destId="{17E71ED9-8BEB-4D82-82EE-CD1B7816EBCC}" srcOrd="0" destOrd="0" presId="urn:microsoft.com/office/officeart/2005/8/layout/list1#2"/>
    <dgm:cxn modelId="{B5A4554E-820E-4E78-B23D-CAA835977956}" type="presOf" srcId="{EA94A2D6-FE25-4597-AEFA-1CDF52596BFE}" destId="{5269A270-98E8-430F-9A39-DAEE46B42D2A}" srcOrd="0" destOrd="0" presId="urn:microsoft.com/office/officeart/2005/8/layout/list1#2"/>
    <dgm:cxn modelId="{EB90465A-03FE-4339-9A0A-6C09DC627876}" srcId="{4633E208-EA46-4B55-A0F5-0506316ECC37}" destId="{8B6A1FDC-4539-47A7-A3E8-EA5BD28B860A}" srcOrd="0" destOrd="0" parTransId="{DAE58709-ED2A-40CC-B2EA-CBC640B2B23A}" sibTransId="{8F2F5FAE-9D6B-4A6F-A04D-96AF109CE71C}"/>
    <dgm:cxn modelId="{2E9B5C7B-102C-4238-B972-D59275E90540}" type="presOf" srcId="{DB6E9CE5-E585-4CC9-9A5F-E560215BBA48}" destId="{186CDAA0-EC19-41A2-9EC1-86B4385EA10F}" srcOrd="0" destOrd="0" presId="urn:microsoft.com/office/officeart/2005/8/layout/list1#2"/>
    <dgm:cxn modelId="{6A36947B-8B9E-4640-B813-7EB1781DA1F8}" srcId="{4633E208-EA46-4B55-A0F5-0506316ECC37}" destId="{DB6E9CE5-E585-4CC9-9A5F-E560215BBA48}" srcOrd="2" destOrd="0" parTransId="{22CA5D03-9C5F-4510-81C8-91BA7022B5CB}" sibTransId="{7DE1DFED-6FA6-4AC7-92DC-81F5627B9888}"/>
    <dgm:cxn modelId="{2536188D-5082-4EE1-8E3C-405C6C959ED6}" type="presOf" srcId="{EA94A2D6-FE25-4597-AEFA-1CDF52596BFE}" destId="{3FDADFDF-F5F9-45E4-94DB-4F6F37953FE3}" srcOrd="1" destOrd="0" presId="urn:microsoft.com/office/officeart/2005/8/layout/list1#2"/>
    <dgm:cxn modelId="{62580391-A4D1-4E56-AE9C-6BAB6FD11FDF}" srcId="{8B6A1FDC-4539-47A7-A3E8-EA5BD28B860A}" destId="{6F6E253E-EB03-4B0E-86F1-A988BFD53D8E}" srcOrd="0" destOrd="0" parTransId="{4C534DC5-7DFD-4C4A-944A-CDE1A208FFAB}" sibTransId="{B828D250-B26C-4592-8D02-A4EE334A867D}"/>
    <dgm:cxn modelId="{2F0184BE-F515-469E-B49E-3B58962F6D42}" srcId="{4633E208-EA46-4B55-A0F5-0506316ECC37}" destId="{EA94A2D6-FE25-4597-AEFA-1CDF52596BFE}" srcOrd="1" destOrd="0" parTransId="{2EA8ADFF-33D4-4AC1-9115-0C2E9890E917}" sibTransId="{14AC7206-D221-456D-BF6F-E202B0CFEF75}"/>
    <dgm:cxn modelId="{B18843C1-95B5-48DE-8C78-86DCB322220B}" type="presOf" srcId="{DB6E9CE5-E585-4CC9-9A5F-E560215BBA48}" destId="{A002DED2-728A-4048-AFB8-404D1BD27A53}" srcOrd="1" destOrd="0" presId="urn:microsoft.com/office/officeart/2005/8/layout/list1#2"/>
    <dgm:cxn modelId="{C2A667CC-38B4-4EF5-8AD0-0D820AA1E354}" type="presOf" srcId="{6F6E253E-EB03-4B0E-86F1-A988BFD53D8E}" destId="{E8929A0B-88B7-4BDD-A569-AE578BBA2778}" srcOrd="0" destOrd="0" presId="urn:microsoft.com/office/officeart/2005/8/layout/list1#2"/>
    <dgm:cxn modelId="{86B98ED6-CAAB-41D4-9154-AFBC527C58FA}" srcId="{EA94A2D6-FE25-4597-AEFA-1CDF52596BFE}" destId="{4A5D9DA7-CF00-45BD-B864-23644B615735}" srcOrd="0" destOrd="0" parTransId="{AAF87EC5-3687-4687-AF98-34FE851062F9}" sibTransId="{4213EFB1-F099-4400-87D3-D99B42A0A145}"/>
    <dgm:cxn modelId="{51D545F7-2A30-4F17-872E-1750B9063A29}" srcId="{DB6E9CE5-E585-4CC9-9A5F-E560215BBA48}" destId="{9A639435-01C2-41C7-AEDF-E5FD37003AF5}" srcOrd="0" destOrd="0" parTransId="{A361C5E8-F471-4C07-BDD8-5FDD94C2A1BB}" sibTransId="{C409DA10-9703-4019-B384-CA225DE05771}"/>
    <dgm:cxn modelId="{4293114E-94AC-44A4-AE8F-D55EE785D895}" type="presParOf" srcId="{1EB8911C-A0DD-4768-89C8-A3F9360C097B}" destId="{723B4D1F-7184-42DD-B5F7-FBF3AB0A8160}" srcOrd="0" destOrd="0" presId="urn:microsoft.com/office/officeart/2005/8/layout/list1#2"/>
    <dgm:cxn modelId="{38D1DDC5-04A1-452A-924E-C3E4FE891D96}" type="presParOf" srcId="{723B4D1F-7184-42DD-B5F7-FBF3AB0A8160}" destId="{CE618FA7-0545-4824-8D70-1BC55237C2A5}" srcOrd="0" destOrd="0" presId="urn:microsoft.com/office/officeart/2005/8/layout/list1#2"/>
    <dgm:cxn modelId="{5541CBD4-0636-4F11-AC64-861FDC574906}" type="presParOf" srcId="{723B4D1F-7184-42DD-B5F7-FBF3AB0A8160}" destId="{7885D8F8-672D-4AB1-8DCD-8D672014C018}" srcOrd="1" destOrd="0" presId="urn:microsoft.com/office/officeart/2005/8/layout/list1#2"/>
    <dgm:cxn modelId="{606EE2DA-5923-4940-8E4B-C94327CDB0EB}" type="presParOf" srcId="{1EB8911C-A0DD-4768-89C8-A3F9360C097B}" destId="{BB5E92D0-8FE6-4AB5-85D2-7AB773B76774}" srcOrd="1" destOrd="0" presId="urn:microsoft.com/office/officeart/2005/8/layout/list1#2"/>
    <dgm:cxn modelId="{2FB5D7CC-BB76-4F40-9641-4178BD11C20E}" type="presParOf" srcId="{1EB8911C-A0DD-4768-89C8-A3F9360C097B}" destId="{E8929A0B-88B7-4BDD-A569-AE578BBA2778}" srcOrd="2" destOrd="0" presId="urn:microsoft.com/office/officeart/2005/8/layout/list1#2"/>
    <dgm:cxn modelId="{0E9A2586-D398-4582-8179-825A913A5268}" type="presParOf" srcId="{1EB8911C-A0DD-4768-89C8-A3F9360C097B}" destId="{EF2E809C-AE8B-436C-8133-26A52AFEEDA7}" srcOrd="3" destOrd="0" presId="urn:microsoft.com/office/officeart/2005/8/layout/list1#2"/>
    <dgm:cxn modelId="{FA18CEC4-5E65-49F6-8ABB-C12177685FBF}" type="presParOf" srcId="{1EB8911C-A0DD-4768-89C8-A3F9360C097B}" destId="{18EB5207-0E21-4EB8-9670-86B3FAC03F68}" srcOrd="4" destOrd="0" presId="urn:microsoft.com/office/officeart/2005/8/layout/list1#2"/>
    <dgm:cxn modelId="{8944B30D-1E04-47C7-B0E0-644E6025444F}" type="presParOf" srcId="{18EB5207-0E21-4EB8-9670-86B3FAC03F68}" destId="{5269A270-98E8-430F-9A39-DAEE46B42D2A}" srcOrd="0" destOrd="0" presId="urn:microsoft.com/office/officeart/2005/8/layout/list1#2"/>
    <dgm:cxn modelId="{6C0E0174-8897-4BCA-9C7B-7B2952330D2D}" type="presParOf" srcId="{18EB5207-0E21-4EB8-9670-86B3FAC03F68}" destId="{3FDADFDF-F5F9-45E4-94DB-4F6F37953FE3}" srcOrd="1" destOrd="0" presId="urn:microsoft.com/office/officeart/2005/8/layout/list1#2"/>
    <dgm:cxn modelId="{BBFFEA49-836A-4DA3-8C17-3EDAF2C66D21}" type="presParOf" srcId="{1EB8911C-A0DD-4768-89C8-A3F9360C097B}" destId="{EEACB99D-4863-4D6A-B3E1-B38CD3239837}" srcOrd="5" destOrd="0" presId="urn:microsoft.com/office/officeart/2005/8/layout/list1#2"/>
    <dgm:cxn modelId="{2D308A0F-C1A4-4051-A050-0F0F9A3E3E2E}" type="presParOf" srcId="{1EB8911C-A0DD-4768-89C8-A3F9360C097B}" destId="{7EBB1526-71C3-48C6-84E8-0DF47237AC48}" srcOrd="6" destOrd="0" presId="urn:microsoft.com/office/officeart/2005/8/layout/list1#2"/>
    <dgm:cxn modelId="{DD5A2CAD-90C2-4F39-B31C-6FA42FD61B70}" type="presParOf" srcId="{1EB8911C-A0DD-4768-89C8-A3F9360C097B}" destId="{8F268D86-3828-4912-9E0A-17B47C0DABD4}" srcOrd="7" destOrd="0" presId="urn:microsoft.com/office/officeart/2005/8/layout/list1#2"/>
    <dgm:cxn modelId="{E98D6405-757C-4B5D-B111-76B93EA4B8EC}" type="presParOf" srcId="{1EB8911C-A0DD-4768-89C8-A3F9360C097B}" destId="{F202F491-D4AB-4222-AFEA-17B696515CC6}" srcOrd="8" destOrd="0" presId="urn:microsoft.com/office/officeart/2005/8/layout/list1#2"/>
    <dgm:cxn modelId="{69CDD07F-D140-472B-A4FA-EF57662DB57F}" type="presParOf" srcId="{F202F491-D4AB-4222-AFEA-17B696515CC6}" destId="{186CDAA0-EC19-41A2-9EC1-86B4385EA10F}" srcOrd="0" destOrd="0" presId="urn:microsoft.com/office/officeart/2005/8/layout/list1#2"/>
    <dgm:cxn modelId="{8781F2AC-7C4E-4732-BD54-D00E2DC222CD}" type="presParOf" srcId="{F202F491-D4AB-4222-AFEA-17B696515CC6}" destId="{A002DED2-728A-4048-AFB8-404D1BD27A53}" srcOrd="1" destOrd="0" presId="urn:microsoft.com/office/officeart/2005/8/layout/list1#2"/>
    <dgm:cxn modelId="{4572A9DA-4712-459C-BFAB-86B84FD7A22C}" type="presParOf" srcId="{1EB8911C-A0DD-4768-89C8-A3F9360C097B}" destId="{F3A68BA4-4BB3-4782-B016-D5D58853E979}" srcOrd="9" destOrd="0" presId="urn:microsoft.com/office/officeart/2005/8/layout/list1#2"/>
    <dgm:cxn modelId="{4655BC12-C099-45E8-A094-2300BBAA9862}" type="presParOf" srcId="{1EB8911C-A0DD-4768-89C8-A3F9360C097B}" destId="{17E71ED9-8BEB-4D82-82EE-CD1B7816EBCC}" srcOrd="10" destOrd="0" presId="urn:microsoft.com/office/officeart/2005/8/layout/list1#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FB9364-60DE-4002-8EDD-1FEDDD4337F8}">
      <dsp:nvSpPr>
        <dsp:cNvPr id="0" name=""/>
        <dsp:cNvSpPr/>
      </dsp:nvSpPr>
      <dsp:spPr>
        <a:xfrm>
          <a:off x="0" y="145229"/>
          <a:ext cx="5753100" cy="481950"/>
        </a:xfrm>
        <a:prstGeom prst="rect">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187452" rIns="446504" bIns="99568" numCol="1" spcCol="1270" anchor="t" anchorCtr="0">
          <a:noAutofit/>
        </a:bodyPr>
        <a:lstStyle/>
        <a:p>
          <a:pPr marL="114300" lvl="1" indent="-114300" algn="just" defTabSz="622300">
            <a:lnSpc>
              <a:spcPct val="90000"/>
            </a:lnSpc>
            <a:spcBef>
              <a:spcPct val="0"/>
            </a:spcBef>
            <a:spcAft>
              <a:spcPct val="15000"/>
            </a:spcAft>
            <a:buChar char="•"/>
          </a:pPr>
          <a:r>
            <a:rPr lang="es-ES_tradnl" sz="1400" b="0" kern="1200">
              <a:solidFill>
                <a:sysClr val="windowText" lastClr="000000"/>
              </a:solidFill>
              <a:latin typeface="Times New Roman" panose="02020603050405020304" pitchFamily="18" charset="0"/>
              <a:cs typeface="Times New Roman" panose="02020603050405020304" pitchFamily="18" charset="0"/>
            </a:rPr>
            <a:t>Inició el proceso electoral ordinario 2020-2021 en Tamaulipas.</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0" y="145229"/>
        <a:ext cx="5753100" cy="481950"/>
      </dsp:txXfrm>
    </dsp:sp>
    <dsp:sp modelId="{FDDE0066-E7DA-4D85-8CA5-FC73A0DC3F7A}">
      <dsp:nvSpPr>
        <dsp:cNvPr id="0" name=""/>
        <dsp:cNvSpPr/>
      </dsp:nvSpPr>
      <dsp:spPr>
        <a:xfrm>
          <a:off x="287655" y="12389"/>
          <a:ext cx="4027170" cy="265680"/>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just" defTabSz="622300">
            <a:lnSpc>
              <a:spcPct val="90000"/>
            </a:lnSpc>
            <a:spcBef>
              <a:spcPct val="0"/>
            </a:spcBef>
            <a:spcAft>
              <a:spcPct val="35000"/>
            </a:spcAft>
            <a:buNone/>
          </a:pPr>
          <a:r>
            <a:rPr lang="es-ES_tradnl" sz="1400" b="0" u="sng" kern="1200">
              <a:solidFill>
                <a:sysClr val="windowText" lastClr="000000"/>
              </a:solidFill>
              <a:latin typeface="Times New Roman" panose="02020603050405020304" pitchFamily="18" charset="0"/>
              <a:cs typeface="Times New Roman" panose="02020603050405020304" pitchFamily="18" charset="0"/>
            </a:rPr>
            <a:t>3 de septiembre de 2020</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300624" y="25358"/>
        <a:ext cx="4001232" cy="239742"/>
      </dsp:txXfrm>
    </dsp:sp>
    <dsp:sp modelId="{03E25454-8477-4D87-BB14-12D5220E8D19}">
      <dsp:nvSpPr>
        <dsp:cNvPr id="0" name=""/>
        <dsp:cNvSpPr/>
      </dsp:nvSpPr>
      <dsp:spPr>
        <a:xfrm>
          <a:off x="0" y="808619"/>
          <a:ext cx="5753100" cy="1445850"/>
        </a:xfrm>
        <a:prstGeom prst="rect">
          <a:avLst/>
        </a:prstGeom>
        <a:solidFill>
          <a:schemeClr val="lt1">
            <a:alpha val="90000"/>
            <a:hueOff val="0"/>
            <a:satOff val="0"/>
            <a:lumOff val="0"/>
            <a:alphaOff val="0"/>
          </a:schemeClr>
        </a:solidFill>
        <a:ln w="25400" cap="flat" cmpd="sng" algn="ctr">
          <a:solidFill>
            <a:schemeClr val="accent1">
              <a:shade val="80000"/>
              <a:hueOff val="153123"/>
              <a:satOff val="-2196"/>
              <a:lumOff val="1280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187452" rIns="446504" bIns="99568" numCol="1" spcCol="1270" anchor="t" anchorCtr="0">
          <a:noAutofit/>
        </a:bodyPr>
        <a:lstStyle/>
        <a:p>
          <a:pPr marL="114300" lvl="1" indent="-114300" algn="just" defTabSz="622300">
            <a:lnSpc>
              <a:spcPct val="90000"/>
            </a:lnSpc>
            <a:spcBef>
              <a:spcPct val="0"/>
            </a:spcBef>
            <a:spcAft>
              <a:spcPct val="15000"/>
            </a:spcAft>
            <a:buChar char="•"/>
          </a:pPr>
          <a:r>
            <a:rPr lang="es-ES_tradnl" sz="1400" b="0" kern="1200">
              <a:solidFill>
                <a:sysClr val="windowText" lastClr="000000"/>
              </a:solidFill>
              <a:latin typeface="Times New Roman" panose="02020603050405020304" pitchFamily="18" charset="0"/>
              <a:cs typeface="Times New Roman" panose="02020603050405020304" pitchFamily="18" charset="0"/>
            </a:rPr>
            <a:t>Ya iniciado el proceso electoral 2020-2021, se publicó en el Periódico Oficial de Tamaulipas el Decreto No. LXIV-201, que redujo de cinco a tres el número de magistraturas del Tribunal Electoral de Tamaulipas. </a:t>
          </a:r>
          <a:endParaRPr lang="es-MX" sz="1400" b="0" kern="1200">
            <a:solidFill>
              <a:sysClr val="windowText" lastClr="000000"/>
            </a:solidFill>
            <a:latin typeface="Times New Roman" panose="02020603050405020304" pitchFamily="18" charset="0"/>
            <a:cs typeface="Times New Roman" panose="02020603050405020304" pitchFamily="18" charset="0"/>
          </a:endParaRPr>
        </a:p>
        <a:p>
          <a:pPr marL="114300" lvl="1" indent="-114300" algn="just" defTabSz="622300">
            <a:lnSpc>
              <a:spcPct val="90000"/>
            </a:lnSpc>
            <a:spcBef>
              <a:spcPct val="0"/>
            </a:spcBef>
            <a:spcAft>
              <a:spcPct val="15000"/>
            </a:spcAft>
            <a:buChar char="•"/>
          </a:pPr>
          <a:r>
            <a:rPr lang="es-ES_tradnl" sz="1400" b="0" kern="1200">
              <a:solidFill>
                <a:sysClr val="windowText" lastClr="000000"/>
              </a:solidFill>
              <a:latin typeface="Times New Roman" panose="02020603050405020304" pitchFamily="18" charset="0"/>
              <a:cs typeface="Times New Roman" panose="02020603050405020304" pitchFamily="18" charset="0"/>
            </a:rPr>
            <a:t>Ese mismo día, el Congreso de Tamaulipas le notificó al Senado la mencionada reforma.</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0" y="808619"/>
        <a:ext cx="5753100" cy="1445850"/>
      </dsp:txXfrm>
    </dsp:sp>
    <dsp:sp modelId="{A869FFE4-2319-4F8E-9466-9D035E8C3B73}">
      <dsp:nvSpPr>
        <dsp:cNvPr id="0" name=""/>
        <dsp:cNvSpPr/>
      </dsp:nvSpPr>
      <dsp:spPr>
        <a:xfrm>
          <a:off x="287655" y="675779"/>
          <a:ext cx="4027170" cy="265680"/>
        </a:xfrm>
        <a:prstGeom prst="roundRect">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just" defTabSz="622300">
            <a:lnSpc>
              <a:spcPct val="90000"/>
            </a:lnSpc>
            <a:spcBef>
              <a:spcPct val="0"/>
            </a:spcBef>
            <a:spcAft>
              <a:spcPct val="35000"/>
            </a:spcAft>
            <a:buNone/>
          </a:pPr>
          <a:r>
            <a:rPr lang="es-ES_tradnl" sz="1400" b="0" u="sng" kern="1200">
              <a:solidFill>
                <a:sysClr val="windowText" lastClr="000000"/>
              </a:solidFill>
              <a:latin typeface="Times New Roman" panose="02020603050405020304" pitchFamily="18" charset="0"/>
              <a:cs typeface="Times New Roman" panose="02020603050405020304" pitchFamily="18" charset="0"/>
            </a:rPr>
            <a:t>27 de octubre de 2020</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300624" y="688748"/>
        <a:ext cx="4001232" cy="239742"/>
      </dsp:txXfrm>
    </dsp:sp>
    <dsp:sp modelId="{683DB757-E929-4EAD-AA16-6DB12006E591}">
      <dsp:nvSpPr>
        <dsp:cNvPr id="0" name=""/>
        <dsp:cNvSpPr/>
      </dsp:nvSpPr>
      <dsp:spPr>
        <a:xfrm>
          <a:off x="0" y="2435910"/>
          <a:ext cx="5753100" cy="1247400"/>
        </a:xfrm>
        <a:prstGeom prst="rect">
          <a:avLst/>
        </a:prstGeom>
        <a:solidFill>
          <a:schemeClr val="lt1">
            <a:alpha val="90000"/>
            <a:hueOff val="0"/>
            <a:satOff val="0"/>
            <a:lumOff val="0"/>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187452" rIns="446504" bIns="99568" numCol="1" spcCol="1270" anchor="t" anchorCtr="0">
          <a:noAutofit/>
        </a:bodyPr>
        <a:lstStyle/>
        <a:p>
          <a:pPr marL="114300" lvl="1" indent="-114300" algn="just" defTabSz="622300">
            <a:lnSpc>
              <a:spcPct val="90000"/>
            </a:lnSpc>
            <a:spcBef>
              <a:spcPct val="0"/>
            </a:spcBef>
            <a:spcAft>
              <a:spcPct val="15000"/>
            </a:spcAft>
            <a:buChar char="•"/>
          </a:pPr>
          <a:r>
            <a:rPr lang="es-MX" sz="1400" b="0" kern="1200">
              <a:solidFill>
                <a:sysClr val="windowText" lastClr="000000"/>
              </a:solidFill>
              <a:latin typeface="Times New Roman" panose="02020603050405020304" pitchFamily="18" charset="0"/>
              <a:cs typeface="Times New Roman" panose="02020603050405020304" pitchFamily="18" charset="0"/>
            </a:rPr>
            <a:t>Se publicó en el Periódico Oficial de Tamaulipas la Fe de Erratas en relación con el Decreto No. LXIV-201.</a:t>
          </a:r>
        </a:p>
        <a:p>
          <a:pPr marL="114300" lvl="1" indent="-114300" algn="just" defTabSz="622300">
            <a:lnSpc>
              <a:spcPct val="90000"/>
            </a:lnSpc>
            <a:spcBef>
              <a:spcPct val="0"/>
            </a:spcBef>
            <a:spcAft>
              <a:spcPct val="15000"/>
            </a:spcAft>
            <a:buChar char="•"/>
          </a:pPr>
          <a:r>
            <a:rPr lang="es-ES_tradnl" sz="1400" b="0" kern="1200">
              <a:solidFill>
                <a:sysClr val="windowText" lastClr="000000"/>
              </a:solidFill>
              <a:latin typeface="Times New Roman" panose="02020603050405020304" pitchFamily="18" charset="0"/>
              <a:cs typeface="Times New Roman" panose="02020603050405020304" pitchFamily="18" charset="0"/>
            </a:rPr>
            <a:t>El Senado emitió la convocatoria para ocupar dos vacantes de magistraturas en el Tribunal Electoral de Tamaulipas, que estaban por terminar su encargo próximamente.</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0" y="2435910"/>
        <a:ext cx="5753100" cy="1247400"/>
      </dsp:txXfrm>
    </dsp:sp>
    <dsp:sp modelId="{8846602D-1FC4-40C0-AAB8-C246360B2E7F}">
      <dsp:nvSpPr>
        <dsp:cNvPr id="0" name=""/>
        <dsp:cNvSpPr/>
      </dsp:nvSpPr>
      <dsp:spPr>
        <a:xfrm>
          <a:off x="287655" y="2303070"/>
          <a:ext cx="4027170" cy="265680"/>
        </a:xfrm>
        <a:prstGeom prst="roundRect">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just" defTabSz="622300">
            <a:lnSpc>
              <a:spcPct val="90000"/>
            </a:lnSpc>
            <a:spcBef>
              <a:spcPct val="0"/>
            </a:spcBef>
            <a:spcAft>
              <a:spcPct val="35000"/>
            </a:spcAft>
            <a:buNone/>
          </a:pPr>
          <a:r>
            <a:rPr lang="es-ES_tradnl" sz="1400" b="0" u="sng" kern="1200">
              <a:solidFill>
                <a:sysClr val="windowText" lastClr="000000"/>
              </a:solidFill>
              <a:latin typeface="Times New Roman" panose="02020603050405020304" pitchFamily="18" charset="0"/>
              <a:cs typeface="Times New Roman" panose="02020603050405020304" pitchFamily="18" charset="0"/>
            </a:rPr>
            <a:t>28 de octubre 2020</a:t>
          </a:r>
          <a:endParaRPr lang="es-MX" sz="1400" b="0" kern="1200">
            <a:solidFill>
              <a:sysClr val="windowText" lastClr="000000"/>
            </a:solidFill>
            <a:latin typeface="Times New Roman" panose="02020603050405020304" pitchFamily="18" charset="0"/>
            <a:cs typeface="Times New Roman" panose="02020603050405020304" pitchFamily="18" charset="0"/>
          </a:endParaRPr>
        </a:p>
      </dsp:txBody>
      <dsp:txXfrm>
        <a:off x="300624" y="2316039"/>
        <a:ext cx="4001232"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929A0B-88B7-4BDD-A569-AE578BBA2778}">
      <dsp:nvSpPr>
        <dsp:cNvPr id="0" name=""/>
        <dsp:cNvSpPr/>
      </dsp:nvSpPr>
      <dsp:spPr>
        <a:xfrm>
          <a:off x="0" y="313709"/>
          <a:ext cx="5753100" cy="907200"/>
        </a:xfrm>
        <a:prstGeom prst="rect">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374904" rIns="446504" bIns="99568" numCol="1" spcCol="1270" anchor="t" anchorCtr="0">
          <a:noAutofit/>
        </a:bodyPr>
        <a:lstStyle/>
        <a:p>
          <a:pPr marL="114300" lvl="1" indent="-114300" algn="l" defTabSz="622300">
            <a:lnSpc>
              <a:spcPct val="90000"/>
            </a:lnSpc>
            <a:spcBef>
              <a:spcPct val="0"/>
            </a:spcBef>
            <a:spcAft>
              <a:spcPct val="15000"/>
            </a:spcAft>
            <a:buFont typeface="Times New Roman" panose="02020603050405020304" pitchFamily="18" charset="0"/>
            <a:buChar char="•"/>
          </a:pPr>
          <a:r>
            <a:rPr lang="es-ES_tradnl" sz="1400" kern="1200">
              <a:latin typeface="Times New Roman" panose="02020603050405020304" pitchFamily="18" charset="0"/>
              <a:cs typeface="Times New Roman" panose="02020603050405020304" pitchFamily="18" charset="0"/>
            </a:rPr>
            <a:t>Dos de las cinco magistraturas del Tribunal Electoral de Tamaulipas terminaron su encargo</a:t>
          </a:r>
          <a:r>
            <a:rPr lang="es-ES_tradnl" sz="1800" kern="1200"/>
            <a:t>.</a:t>
          </a:r>
          <a:endParaRPr lang="es-MX" sz="1800" kern="1200"/>
        </a:p>
      </dsp:txBody>
      <dsp:txXfrm>
        <a:off x="0" y="313709"/>
        <a:ext cx="5753100" cy="907200"/>
      </dsp:txXfrm>
    </dsp:sp>
    <dsp:sp modelId="{7885D8F8-672D-4AB1-8DCD-8D672014C018}">
      <dsp:nvSpPr>
        <dsp:cNvPr id="0" name=""/>
        <dsp:cNvSpPr/>
      </dsp:nvSpPr>
      <dsp:spPr>
        <a:xfrm>
          <a:off x="287655" y="48029"/>
          <a:ext cx="4027170" cy="531360"/>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l" defTabSz="622300">
            <a:lnSpc>
              <a:spcPct val="90000"/>
            </a:lnSpc>
            <a:spcBef>
              <a:spcPct val="0"/>
            </a:spcBef>
            <a:spcAft>
              <a:spcPct val="35000"/>
            </a:spcAft>
            <a:buFont typeface="Times New Roman" panose="02020603050405020304" pitchFamily="18" charset="0"/>
            <a:buNone/>
          </a:pPr>
          <a:r>
            <a:rPr lang="es-ES_tradnl" sz="1400" u="sng" kern="1200">
              <a:solidFill>
                <a:sysClr val="windowText" lastClr="000000"/>
              </a:solidFill>
            </a:rPr>
            <a:t>19 de noviembre 2020</a:t>
          </a:r>
          <a:endParaRPr lang="es-MX" sz="1400" kern="1200">
            <a:solidFill>
              <a:sysClr val="windowText" lastClr="000000"/>
            </a:solidFill>
          </a:endParaRPr>
        </a:p>
      </dsp:txBody>
      <dsp:txXfrm>
        <a:off x="313594" y="73968"/>
        <a:ext cx="3975292" cy="479482"/>
      </dsp:txXfrm>
    </dsp:sp>
    <dsp:sp modelId="{7EBB1526-71C3-48C6-84E8-0DF47237AC48}">
      <dsp:nvSpPr>
        <dsp:cNvPr id="0" name=""/>
        <dsp:cNvSpPr/>
      </dsp:nvSpPr>
      <dsp:spPr>
        <a:xfrm>
          <a:off x="0" y="1583789"/>
          <a:ext cx="5753100" cy="850500"/>
        </a:xfrm>
        <a:prstGeom prst="rect">
          <a:avLst/>
        </a:prstGeom>
        <a:solidFill>
          <a:schemeClr val="lt1">
            <a:alpha val="90000"/>
            <a:hueOff val="0"/>
            <a:satOff val="0"/>
            <a:lumOff val="0"/>
            <a:alphaOff val="0"/>
          </a:schemeClr>
        </a:solidFill>
        <a:ln w="25400" cap="flat" cmpd="sng" algn="ctr">
          <a:solidFill>
            <a:schemeClr val="accent1">
              <a:shade val="80000"/>
              <a:hueOff val="153123"/>
              <a:satOff val="-2196"/>
              <a:lumOff val="1280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374904" rIns="446504" bIns="99568" numCol="1" spcCol="1270" anchor="t" anchorCtr="0">
          <a:noAutofit/>
        </a:bodyPr>
        <a:lstStyle/>
        <a:p>
          <a:pPr marL="114300" lvl="1" indent="-114300" algn="l" defTabSz="622300">
            <a:lnSpc>
              <a:spcPct val="90000"/>
            </a:lnSpc>
            <a:spcBef>
              <a:spcPct val="0"/>
            </a:spcBef>
            <a:spcAft>
              <a:spcPct val="15000"/>
            </a:spcAft>
            <a:buFont typeface="Times New Roman" panose="02020603050405020304" pitchFamily="18" charset="0"/>
            <a:buChar char="•"/>
          </a:pPr>
          <a:r>
            <a:rPr lang="es-ES_tradnl" sz="1400" kern="1200">
              <a:latin typeface="Times New Roman" panose="02020603050405020304" pitchFamily="18" charset="0"/>
              <a:cs typeface="Times New Roman" panose="02020603050405020304" pitchFamily="18" charset="0"/>
            </a:rPr>
            <a:t>El Senado designó a los dos magistrados del Tribunal Electoral de Tamaulipas para un periodo de 7 años. </a:t>
          </a:r>
          <a:endParaRPr lang="es-MX" sz="1400" kern="1200">
            <a:latin typeface="Times New Roman" panose="02020603050405020304" pitchFamily="18" charset="0"/>
            <a:cs typeface="Times New Roman" panose="02020603050405020304" pitchFamily="18" charset="0"/>
          </a:endParaRPr>
        </a:p>
      </dsp:txBody>
      <dsp:txXfrm>
        <a:off x="0" y="1583789"/>
        <a:ext cx="5753100" cy="850500"/>
      </dsp:txXfrm>
    </dsp:sp>
    <dsp:sp modelId="{3FDADFDF-F5F9-45E4-94DB-4F6F37953FE3}">
      <dsp:nvSpPr>
        <dsp:cNvPr id="0" name=""/>
        <dsp:cNvSpPr/>
      </dsp:nvSpPr>
      <dsp:spPr>
        <a:xfrm>
          <a:off x="287655" y="1318109"/>
          <a:ext cx="4027170" cy="531360"/>
        </a:xfrm>
        <a:prstGeom prst="roundRect">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l" defTabSz="622300">
            <a:lnSpc>
              <a:spcPct val="90000"/>
            </a:lnSpc>
            <a:spcBef>
              <a:spcPct val="0"/>
            </a:spcBef>
            <a:spcAft>
              <a:spcPct val="35000"/>
            </a:spcAft>
            <a:buFont typeface="Times New Roman" panose="02020603050405020304" pitchFamily="18" charset="0"/>
            <a:buNone/>
          </a:pPr>
          <a:r>
            <a:rPr lang="es-ES_tradnl" sz="1400" u="sng" kern="1200">
              <a:solidFill>
                <a:sysClr val="windowText" lastClr="000000"/>
              </a:solidFill>
              <a:latin typeface="Times New Roman" panose="02020603050405020304" pitchFamily="18" charset="0"/>
              <a:cs typeface="Times New Roman" panose="02020603050405020304" pitchFamily="18" charset="0"/>
            </a:rPr>
            <a:t>10 de diciembre de 2020</a:t>
          </a:r>
          <a:endParaRPr lang="es-MX" sz="1400" kern="1200">
            <a:solidFill>
              <a:sysClr val="windowText" lastClr="000000"/>
            </a:solidFill>
            <a:latin typeface="Times New Roman" panose="02020603050405020304" pitchFamily="18" charset="0"/>
            <a:cs typeface="Times New Roman" panose="02020603050405020304" pitchFamily="18" charset="0"/>
          </a:endParaRPr>
        </a:p>
      </dsp:txBody>
      <dsp:txXfrm>
        <a:off x="313594" y="1344048"/>
        <a:ext cx="3975292" cy="479482"/>
      </dsp:txXfrm>
    </dsp:sp>
    <dsp:sp modelId="{17E71ED9-8BEB-4D82-82EE-CD1B7816EBCC}">
      <dsp:nvSpPr>
        <dsp:cNvPr id="0" name=""/>
        <dsp:cNvSpPr/>
      </dsp:nvSpPr>
      <dsp:spPr>
        <a:xfrm>
          <a:off x="0" y="2797170"/>
          <a:ext cx="5753100" cy="850500"/>
        </a:xfrm>
        <a:prstGeom prst="rect">
          <a:avLst/>
        </a:prstGeom>
        <a:solidFill>
          <a:schemeClr val="lt1">
            <a:alpha val="90000"/>
            <a:hueOff val="0"/>
            <a:satOff val="0"/>
            <a:lumOff val="0"/>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46504" tIns="374904" rIns="446504" bIns="99568" numCol="1" spcCol="1270" anchor="t" anchorCtr="0">
          <a:noAutofit/>
        </a:bodyPr>
        <a:lstStyle/>
        <a:p>
          <a:pPr marL="114300" lvl="1" indent="-114300" algn="l" defTabSz="622300">
            <a:lnSpc>
              <a:spcPct val="90000"/>
            </a:lnSpc>
            <a:spcBef>
              <a:spcPct val="0"/>
            </a:spcBef>
            <a:spcAft>
              <a:spcPct val="15000"/>
            </a:spcAft>
            <a:buFont typeface="Times New Roman" panose="02020603050405020304" pitchFamily="18" charset="0"/>
            <a:buChar char="•"/>
          </a:pPr>
          <a:r>
            <a:rPr lang="es-ES_tradnl" sz="1400" kern="1200">
              <a:latin typeface="Times New Roman" panose="02020603050405020304" pitchFamily="18" charset="0"/>
              <a:cs typeface="Times New Roman" panose="02020603050405020304" pitchFamily="18" charset="0"/>
            </a:rPr>
            <a:t>Entra en vigor el Decreto No. LXIV-201, por lo que el Tribunal Electoral de Tamaulipas se conformará con tres magistraturas.</a:t>
          </a:r>
          <a:endParaRPr lang="es-MX" sz="1400" kern="1200">
            <a:latin typeface="Times New Roman" panose="02020603050405020304" pitchFamily="18" charset="0"/>
            <a:cs typeface="Times New Roman" panose="02020603050405020304" pitchFamily="18" charset="0"/>
          </a:endParaRPr>
        </a:p>
      </dsp:txBody>
      <dsp:txXfrm>
        <a:off x="0" y="2797170"/>
        <a:ext cx="5753100" cy="850500"/>
      </dsp:txXfrm>
    </dsp:sp>
    <dsp:sp modelId="{A002DED2-728A-4048-AFB8-404D1BD27A53}">
      <dsp:nvSpPr>
        <dsp:cNvPr id="0" name=""/>
        <dsp:cNvSpPr/>
      </dsp:nvSpPr>
      <dsp:spPr>
        <a:xfrm>
          <a:off x="287655" y="2531489"/>
          <a:ext cx="4027170" cy="531360"/>
        </a:xfrm>
        <a:prstGeom prst="roundRect">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217" tIns="0" rIns="152217" bIns="0" numCol="1" spcCol="1270" anchor="ctr" anchorCtr="0">
          <a:noAutofit/>
        </a:bodyPr>
        <a:lstStyle/>
        <a:p>
          <a:pPr marL="0" lvl="0" indent="0" algn="l" defTabSz="622300">
            <a:lnSpc>
              <a:spcPct val="90000"/>
            </a:lnSpc>
            <a:spcBef>
              <a:spcPct val="0"/>
            </a:spcBef>
            <a:spcAft>
              <a:spcPct val="35000"/>
            </a:spcAft>
            <a:buFont typeface="Times New Roman" panose="02020603050405020304" pitchFamily="18" charset="0"/>
            <a:buNone/>
          </a:pPr>
          <a:r>
            <a:rPr lang="es-ES_tradnl" sz="1400" u="sng" kern="1200">
              <a:solidFill>
                <a:sysClr val="windowText" lastClr="000000"/>
              </a:solidFill>
              <a:latin typeface="Times New Roman" panose="02020603050405020304" pitchFamily="18" charset="0"/>
              <a:cs typeface="Times New Roman" panose="02020603050405020304" pitchFamily="18" charset="0"/>
            </a:rPr>
            <a:t>1 de octubre de 2021</a:t>
          </a:r>
          <a:endParaRPr lang="es-MX" sz="1400" kern="1200">
            <a:solidFill>
              <a:sysClr val="windowText" lastClr="000000"/>
            </a:solidFill>
            <a:latin typeface="Times New Roman" panose="02020603050405020304" pitchFamily="18" charset="0"/>
            <a:cs typeface="Times New Roman" panose="02020603050405020304" pitchFamily="18" charset="0"/>
          </a:endParaRPr>
        </a:p>
      </dsp:txBody>
      <dsp:txXfrm>
        <a:off x="313594" y="2557428"/>
        <a:ext cx="3975292"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list1#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horzAlign" val="l"/>
          <dgm:param type="linDir" val="fromT"/>
          <dgm:param type="nodeHorzAlign" val="l"/>
          <dgm:param type="vertAlign" val="mid"/>
        </dgm:alg>
      </dgm:if>
      <dgm:else name="Name2">
        <dgm:alg type="lin">
          <dgm:param type="horzAlign" val="r"/>
          <dgm:param type="linDir" val="fromT"/>
          <dgm:param type="nodeHorzAlign" val="r"/>
          <dgm:param type="vertAlign" val="mid"/>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horzAlign" val="l"/>
              <dgm:param type="linDir" val="fromL"/>
              <dgm:param type="nodeHorzAlign" val="l"/>
            </dgm:alg>
          </dgm:if>
          <dgm:else name="Name6">
            <dgm:alg type="lin">
              <dgm:param type="horzAlign" val="r"/>
              <dgm:param type="linDir" val="from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2">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horzAlign" val="l"/>
          <dgm:param type="linDir" val="fromT"/>
          <dgm:param type="nodeHorzAlign" val="l"/>
          <dgm:param type="vertAlign" val="mid"/>
        </dgm:alg>
      </dgm:if>
      <dgm:else name="Name2">
        <dgm:alg type="lin">
          <dgm:param type="horzAlign" val="r"/>
          <dgm:param type="linDir" val="fromT"/>
          <dgm:param type="nodeHorzAlign" val="r"/>
          <dgm:param type="vertAlign" val="mid"/>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horzAlign" val="l"/>
              <dgm:param type="linDir" val="fromL"/>
              <dgm:param type="nodeHorzAlign" val="l"/>
            </dgm:alg>
          </dgm:if>
          <dgm:else name="Name6">
            <dgm:alg type="lin">
              <dgm:param type="horzAlign" val="r"/>
              <dgm:param type="linDir" val="from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23214E3FDD0E46AAE5B5C8F6314C30" ma:contentTypeVersion="10" ma:contentTypeDescription="Crear nuevo documento." ma:contentTypeScope="" ma:versionID="4085c0762e6942d73d80071c8df89e53">
  <xsd:schema xmlns:xsd="http://www.w3.org/2001/XMLSchema" xmlns:xs="http://www.w3.org/2001/XMLSchema" xmlns:p="http://schemas.microsoft.com/office/2006/metadata/properties" xmlns:ns3="6548c816-ea15-48f4-b14d-8bf69222fbfd" targetNamespace="http://schemas.microsoft.com/office/2006/metadata/properties" ma:root="true" ma:fieldsID="ceeb7b167405e394fe06bdd369a5a74f" ns3:_="">
    <xsd:import namespace="6548c816-ea15-48f4-b14d-8bf69222fb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c816-ea15-48f4-b14d-8bf69222f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2.xml><?xml version="1.0" encoding="utf-8"?>
<ds:datastoreItem xmlns:ds="http://schemas.openxmlformats.org/officeDocument/2006/customXml" ds:itemID="{63FB69A7-AC0F-4911-9DEF-010C32E8596C}">
  <ds:schemaRefs>
    <ds:schemaRef ds:uri="http://schemas.openxmlformats.org/officeDocument/2006/bibliography"/>
  </ds:schemaRefs>
</ds:datastoreItem>
</file>

<file path=customXml/itemProps3.xml><?xml version="1.0" encoding="utf-8"?>
<ds:datastoreItem xmlns:ds="http://schemas.openxmlformats.org/officeDocument/2006/customXml" ds:itemID="{636D6EC8-6210-4931-BDA2-62B4CEA7B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8c816-ea15-48f4-b14d-8bf69222f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A301D-7D48-4EE5-83FF-62168F96A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CORTE</Template>
  <TotalTime>0</TotalTime>
  <Pages>5</Pages>
  <Words>24182</Words>
  <Characters>133004</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156873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creator>JUAN JAIME GONZALEZ VARAS</dc:creator>
  <cp:lastModifiedBy>Liliana Cabrera Moscoso</cp:lastModifiedBy>
  <cp:revision>2</cp:revision>
  <cp:lastPrinted>2021-10-25T22:57:00Z</cp:lastPrinted>
  <dcterms:created xsi:type="dcterms:W3CDTF">2022-04-20T16:48:00Z</dcterms:created>
  <dcterms:modified xsi:type="dcterms:W3CDTF">2022-04-20T16:48:00Z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0x0101001223214E3FDD0E46AAE5B5C8F6314C30</vt:lpwstr>
  </property>
</Properties>
</file>